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1E0" w:firstRow="1" w:lastRow="1" w:firstColumn="1" w:lastColumn="1" w:noHBand="0" w:noVBand="0"/>
      </w:tblPr>
      <w:tblGrid>
        <w:gridCol w:w="3794"/>
        <w:gridCol w:w="5953"/>
      </w:tblGrid>
      <w:tr w:rsidR="008336FD" w:rsidRPr="00A02A4E" w:rsidTr="000E47C6">
        <w:trPr>
          <w:trHeight w:val="1276"/>
        </w:trPr>
        <w:tc>
          <w:tcPr>
            <w:tcW w:w="3794" w:type="dxa"/>
          </w:tcPr>
          <w:p w:rsidR="008336FD" w:rsidRPr="000E47C6" w:rsidRDefault="008336FD" w:rsidP="008E4CE6">
            <w:pPr>
              <w:jc w:val="center"/>
              <w:rPr>
                <w:b/>
                <w:sz w:val="26"/>
                <w:highlight w:val="white"/>
              </w:rPr>
            </w:pPr>
            <w:r w:rsidRPr="000E47C6">
              <w:rPr>
                <w:b/>
                <w:sz w:val="26"/>
                <w:highlight w:val="white"/>
              </w:rPr>
              <w:t>ỦY BAN NHÂN DÂN</w:t>
            </w:r>
          </w:p>
          <w:p w:rsidR="008336FD" w:rsidRPr="000E47C6" w:rsidRDefault="008336FD" w:rsidP="008E4CE6">
            <w:pPr>
              <w:jc w:val="center"/>
              <w:rPr>
                <w:b/>
                <w:bCs/>
                <w:sz w:val="26"/>
                <w:highlight w:val="white"/>
              </w:rPr>
            </w:pPr>
            <w:r w:rsidRPr="000E47C6">
              <w:rPr>
                <w:b/>
                <w:sz w:val="26"/>
                <w:highlight w:val="white"/>
              </w:rPr>
              <w:t>TỈNH QUẢNG BÌNH</w:t>
            </w:r>
          </w:p>
          <w:p w:rsidR="008336FD" w:rsidRPr="00A02A4E" w:rsidRDefault="008336FD" w:rsidP="008E4CE6">
            <w:pPr>
              <w:jc w:val="center"/>
              <w:rPr>
                <w:highlight w:val="white"/>
              </w:rPr>
            </w:pPr>
            <w:r w:rsidRPr="00A02A4E">
              <w:rPr>
                <w:noProof/>
                <w:highlight w:val="white"/>
              </w:rPr>
              <mc:AlternateContent>
                <mc:Choice Requires="wps">
                  <w:drawing>
                    <wp:anchor distT="0" distB="0" distL="114300" distR="114300" simplePos="0" relativeHeight="251659264" behindDoc="0" locked="0" layoutInCell="1" allowOverlap="1" wp14:anchorId="3AB861ED" wp14:editId="4E918CD9">
                      <wp:simplePos x="0" y="0"/>
                      <wp:positionH relativeFrom="column">
                        <wp:posOffset>663575</wp:posOffset>
                      </wp:positionH>
                      <wp:positionV relativeFrom="paragraph">
                        <wp:posOffset>17780</wp:posOffset>
                      </wp:positionV>
                      <wp:extent cx="8934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4pt" to="12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Nx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"/>
                  </w:pict>
                </mc:Fallback>
              </mc:AlternateContent>
            </w:r>
          </w:p>
          <w:p w:rsidR="008336FD" w:rsidRPr="00A02A4E" w:rsidRDefault="008336FD" w:rsidP="008110AE">
            <w:pPr>
              <w:jc w:val="center"/>
              <w:rPr>
                <w:highlight w:val="white"/>
              </w:rPr>
            </w:pPr>
            <w:r w:rsidRPr="00A02A4E">
              <w:rPr>
                <w:highlight w:val="white"/>
              </w:rPr>
              <w:t xml:space="preserve">Số: </w:t>
            </w:r>
            <w:r w:rsidR="00FF38B8" w:rsidRPr="00A02A4E">
              <w:rPr>
                <w:highlight w:val="white"/>
              </w:rPr>
              <w:t xml:space="preserve"> </w:t>
            </w:r>
            <w:r w:rsidR="008110AE">
              <w:rPr>
                <w:highlight w:val="white"/>
              </w:rPr>
              <w:t>1937</w:t>
            </w:r>
            <w:r w:rsidR="00FF38B8" w:rsidRPr="00A02A4E">
              <w:rPr>
                <w:highlight w:val="white"/>
              </w:rPr>
              <w:t xml:space="preserve"> </w:t>
            </w:r>
            <w:r w:rsidRPr="00A02A4E">
              <w:rPr>
                <w:highlight w:val="white"/>
              </w:rPr>
              <w:t>/TTr-UBND</w:t>
            </w:r>
          </w:p>
        </w:tc>
        <w:tc>
          <w:tcPr>
            <w:tcW w:w="5953" w:type="dxa"/>
          </w:tcPr>
          <w:p w:rsidR="008336FD" w:rsidRPr="000E47C6" w:rsidRDefault="008336FD" w:rsidP="000E47C6">
            <w:pPr>
              <w:jc w:val="center"/>
              <w:rPr>
                <w:sz w:val="26"/>
                <w:highlight w:val="white"/>
              </w:rPr>
            </w:pPr>
            <w:r w:rsidRPr="000E47C6">
              <w:rPr>
                <w:b/>
                <w:bCs/>
                <w:sz w:val="26"/>
                <w:highlight w:val="white"/>
              </w:rPr>
              <w:t>CỘNG HOÀ XÃ HỘI CHỦ NGHĨA VIỆT NAM</w:t>
            </w:r>
          </w:p>
          <w:p w:rsidR="008336FD" w:rsidRPr="000E47C6" w:rsidRDefault="008336FD" w:rsidP="000E47C6">
            <w:pPr>
              <w:jc w:val="center"/>
              <w:rPr>
                <w:b/>
                <w:bCs/>
                <w:highlight w:val="white"/>
              </w:rPr>
            </w:pPr>
            <w:r w:rsidRPr="000E47C6">
              <w:rPr>
                <w:b/>
                <w:bCs/>
                <w:highlight w:val="white"/>
              </w:rPr>
              <w:t>Độc lập - Tự do - Hạnh phúc</w:t>
            </w:r>
          </w:p>
          <w:p w:rsidR="008336FD" w:rsidRPr="00A02A4E" w:rsidRDefault="008336FD" w:rsidP="008E4CE6">
            <w:pPr>
              <w:jc w:val="center"/>
              <w:rPr>
                <w:highlight w:val="white"/>
              </w:rPr>
            </w:pPr>
            <w:r w:rsidRPr="00A02A4E">
              <w:rPr>
                <w:noProof/>
                <w:highlight w:val="white"/>
              </w:rPr>
              <mc:AlternateContent>
                <mc:Choice Requires="wps">
                  <w:drawing>
                    <wp:anchor distT="0" distB="0" distL="114300" distR="114300" simplePos="0" relativeHeight="251660288" behindDoc="0" locked="0" layoutInCell="1" allowOverlap="1" wp14:anchorId="40D5532C" wp14:editId="52E49FDE">
                      <wp:simplePos x="0" y="0"/>
                      <wp:positionH relativeFrom="column">
                        <wp:posOffset>701675</wp:posOffset>
                      </wp:positionH>
                      <wp:positionV relativeFrom="paragraph">
                        <wp:posOffset>10795</wp:posOffset>
                      </wp:positionV>
                      <wp:extent cx="22225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85pt" to="230.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"/>
                  </w:pict>
                </mc:Fallback>
              </mc:AlternateContent>
            </w:r>
          </w:p>
          <w:p w:rsidR="008336FD" w:rsidRPr="00A02A4E" w:rsidRDefault="008336FD" w:rsidP="008110AE">
            <w:pPr>
              <w:jc w:val="right"/>
              <w:rPr>
                <w:highlight w:val="white"/>
              </w:rPr>
            </w:pPr>
            <w:r w:rsidRPr="00A02A4E">
              <w:rPr>
                <w:i/>
                <w:iCs/>
                <w:highlight w:val="white"/>
              </w:rPr>
              <w:t xml:space="preserve">    Quảng Bình, ngày </w:t>
            </w:r>
            <w:r w:rsidR="00FF38B8" w:rsidRPr="00A02A4E">
              <w:rPr>
                <w:i/>
                <w:iCs/>
                <w:highlight w:val="white"/>
              </w:rPr>
              <w:t xml:space="preserve"> </w:t>
            </w:r>
            <w:r w:rsidR="008110AE">
              <w:rPr>
                <w:i/>
                <w:iCs/>
                <w:highlight w:val="white"/>
              </w:rPr>
              <w:t>14</w:t>
            </w:r>
            <w:r w:rsidRPr="00A02A4E">
              <w:rPr>
                <w:i/>
                <w:iCs/>
                <w:highlight w:val="white"/>
              </w:rPr>
              <w:t xml:space="preserve"> tháng </w:t>
            </w:r>
            <w:r w:rsidR="00FF38B8" w:rsidRPr="00A02A4E">
              <w:rPr>
                <w:i/>
                <w:iCs/>
                <w:highlight w:val="white"/>
              </w:rPr>
              <w:t xml:space="preserve">11 </w:t>
            </w:r>
            <w:r w:rsidRPr="00A02A4E">
              <w:rPr>
                <w:i/>
                <w:iCs/>
                <w:highlight w:val="white"/>
              </w:rPr>
              <w:t>năm 201</w:t>
            </w:r>
            <w:r w:rsidR="00FF38B8" w:rsidRPr="00A02A4E">
              <w:rPr>
                <w:i/>
                <w:iCs/>
                <w:highlight w:val="white"/>
              </w:rPr>
              <w:t>8</w:t>
            </w:r>
          </w:p>
        </w:tc>
      </w:tr>
    </w:tbl>
    <w:p w:rsidR="008336FD" w:rsidRPr="00A02A4E" w:rsidRDefault="008336FD" w:rsidP="008336FD">
      <w:pPr>
        <w:rPr>
          <w:sz w:val="2"/>
          <w:highlight w:val="white"/>
        </w:rPr>
      </w:pPr>
    </w:p>
    <w:p w:rsidR="008336FD" w:rsidRPr="00A02A4E" w:rsidRDefault="008336FD" w:rsidP="008336FD">
      <w:pPr>
        <w:rPr>
          <w:i/>
          <w:highlight w:val="white"/>
        </w:rPr>
      </w:pPr>
    </w:p>
    <w:p w:rsidR="008336FD" w:rsidRPr="00A02A4E" w:rsidRDefault="008336FD" w:rsidP="008336FD">
      <w:pPr>
        <w:jc w:val="center"/>
        <w:rPr>
          <w:b/>
          <w:highlight w:val="white"/>
        </w:rPr>
      </w:pPr>
      <w:r w:rsidRPr="00A02A4E">
        <w:rPr>
          <w:b/>
          <w:highlight w:val="white"/>
        </w:rPr>
        <w:t>TỜ TRÌNH</w:t>
      </w:r>
    </w:p>
    <w:p w:rsidR="00535D5C" w:rsidRPr="00A02A4E" w:rsidRDefault="008336FD" w:rsidP="008336FD">
      <w:pPr>
        <w:jc w:val="center"/>
        <w:rPr>
          <w:rFonts w:eastAsia="MS Mincho"/>
          <w:b/>
          <w:highlight w:val="white"/>
        </w:rPr>
      </w:pPr>
      <w:r w:rsidRPr="00A02A4E">
        <w:rPr>
          <w:rFonts w:eastAsia="MS Mincho"/>
          <w:b/>
          <w:highlight w:val="white"/>
        </w:rPr>
        <w:t>Về việc đề nghị thông qua Nghị quyết Q</w:t>
      </w:r>
      <w:r w:rsidRPr="00A02A4E">
        <w:rPr>
          <w:rFonts w:eastAsia="MS Mincho"/>
          <w:b/>
          <w:highlight w:val="white"/>
          <w:lang w:val="vi-VN"/>
        </w:rPr>
        <w:t>uy định khoảng cách, đị</w:t>
      </w:r>
      <w:r w:rsidR="00535D5C" w:rsidRPr="00A02A4E">
        <w:rPr>
          <w:rFonts w:eastAsia="MS Mincho"/>
          <w:b/>
          <w:highlight w:val="white"/>
          <w:lang w:val="vi-VN"/>
        </w:rPr>
        <w:t>a bàn</w:t>
      </w:r>
    </w:p>
    <w:p w:rsidR="00535D5C" w:rsidRPr="000E47C6" w:rsidRDefault="008336FD" w:rsidP="000E47C6">
      <w:pPr>
        <w:jc w:val="center"/>
        <w:rPr>
          <w:rFonts w:eastAsia="MS Mincho"/>
          <w:b/>
          <w:highlight w:val="white"/>
        </w:rPr>
      </w:pPr>
      <w:r w:rsidRPr="00A02A4E">
        <w:rPr>
          <w:rFonts w:eastAsia="MS Mincho"/>
          <w:b/>
          <w:highlight w:val="white"/>
          <w:lang w:val="vi-VN"/>
        </w:rPr>
        <w:t xml:space="preserve">học sinh không thể đi đến trường và trở về trong ngày; </w:t>
      </w:r>
      <w:r w:rsidRPr="00A02A4E">
        <w:rPr>
          <w:rFonts w:eastAsia="MS Mincho"/>
          <w:b/>
          <w:highlight w:val="white"/>
          <w:u w:color="FF0000"/>
          <w:lang w:val="vi-VN"/>
        </w:rPr>
        <w:t>mức khoán</w:t>
      </w:r>
      <w:r w:rsidR="000E47C6">
        <w:rPr>
          <w:rFonts w:eastAsia="MS Mincho"/>
          <w:b/>
          <w:highlight w:val="white"/>
          <w:lang w:val="vi-VN"/>
        </w:rPr>
        <w:t xml:space="preserve"> kinh phí</w:t>
      </w:r>
      <w:r w:rsidR="000E47C6">
        <w:rPr>
          <w:rFonts w:eastAsia="MS Mincho"/>
          <w:b/>
          <w:highlight w:val="white"/>
        </w:rPr>
        <w:t xml:space="preserve"> </w:t>
      </w:r>
      <w:r w:rsidRPr="00A02A4E">
        <w:rPr>
          <w:rFonts w:eastAsia="MS Mincho"/>
          <w:b/>
          <w:highlight w:val="white"/>
          <w:lang w:val="vi-VN"/>
        </w:rPr>
        <w:t xml:space="preserve">phục vụ nấu ăn theo Nghị định </w:t>
      </w:r>
      <w:hyperlink r:id="rId8" w:tgtFrame="_blank" w:history="1">
        <w:r w:rsidRPr="00A02A4E">
          <w:rPr>
            <w:rFonts w:eastAsia="MS Mincho"/>
            <w:b/>
            <w:highlight w:val="white"/>
            <w:lang w:val="vi-VN"/>
          </w:rPr>
          <w:t>116/2016/NĐ-CP</w:t>
        </w:r>
      </w:hyperlink>
      <w:r w:rsidR="000E47C6">
        <w:rPr>
          <w:rFonts w:eastAsia="MS Mincho"/>
          <w:b/>
          <w:highlight w:val="white"/>
        </w:rPr>
        <w:t xml:space="preserve"> </w:t>
      </w:r>
      <w:r w:rsidR="00535D5C" w:rsidRPr="00A02A4E">
        <w:rPr>
          <w:rFonts w:eastAsia="MS Mincho"/>
          <w:b/>
          <w:highlight w:val="white"/>
        </w:rPr>
        <w:t>trên địa bàn tỉnh Quảng Bình</w:t>
      </w:r>
    </w:p>
    <w:p w:rsidR="008336FD" w:rsidRPr="00A02A4E" w:rsidRDefault="008336FD" w:rsidP="008336FD">
      <w:pPr>
        <w:jc w:val="center"/>
        <w:rPr>
          <w:b/>
          <w:highlight w:val="white"/>
        </w:rPr>
      </w:pPr>
      <w:r w:rsidRPr="00A02A4E">
        <w:rPr>
          <w:b/>
          <w:noProof/>
          <w:highlight w:val="white"/>
        </w:rPr>
        <mc:AlternateContent>
          <mc:Choice Requires="wps">
            <w:drawing>
              <wp:anchor distT="0" distB="0" distL="114300" distR="114300" simplePos="0" relativeHeight="251661312" behindDoc="0" locked="0" layoutInCell="1" allowOverlap="1" wp14:anchorId="61AFA4C0" wp14:editId="2A503B75">
                <wp:simplePos x="0" y="0"/>
                <wp:positionH relativeFrom="column">
                  <wp:posOffset>2310765</wp:posOffset>
                </wp:positionH>
                <wp:positionV relativeFrom="paragraph">
                  <wp:posOffset>50736</wp:posOffset>
                </wp:positionV>
                <wp:extent cx="1476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4pt" to="298.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"/>
            </w:pict>
          </mc:Fallback>
        </mc:AlternateContent>
      </w:r>
    </w:p>
    <w:p w:rsidR="008336FD" w:rsidRPr="00B31F31" w:rsidRDefault="008336FD" w:rsidP="008336FD">
      <w:pPr>
        <w:jc w:val="center"/>
        <w:rPr>
          <w:b/>
          <w:sz w:val="14"/>
          <w:highlight w:val="white"/>
        </w:rPr>
      </w:pPr>
    </w:p>
    <w:p w:rsidR="008336FD" w:rsidRPr="00A02A4E" w:rsidRDefault="000E47C6" w:rsidP="008336FD">
      <w:pPr>
        <w:ind w:left="720" w:firstLine="720"/>
        <w:rPr>
          <w:highlight w:val="white"/>
        </w:rPr>
      </w:pPr>
      <w:r>
        <w:rPr>
          <w:highlight w:val="white"/>
        </w:rPr>
        <w:t xml:space="preserve">        </w:t>
      </w:r>
      <w:r w:rsidR="008336FD" w:rsidRPr="00A02A4E">
        <w:rPr>
          <w:highlight w:val="white"/>
        </w:rPr>
        <w:t xml:space="preserve">Kính gửi: </w:t>
      </w:r>
      <w:r>
        <w:rPr>
          <w:highlight w:val="white"/>
        </w:rPr>
        <w:t xml:space="preserve">   </w:t>
      </w:r>
      <w:r w:rsidR="008336FD" w:rsidRPr="00A02A4E">
        <w:rPr>
          <w:highlight w:val="white"/>
        </w:rPr>
        <w:t>Hội đồng nhân dân tỉnh Quảng Bình.</w:t>
      </w:r>
    </w:p>
    <w:p w:rsidR="008336FD" w:rsidRPr="00B31F31" w:rsidRDefault="008336FD" w:rsidP="008336FD">
      <w:pPr>
        <w:ind w:firstLine="720"/>
        <w:jc w:val="both"/>
        <w:rPr>
          <w:sz w:val="22"/>
          <w:highlight w:val="white"/>
        </w:rPr>
      </w:pPr>
    </w:p>
    <w:p w:rsidR="00793590" w:rsidRPr="00A02A4E" w:rsidRDefault="00FF38B8" w:rsidP="00183981">
      <w:pPr>
        <w:spacing w:before="60" w:line="276" w:lineRule="auto"/>
        <w:ind w:firstLine="567"/>
        <w:jc w:val="both"/>
        <w:rPr>
          <w:rFonts w:eastAsia="MS Mincho"/>
          <w:b/>
          <w:highlight w:val="white"/>
        </w:rPr>
      </w:pPr>
      <w:r w:rsidRPr="00A02A4E">
        <w:rPr>
          <w:highlight w:val="white"/>
        </w:rPr>
        <w:t xml:space="preserve">Thực hiện nội dung Thông báo số 132/TB-TTHĐND ngày 19/10/2018 của Hội đồng nhân dân tỉnh về nội dung Hội nghị liên tịch chuẩn bị Kỳ họp thường lệ cuối năm 2018 - Hội đồng nhân dân tỉnh Khóa XVII, nhiệm kỳ 2016-2021, UBND tỉnh đề nghị Hội đồng nhân dân tỉnh thông qua Nghị quyết “Quy định khoảng cách, địa bàn học sinh không thể đi đến trường và trở về trong ngày; mức khoán kinh phí phục vụ nấu ăn theo Nghị định </w:t>
      </w:r>
      <w:hyperlink r:id="rId9" w:tgtFrame="_blank" w:history="1">
        <w:r w:rsidRPr="00A02A4E">
          <w:rPr>
            <w:highlight w:val="white"/>
          </w:rPr>
          <w:t>116/2016/NĐ-CP</w:t>
        </w:r>
      </w:hyperlink>
      <w:r w:rsidR="000E4C97" w:rsidRPr="00A02A4E">
        <w:rPr>
          <w:highlight w:val="white"/>
        </w:rPr>
        <w:t xml:space="preserve"> trên địa bàn tỉnh Quảng Bình</w:t>
      </w:r>
      <w:r w:rsidRPr="00A02A4E">
        <w:rPr>
          <w:highlight w:val="white"/>
        </w:rPr>
        <w:t>” với các nội dung sau:</w:t>
      </w:r>
    </w:p>
    <w:p w:rsidR="00D91826" w:rsidRPr="00A02A4E" w:rsidRDefault="00D91826" w:rsidP="00183981">
      <w:pPr>
        <w:spacing w:before="60" w:line="276" w:lineRule="auto"/>
        <w:ind w:firstLine="567"/>
        <w:jc w:val="both"/>
        <w:rPr>
          <w:rFonts w:eastAsia="MS Mincho"/>
          <w:b/>
          <w:highlight w:val="white"/>
          <w:lang w:val="vi-VN"/>
        </w:rPr>
      </w:pPr>
      <w:r w:rsidRPr="00A02A4E">
        <w:rPr>
          <w:rFonts w:eastAsia="MS Mincho"/>
          <w:b/>
          <w:highlight w:val="white"/>
          <w:lang w:val="vi-VN"/>
        </w:rPr>
        <w:t xml:space="preserve">I. </w:t>
      </w:r>
      <w:r w:rsidR="00A43D5D" w:rsidRPr="00A02A4E">
        <w:rPr>
          <w:rFonts w:eastAsia="MS Mincho"/>
          <w:b/>
          <w:highlight w:val="white"/>
        </w:rPr>
        <w:t>Cơ sở pháp lý</w:t>
      </w:r>
      <w:r w:rsidR="00B31092" w:rsidRPr="00A02A4E">
        <w:rPr>
          <w:rFonts w:eastAsia="MS Mincho"/>
          <w:b/>
          <w:highlight w:val="white"/>
        </w:rPr>
        <w:t xml:space="preserve"> và sự cần thiết</w:t>
      </w:r>
      <w:r w:rsidR="00A43D5D" w:rsidRPr="00A02A4E">
        <w:rPr>
          <w:rFonts w:eastAsia="MS Mincho"/>
          <w:b/>
          <w:highlight w:val="white"/>
        </w:rPr>
        <w:t xml:space="preserve"> </w:t>
      </w:r>
      <w:r w:rsidRPr="00A02A4E">
        <w:rPr>
          <w:rFonts w:eastAsia="MS Mincho"/>
          <w:b/>
          <w:highlight w:val="white"/>
          <w:lang w:val="vi-VN"/>
        </w:rPr>
        <w:t>ban hành Nghị quyết</w:t>
      </w:r>
    </w:p>
    <w:p w:rsidR="00D91826" w:rsidRPr="00A02A4E" w:rsidRDefault="00D91826" w:rsidP="00183981">
      <w:pPr>
        <w:spacing w:before="60" w:line="276" w:lineRule="auto"/>
        <w:ind w:firstLine="567"/>
        <w:jc w:val="both"/>
        <w:rPr>
          <w:rFonts w:eastAsia="MS Mincho"/>
          <w:highlight w:val="white"/>
        </w:rPr>
      </w:pPr>
      <w:r w:rsidRPr="00A02A4E">
        <w:rPr>
          <w:rFonts w:eastAsia="MS Mincho"/>
          <w:highlight w:val="white"/>
          <w:lang w:val="vi-VN"/>
        </w:rPr>
        <w:t xml:space="preserve">Việc xây dựng Nghị quyết HĐND tỉnh nhằm bảo đảm thực hiện </w:t>
      </w:r>
      <w:r w:rsidRPr="00A02A4E">
        <w:rPr>
          <w:rFonts w:eastAsia="MS Mincho"/>
          <w:highlight w:val="white"/>
          <w:u w:color="FF0000"/>
          <w:lang w:val="vi-VN"/>
        </w:rPr>
        <w:t>Điểm a</w:t>
      </w:r>
      <w:r w:rsidRPr="00A02A4E">
        <w:rPr>
          <w:rFonts w:eastAsia="MS Mincho"/>
          <w:highlight w:val="white"/>
          <w:lang w:val="vi-VN"/>
        </w:rPr>
        <w:t xml:space="preserve">, Khoản 5, Điều 11 được giao trong Nghị định số 116/2016/NĐ-CP ngày 18/7/2016 của Chính phủ </w:t>
      </w:r>
      <w:bookmarkStart w:id="0" w:name="loai_1_name"/>
      <w:r w:rsidRPr="00A02A4E">
        <w:rPr>
          <w:rFonts w:eastAsia="MS Mincho"/>
          <w:highlight w:val="white"/>
          <w:lang w:val="vi-VN"/>
        </w:rPr>
        <w:t>quy định chính sách hỗ trợ học sinh và trường phổ thông ở xã, thôn đặc biệt khó khăn</w:t>
      </w:r>
      <w:bookmarkEnd w:id="0"/>
      <w:r w:rsidRPr="00A02A4E">
        <w:rPr>
          <w:rFonts w:eastAsia="MS Mincho"/>
          <w:highlight w:val="white"/>
          <w:lang w:val="vi-VN"/>
        </w:rPr>
        <w:t xml:space="preserve">. Cụ thể, theo </w:t>
      </w:r>
      <w:r w:rsidRPr="00A02A4E">
        <w:rPr>
          <w:rFonts w:eastAsia="MS Mincho"/>
          <w:highlight w:val="white"/>
          <w:u w:color="FF0000"/>
        </w:rPr>
        <w:t>điểm a</w:t>
      </w:r>
      <w:r w:rsidRPr="00A02A4E">
        <w:rPr>
          <w:rFonts w:eastAsia="MS Mincho"/>
          <w:highlight w:val="white"/>
        </w:rPr>
        <w:t xml:space="preserve">, khoản 5, Điều 11 của </w:t>
      </w:r>
      <w:r w:rsidRPr="00A02A4E">
        <w:rPr>
          <w:rFonts w:eastAsia="MS Mincho"/>
          <w:highlight w:val="white"/>
          <w:lang w:val="vi-VN"/>
        </w:rPr>
        <w:t xml:space="preserve">Nghị định 116/2016/NĐ-CP giao Hội đồng nhân dân cấp tỉnh: </w:t>
      </w:r>
      <w:r w:rsidRPr="00A02A4E">
        <w:rPr>
          <w:rFonts w:eastAsia="MS Mincho"/>
          <w:i/>
          <w:highlight w:val="white"/>
          <w:lang w:val="vi-VN"/>
        </w:rPr>
        <w:t xml:space="preserve">“Căn cứ vào quy định tại </w:t>
      </w:r>
      <w:r w:rsidRPr="00A02A4E">
        <w:rPr>
          <w:rFonts w:eastAsia="MS Mincho"/>
          <w:i/>
          <w:highlight w:val="white"/>
          <w:u w:color="FF0000"/>
          <w:lang w:val="vi-VN"/>
        </w:rPr>
        <w:t>điểm b</w:t>
      </w:r>
      <w:r w:rsidRPr="00A02A4E">
        <w:rPr>
          <w:rFonts w:eastAsia="MS Mincho"/>
          <w:i/>
          <w:highlight w:val="white"/>
          <w:lang w:val="vi-VN"/>
        </w:rPr>
        <w:t xml:space="preserve"> Khoản 1 và Khoản 2 Điều 4, điểm d Khoản 2 Điều 5 của Nghị định này và Điều kiện thực tế của địa phương để quy định cụ thể về Khoảng cách và địa bàn làm căn cứ xác định học sinh không thể đi đến trường và trở về nhà trong ngày; quy định cụ thể về tỷ lệ khoán kinh phí phục vụ việc nấu ăn cho học sinh để nhà trường chủ động trong việc tổ chức nấu ăn cho học sinh tại trường”</w:t>
      </w:r>
      <w:r w:rsidRPr="00A02A4E">
        <w:rPr>
          <w:rFonts w:eastAsia="MS Mincho"/>
          <w:highlight w:val="white"/>
          <w:lang w:val="vi-VN"/>
        </w:rPr>
        <w:t>.</w:t>
      </w:r>
    </w:p>
    <w:p w:rsidR="0057286B" w:rsidRPr="00A02A4E" w:rsidRDefault="0057286B" w:rsidP="00183981">
      <w:pPr>
        <w:spacing w:before="60" w:line="276" w:lineRule="auto"/>
        <w:ind w:firstLine="567"/>
        <w:jc w:val="both"/>
        <w:rPr>
          <w:rFonts w:eastAsia="MS Mincho"/>
          <w:highlight w:val="white"/>
        </w:rPr>
      </w:pPr>
      <w:r w:rsidRPr="00A02A4E">
        <w:rPr>
          <w:rFonts w:eastAsia="MS Mincho"/>
          <w:highlight w:val="white"/>
        </w:rPr>
        <w:t xml:space="preserve">Việc triển khai chính sách </w:t>
      </w:r>
      <w:r w:rsidRPr="00A02A4E">
        <w:rPr>
          <w:rFonts w:eastAsia="MS Mincho"/>
          <w:highlight w:val="white"/>
          <w:lang w:val="vi-VN"/>
        </w:rPr>
        <w:t xml:space="preserve">theo </w:t>
      </w:r>
      <w:r w:rsidRPr="00A02A4E">
        <w:rPr>
          <w:rFonts w:eastAsia="MS Mincho"/>
          <w:highlight w:val="white"/>
        </w:rPr>
        <w:t xml:space="preserve">quy định tại điểm a, khoản 5, Điều 11 của </w:t>
      </w:r>
      <w:r w:rsidRPr="00A02A4E">
        <w:rPr>
          <w:rFonts w:eastAsia="MS Mincho"/>
          <w:highlight w:val="white"/>
          <w:lang w:val="vi-VN"/>
        </w:rPr>
        <w:t xml:space="preserve">Nghị định 116/2016/NĐ-CP </w:t>
      </w:r>
      <w:r w:rsidRPr="00A02A4E">
        <w:rPr>
          <w:rFonts w:eastAsia="MS Mincho"/>
          <w:highlight w:val="white"/>
        </w:rPr>
        <w:t>sẽ tác động đến nhiều đối tượng học sinh, nhằm bảo đảm thực hiện chính sách trên địa bàn tỉnh được kịp thời, đúng đối tượng và đúng theo quy định của pháp luật, đảm bảo công bằng và giảm bất bình đẳng trong giáo dục. Do đó việc ban hành Nghị quyết là hết sức cần thiết.</w:t>
      </w:r>
    </w:p>
    <w:p w:rsidR="00D91826" w:rsidRPr="00A02A4E" w:rsidRDefault="00A43D5D" w:rsidP="00183981">
      <w:pPr>
        <w:spacing w:before="60" w:line="276" w:lineRule="auto"/>
        <w:ind w:firstLine="567"/>
        <w:jc w:val="both"/>
        <w:rPr>
          <w:rFonts w:eastAsia="MS Mincho"/>
          <w:b/>
          <w:highlight w:val="white"/>
        </w:rPr>
      </w:pPr>
      <w:r w:rsidRPr="00A02A4E">
        <w:rPr>
          <w:rFonts w:eastAsia="MS Mincho"/>
          <w:b/>
          <w:highlight w:val="white"/>
        </w:rPr>
        <w:t>II</w:t>
      </w:r>
      <w:r w:rsidR="00D91826" w:rsidRPr="00A02A4E">
        <w:rPr>
          <w:rFonts w:eastAsia="MS Mincho"/>
          <w:b/>
          <w:highlight w:val="white"/>
        </w:rPr>
        <w:t xml:space="preserve">. </w:t>
      </w:r>
      <w:r w:rsidRPr="00A02A4E">
        <w:rPr>
          <w:rFonts w:eastAsia="MS Mincho"/>
          <w:b/>
          <w:highlight w:val="white"/>
        </w:rPr>
        <w:t>Quá trình</w:t>
      </w:r>
      <w:r w:rsidR="00D91826" w:rsidRPr="00A02A4E">
        <w:rPr>
          <w:rFonts w:eastAsia="MS Mincho"/>
          <w:b/>
          <w:highlight w:val="white"/>
        </w:rPr>
        <w:t xml:space="preserve"> xây dựng Dự thảo Nghị quyết</w:t>
      </w:r>
    </w:p>
    <w:p w:rsidR="00DE6DAE" w:rsidRPr="00A02A4E" w:rsidRDefault="00864BA6" w:rsidP="00183981">
      <w:pPr>
        <w:spacing w:before="60" w:line="276" w:lineRule="auto"/>
        <w:ind w:firstLine="567"/>
        <w:jc w:val="both"/>
        <w:rPr>
          <w:highlight w:val="white"/>
        </w:rPr>
      </w:pPr>
      <w:r w:rsidRPr="00A02A4E">
        <w:rPr>
          <w:highlight w:val="white"/>
        </w:rPr>
        <w:t xml:space="preserve">- </w:t>
      </w:r>
      <w:r w:rsidR="00DE6DAE" w:rsidRPr="00A02A4E">
        <w:rPr>
          <w:highlight w:val="white"/>
        </w:rPr>
        <w:t xml:space="preserve">UBND tỉnh Quảng Bình đã </w:t>
      </w:r>
      <w:r w:rsidR="00892449">
        <w:rPr>
          <w:highlight w:val="white"/>
        </w:rPr>
        <w:t>chỉ đạo, giao Sở Giáo dục và Đào tạo</w:t>
      </w:r>
      <w:r w:rsidR="00DE6DAE" w:rsidRPr="00A02A4E">
        <w:rPr>
          <w:highlight w:val="white"/>
        </w:rPr>
        <w:t xml:space="preserve"> xây dựng Nghị quyết</w:t>
      </w:r>
      <w:r w:rsidR="00892449">
        <w:rPr>
          <w:highlight w:val="white"/>
        </w:rPr>
        <w:t>, gửi lấy ý kiến các sở, ban, ngành có liên quan, UBND các huyện, thị xã, thành phố. Dự thảo Nghị quyết đã được Sở Tư pháp thẩm định theo quy định và các thành viên UBND tỉnh đã tham gia ý kiến.</w:t>
      </w:r>
    </w:p>
    <w:p w:rsidR="00A43D5D" w:rsidRPr="00A02A4E" w:rsidRDefault="00A43D5D" w:rsidP="00183981">
      <w:pPr>
        <w:spacing w:before="60" w:line="276" w:lineRule="auto"/>
        <w:ind w:firstLine="567"/>
        <w:jc w:val="both"/>
        <w:rPr>
          <w:rFonts w:eastAsia="MS Mincho"/>
          <w:b/>
          <w:highlight w:val="white"/>
        </w:rPr>
      </w:pPr>
      <w:r w:rsidRPr="00A02A4E">
        <w:rPr>
          <w:rFonts w:eastAsia="MS Mincho"/>
          <w:b/>
          <w:highlight w:val="white"/>
        </w:rPr>
        <w:lastRenderedPageBreak/>
        <w:t>I</w:t>
      </w:r>
      <w:r w:rsidR="0033645B" w:rsidRPr="00A02A4E">
        <w:rPr>
          <w:rFonts w:eastAsia="MS Mincho"/>
          <w:b/>
          <w:highlight w:val="white"/>
        </w:rPr>
        <w:t>II</w:t>
      </w:r>
      <w:r w:rsidRPr="00A02A4E">
        <w:rPr>
          <w:rFonts w:eastAsia="MS Mincho"/>
          <w:b/>
          <w:highlight w:val="white"/>
        </w:rPr>
        <w:t xml:space="preserve">. </w:t>
      </w:r>
      <w:r w:rsidR="008E4CE6" w:rsidRPr="00A02A4E">
        <w:rPr>
          <w:rFonts w:eastAsia="MS Mincho"/>
          <w:b/>
          <w:highlight w:val="white"/>
        </w:rPr>
        <w:t>Bố cục và n</w:t>
      </w:r>
      <w:r w:rsidRPr="00A02A4E">
        <w:rPr>
          <w:rFonts w:eastAsia="MS Mincho"/>
          <w:b/>
          <w:highlight w:val="white"/>
          <w:lang w:val="vi-VN"/>
        </w:rPr>
        <w:t>ội dung của Nghị quyết</w:t>
      </w:r>
    </w:p>
    <w:p w:rsidR="001C24A4" w:rsidRPr="00A02A4E" w:rsidRDefault="001C24A4" w:rsidP="00183981">
      <w:pPr>
        <w:spacing w:before="60" w:line="276" w:lineRule="auto"/>
        <w:ind w:firstLine="567"/>
        <w:jc w:val="both"/>
        <w:rPr>
          <w:highlight w:val="white"/>
        </w:rPr>
      </w:pPr>
      <w:r w:rsidRPr="00A02A4E">
        <w:rPr>
          <w:rFonts w:eastAsia="MS Mincho"/>
          <w:highlight w:val="white"/>
        </w:rPr>
        <w:t xml:space="preserve">- Tên Nghị quyết: </w:t>
      </w:r>
      <w:r w:rsidRPr="00A02A4E">
        <w:rPr>
          <w:highlight w:val="white"/>
        </w:rPr>
        <w:t xml:space="preserve">Quy định khoảng cách, địa bàn học sinh không thể đi đến trường và trở về trong ngày; mức khoán kinh phí phục vụ nấu ăn theo Nghị định </w:t>
      </w:r>
      <w:hyperlink r:id="rId10" w:tgtFrame="_blank" w:history="1">
        <w:r w:rsidRPr="00A02A4E">
          <w:rPr>
            <w:highlight w:val="white"/>
          </w:rPr>
          <w:t>116/2016/NĐ-CP</w:t>
        </w:r>
      </w:hyperlink>
      <w:r w:rsidRPr="00A02A4E">
        <w:rPr>
          <w:highlight w:val="white"/>
        </w:rPr>
        <w:t xml:space="preserve"> trên địa bàn tỉnh Quảng Bình</w:t>
      </w:r>
    </w:p>
    <w:p w:rsidR="001C24A4" w:rsidRPr="00A02A4E" w:rsidRDefault="001C24A4" w:rsidP="00183981">
      <w:pPr>
        <w:spacing w:before="60" w:line="276" w:lineRule="auto"/>
        <w:ind w:firstLine="567"/>
        <w:jc w:val="both"/>
        <w:rPr>
          <w:rFonts w:eastAsia="MS Mincho"/>
          <w:highlight w:val="white"/>
        </w:rPr>
      </w:pPr>
      <w:r w:rsidRPr="00A02A4E">
        <w:rPr>
          <w:rFonts w:eastAsia="MS Mincho"/>
          <w:highlight w:val="white"/>
        </w:rPr>
        <w:t>- Nghị quyết có 6 điều với các nội dung chính như sau:</w:t>
      </w:r>
    </w:p>
    <w:p w:rsidR="00A43D5D" w:rsidRPr="00A02A4E" w:rsidRDefault="00583969" w:rsidP="00183981">
      <w:pPr>
        <w:pStyle w:val="NormalWeb"/>
        <w:spacing w:before="60" w:beforeAutospacing="0" w:after="0" w:afterAutospacing="0" w:line="276" w:lineRule="auto"/>
        <w:ind w:firstLine="567"/>
        <w:jc w:val="both"/>
        <w:rPr>
          <w:sz w:val="28"/>
          <w:szCs w:val="28"/>
          <w:highlight w:val="white"/>
        </w:rPr>
      </w:pPr>
      <w:r w:rsidRPr="00A02A4E">
        <w:rPr>
          <w:rStyle w:val="Strong"/>
          <w:b w:val="0"/>
          <w:sz w:val="28"/>
          <w:szCs w:val="28"/>
          <w:highlight w:val="white"/>
        </w:rPr>
        <w:t xml:space="preserve">+ </w:t>
      </w:r>
      <w:r w:rsidR="00A43D5D" w:rsidRPr="00A02A4E">
        <w:rPr>
          <w:rStyle w:val="Strong"/>
          <w:b w:val="0"/>
          <w:sz w:val="28"/>
          <w:szCs w:val="28"/>
          <w:highlight w:val="white"/>
        </w:rPr>
        <w:t>Điều 1. Phạm vi điều chỉnh</w:t>
      </w:r>
    </w:p>
    <w:p w:rsidR="00A43D5D" w:rsidRPr="00A02A4E" w:rsidRDefault="00583969" w:rsidP="00183981">
      <w:pPr>
        <w:pStyle w:val="NormalWeb"/>
        <w:spacing w:before="60" w:beforeAutospacing="0" w:after="0" w:afterAutospacing="0" w:line="276" w:lineRule="auto"/>
        <w:ind w:firstLine="567"/>
        <w:jc w:val="both"/>
        <w:rPr>
          <w:sz w:val="28"/>
          <w:szCs w:val="28"/>
          <w:highlight w:val="white"/>
        </w:rPr>
      </w:pPr>
      <w:bookmarkStart w:id="1" w:name="Dieu_2"/>
      <w:bookmarkEnd w:id="1"/>
      <w:r w:rsidRPr="00A02A4E">
        <w:rPr>
          <w:rStyle w:val="Strong"/>
          <w:b w:val="0"/>
          <w:sz w:val="28"/>
          <w:szCs w:val="28"/>
          <w:highlight w:val="white"/>
        </w:rPr>
        <w:t xml:space="preserve">+ </w:t>
      </w:r>
      <w:r w:rsidR="00A43D5D" w:rsidRPr="00A02A4E">
        <w:rPr>
          <w:rStyle w:val="Strong"/>
          <w:b w:val="0"/>
          <w:sz w:val="28"/>
          <w:szCs w:val="28"/>
          <w:highlight w:val="white"/>
        </w:rPr>
        <w:t>Điều 2. Đối tượng áp dụng</w:t>
      </w:r>
    </w:p>
    <w:p w:rsidR="00A43D5D" w:rsidRPr="00A02A4E" w:rsidRDefault="00583969" w:rsidP="00183981">
      <w:pPr>
        <w:pStyle w:val="NormalWeb"/>
        <w:spacing w:before="60" w:beforeAutospacing="0" w:after="0" w:afterAutospacing="0" w:line="276" w:lineRule="auto"/>
        <w:ind w:firstLine="567"/>
        <w:jc w:val="both"/>
        <w:rPr>
          <w:sz w:val="28"/>
          <w:szCs w:val="28"/>
          <w:highlight w:val="white"/>
        </w:rPr>
      </w:pPr>
      <w:bookmarkStart w:id="2" w:name="Dieu_3"/>
      <w:bookmarkEnd w:id="2"/>
      <w:r w:rsidRPr="00A02A4E">
        <w:rPr>
          <w:sz w:val="28"/>
          <w:szCs w:val="28"/>
          <w:highlight w:val="white"/>
        </w:rPr>
        <w:t xml:space="preserve">+ </w:t>
      </w:r>
      <w:r w:rsidR="00A43D5D" w:rsidRPr="00A02A4E">
        <w:rPr>
          <w:sz w:val="28"/>
          <w:szCs w:val="28"/>
          <w:highlight w:val="white"/>
        </w:rPr>
        <w:t xml:space="preserve">Điều 3. </w:t>
      </w:r>
      <w:r w:rsidRPr="00A02A4E">
        <w:rPr>
          <w:sz w:val="28"/>
          <w:szCs w:val="28"/>
          <w:highlight w:val="white"/>
        </w:rPr>
        <w:t xml:space="preserve">Quy định khoảng cách và địa bàn làm căn cứ xác định học sinh không thể đi đến trường và trở về nhà trong ngày do địa hình cách trở, giao thông đi lại khó khăn (Phải qua sông, suối không có cầu; qua đèo, núi cao; qua </w:t>
      </w:r>
      <w:r w:rsidRPr="00A02A4E">
        <w:rPr>
          <w:sz w:val="28"/>
          <w:szCs w:val="28"/>
          <w:highlight w:val="white"/>
          <w:u w:color="FF0000"/>
        </w:rPr>
        <w:t>vùng sạt</w:t>
      </w:r>
      <w:r w:rsidRPr="00A02A4E">
        <w:rPr>
          <w:sz w:val="28"/>
          <w:szCs w:val="28"/>
          <w:highlight w:val="white"/>
        </w:rPr>
        <w:t xml:space="preserve"> lở đất, đá)</w:t>
      </w:r>
    </w:p>
    <w:p w:rsidR="00A43D5D" w:rsidRPr="00A02A4E" w:rsidRDefault="00583969" w:rsidP="00183981">
      <w:pPr>
        <w:pStyle w:val="NormalWeb"/>
        <w:spacing w:before="60" w:beforeAutospacing="0" w:after="0" w:afterAutospacing="0" w:line="276" w:lineRule="auto"/>
        <w:ind w:firstLine="567"/>
        <w:jc w:val="both"/>
        <w:rPr>
          <w:sz w:val="28"/>
          <w:szCs w:val="28"/>
          <w:highlight w:val="white"/>
        </w:rPr>
      </w:pPr>
      <w:bookmarkStart w:id="3" w:name="Dieu_4"/>
      <w:bookmarkEnd w:id="3"/>
      <w:r w:rsidRPr="00A02A4E">
        <w:rPr>
          <w:rStyle w:val="Strong"/>
          <w:b w:val="0"/>
          <w:sz w:val="28"/>
          <w:szCs w:val="28"/>
          <w:highlight w:val="white"/>
        </w:rPr>
        <w:t xml:space="preserve">+ </w:t>
      </w:r>
      <w:r w:rsidR="00A43D5D" w:rsidRPr="00A02A4E">
        <w:rPr>
          <w:rStyle w:val="Strong"/>
          <w:b w:val="0"/>
          <w:sz w:val="28"/>
          <w:szCs w:val="28"/>
          <w:highlight w:val="white"/>
        </w:rPr>
        <w:t>Điều 4. Quy định tỷ lệ khoán kinh phí phục vụ nấu ăn cho học sinh</w:t>
      </w:r>
    </w:p>
    <w:p w:rsidR="00A43D5D" w:rsidRPr="00A02A4E" w:rsidRDefault="00583969" w:rsidP="00183981">
      <w:pPr>
        <w:spacing w:before="60" w:line="276" w:lineRule="auto"/>
        <w:ind w:firstLine="567"/>
        <w:jc w:val="both"/>
        <w:rPr>
          <w:highlight w:val="white"/>
          <w:lang w:val="pt-BR"/>
        </w:rPr>
      </w:pPr>
      <w:bookmarkStart w:id="4" w:name="Dieu_5"/>
      <w:bookmarkEnd w:id="4"/>
      <w:r w:rsidRPr="00A02A4E">
        <w:rPr>
          <w:highlight w:val="white"/>
          <w:lang w:val="pt-BR"/>
        </w:rPr>
        <w:t xml:space="preserve">+ </w:t>
      </w:r>
      <w:r w:rsidR="00A43D5D" w:rsidRPr="00A02A4E">
        <w:rPr>
          <w:highlight w:val="white"/>
          <w:lang w:val="pt-BR"/>
        </w:rPr>
        <w:t>Điều 5. Tổ chức thực hiện</w:t>
      </w:r>
    </w:p>
    <w:p w:rsidR="00A43D5D" w:rsidRPr="00A02A4E" w:rsidRDefault="00583969" w:rsidP="00183981">
      <w:pPr>
        <w:spacing w:before="60" w:line="276" w:lineRule="auto"/>
        <w:ind w:firstLine="567"/>
        <w:jc w:val="both"/>
        <w:rPr>
          <w:spacing w:val="-4"/>
          <w:highlight w:val="white"/>
          <w:lang w:val="pt-BR"/>
        </w:rPr>
      </w:pPr>
      <w:r w:rsidRPr="00A02A4E">
        <w:rPr>
          <w:bCs/>
          <w:spacing w:val="-4"/>
          <w:highlight w:val="white"/>
          <w:lang w:val="nl-NL"/>
        </w:rPr>
        <w:t xml:space="preserve">+ </w:t>
      </w:r>
      <w:r w:rsidR="00A43D5D" w:rsidRPr="00A02A4E">
        <w:rPr>
          <w:bCs/>
          <w:spacing w:val="-4"/>
          <w:highlight w:val="white"/>
          <w:lang w:val="nl-NL"/>
        </w:rPr>
        <w:t>Điều 6.</w:t>
      </w:r>
      <w:r w:rsidR="00A43D5D" w:rsidRPr="00A02A4E">
        <w:rPr>
          <w:spacing w:val="-4"/>
          <w:highlight w:val="white"/>
          <w:lang w:val="pt-BR"/>
        </w:rPr>
        <w:t xml:space="preserve"> Hiệu lực thi hành</w:t>
      </w:r>
    </w:p>
    <w:p w:rsidR="00583969" w:rsidRPr="00A02A4E" w:rsidRDefault="00583969" w:rsidP="00183981">
      <w:pPr>
        <w:spacing w:before="60" w:line="276" w:lineRule="auto"/>
        <w:ind w:firstLine="567"/>
        <w:jc w:val="both"/>
        <w:rPr>
          <w:b/>
          <w:spacing w:val="-4"/>
          <w:highlight w:val="white"/>
          <w:lang w:val="pt-BR"/>
        </w:rPr>
      </w:pPr>
      <w:r w:rsidRPr="00A02A4E">
        <w:rPr>
          <w:b/>
          <w:spacing w:val="-4"/>
          <w:highlight w:val="white"/>
          <w:lang w:val="pt-BR"/>
        </w:rPr>
        <w:t>IV. Một số vấn đề khác</w:t>
      </w:r>
    </w:p>
    <w:p w:rsidR="00A25B2C" w:rsidRPr="00A02A4E" w:rsidRDefault="00A25B2C" w:rsidP="00183981">
      <w:pPr>
        <w:spacing w:before="60" w:line="276" w:lineRule="auto"/>
        <w:ind w:firstLine="567"/>
        <w:jc w:val="both"/>
        <w:rPr>
          <w:highlight w:val="white"/>
        </w:rPr>
      </w:pPr>
      <w:r w:rsidRPr="00A02A4E">
        <w:rPr>
          <w:highlight w:val="white"/>
        </w:rPr>
        <w:t xml:space="preserve">1. </w:t>
      </w:r>
      <w:r w:rsidRPr="000E47C6">
        <w:rPr>
          <w:spacing w:val="-4"/>
          <w:highlight w:val="white"/>
        </w:rPr>
        <w:t>Về quy định khoảng cách từ nhà đến trường từ 1,5 km trở lên đối với học sinh tiểu học, từ 3 km trở lên đối với học sinh trung học cơ sở và học sinh trung học phổ thông</w:t>
      </w:r>
      <w:r w:rsidR="000E47C6">
        <w:rPr>
          <w:spacing w:val="-4"/>
          <w:highlight w:val="white"/>
        </w:rPr>
        <w:t>.</w:t>
      </w:r>
    </w:p>
    <w:p w:rsidR="00A25B2C" w:rsidRPr="00A02A4E" w:rsidRDefault="00A25B2C" w:rsidP="00183981">
      <w:pPr>
        <w:spacing w:before="60" w:line="276" w:lineRule="auto"/>
        <w:ind w:firstLine="567"/>
        <w:jc w:val="both"/>
        <w:rPr>
          <w:highlight w:val="white"/>
        </w:rPr>
      </w:pPr>
      <w:r w:rsidRPr="00A02A4E">
        <w:rPr>
          <w:highlight w:val="white"/>
        </w:rPr>
        <w:t xml:space="preserve">Nội dung này căn cứ vào danh sách địa bàn có địa hình cách trở, giao thông đi lại khó khăn (phải qua sông, suối không có cầu; qua đèo, núi cao; qua vùng sạt lở đất, đá) mà khoảng cách học sinh đến trường </w:t>
      </w:r>
      <w:r w:rsidRPr="00A02A4E">
        <w:rPr>
          <w:b/>
          <w:highlight w:val="white"/>
        </w:rPr>
        <w:t>thấp nhất</w:t>
      </w:r>
      <w:r w:rsidRPr="00A02A4E">
        <w:rPr>
          <w:highlight w:val="white"/>
        </w:rPr>
        <w:t xml:space="preserve"> do các địa phương, đơn vị đề xuất (đối với từng cấp học) và Quyết định số 07/2015/QĐ-UBND ngày 09/02/2015 của UBDN tỉnh để xác định khoảng cách từ nhà đến trường.</w:t>
      </w:r>
    </w:p>
    <w:p w:rsidR="00892449" w:rsidRDefault="00FE67A1" w:rsidP="00892449">
      <w:pPr>
        <w:spacing w:before="120"/>
        <w:ind w:firstLine="567"/>
        <w:jc w:val="both"/>
        <w:rPr>
          <w:highlight w:val="white"/>
        </w:rPr>
      </w:pPr>
      <w:r w:rsidRPr="00A02A4E">
        <w:rPr>
          <w:highlight w:val="white"/>
        </w:rPr>
        <w:t>2.</w:t>
      </w:r>
      <w:r w:rsidR="00892449">
        <w:rPr>
          <w:highlight w:val="white"/>
        </w:rPr>
        <w:t xml:space="preserve"> </w:t>
      </w:r>
      <w:r w:rsidR="0037633B">
        <w:rPr>
          <w:i/>
          <w:highlight w:val="white"/>
        </w:rPr>
        <w:t xml:space="preserve"> </w:t>
      </w:r>
      <w:r w:rsidR="00892449" w:rsidRPr="006C34A2">
        <w:rPr>
          <w:highlight w:val="white"/>
        </w:rPr>
        <w:t>Đối với trường hợp nhà ở xa trường:</w:t>
      </w:r>
      <w:r w:rsidR="00892449">
        <w:rPr>
          <w:i/>
          <w:highlight w:val="white"/>
        </w:rPr>
        <w:t xml:space="preserve"> </w:t>
      </w:r>
      <w:r w:rsidR="006C34A2">
        <w:rPr>
          <w:i/>
          <w:highlight w:val="white"/>
        </w:rPr>
        <w:t>“</w:t>
      </w:r>
      <w:r w:rsidR="00892449">
        <w:rPr>
          <w:i/>
          <w:highlight w:val="white"/>
        </w:rPr>
        <w:t>Khoảng cách từ nhà đến trường từ 4 km trở lên đối với học sinh tiểu học, từ 7 km trở lên đối với học sinh trung học cơ sở và từ 10 km trở lên đối v</w:t>
      </w:r>
      <w:r w:rsidR="0037633B">
        <w:rPr>
          <w:i/>
          <w:highlight w:val="white"/>
        </w:rPr>
        <w:t>ới học sinh trung học phổ thông</w:t>
      </w:r>
      <w:r w:rsidR="006C34A2">
        <w:rPr>
          <w:i/>
          <w:highlight w:val="white"/>
        </w:rPr>
        <w:t>”</w:t>
      </w:r>
      <w:r w:rsidR="00892449">
        <w:rPr>
          <w:highlight w:val="white"/>
        </w:rPr>
        <w:t xml:space="preserve">, đây là nội dung đã được quy định cụ thể tại Nghị định số 116/2016/NĐ-CP </w:t>
      </w:r>
      <w:r w:rsidR="0037633B">
        <w:rPr>
          <w:highlight w:val="white"/>
        </w:rPr>
        <w:t xml:space="preserve">của Chính phủ, nên </w:t>
      </w:r>
      <w:r w:rsidR="00892449">
        <w:rPr>
          <w:highlight w:val="white"/>
        </w:rPr>
        <w:t>đối tượng hiển nhiên được hưởng chính sách theo Nghị định 116/2016/NĐ-CP.</w:t>
      </w:r>
    </w:p>
    <w:p w:rsidR="00D91826" w:rsidRPr="0037633B" w:rsidRDefault="0037633B" w:rsidP="00892449">
      <w:pPr>
        <w:spacing w:before="60" w:line="276" w:lineRule="auto"/>
        <w:ind w:firstLine="567"/>
        <w:jc w:val="both"/>
        <w:rPr>
          <w:rFonts w:eastAsia="MS Mincho"/>
          <w:highlight w:val="white"/>
        </w:rPr>
      </w:pPr>
      <w:r>
        <w:rPr>
          <w:rFonts w:eastAsia="MS Mincho"/>
          <w:highlight w:val="white"/>
        </w:rPr>
        <w:t>Với các nội dung trên, UBND tỉnh báo cáo HĐND tỉnh xem xét, quyết định./.</w:t>
      </w:r>
    </w:p>
    <w:p w:rsidR="008336FD" w:rsidRPr="00A02A4E" w:rsidRDefault="008336FD" w:rsidP="008336FD">
      <w:pPr>
        <w:ind w:firstLine="720"/>
        <w:jc w:val="both"/>
        <w:rPr>
          <w:bCs/>
          <w:i/>
          <w:highlight w:val="white"/>
        </w:rPr>
      </w:pPr>
    </w:p>
    <w:tbl>
      <w:tblPr>
        <w:tblW w:w="9639" w:type="dxa"/>
        <w:tblInd w:w="108" w:type="dxa"/>
        <w:tblLook w:val="01E0" w:firstRow="1" w:lastRow="1" w:firstColumn="1" w:lastColumn="1" w:noHBand="0" w:noVBand="0"/>
      </w:tblPr>
      <w:tblGrid>
        <w:gridCol w:w="4820"/>
        <w:gridCol w:w="4819"/>
      </w:tblGrid>
      <w:tr w:rsidR="008336FD" w:rsidRPr="00A02A4E" w:rsidTr="00183981">
        <w:tc>
          <w:tcPr>
            <w:tcW w:w="4820" w:type="dxa"/>
          </w:tcPr>
          <w:p w:rsidR="008336FD" w:rsidRPr="00A02A4E" w:rsidRDefault="008336FD" w:rsidP="008E4CE6">
            <w:pPr>
              <w:jc w:val="both"/>
              <w:rPr>
                <w:b/>
                <w:bCs/>
                <w:i/>
                <w:iCs/>
                <w:sz w:val="24"/>
                <w:szCs w:val="24"/>
                <w:highlight w:val="white"/>
              </w:rPr>
            </w:pPr>
            <w:r w:rsidRPr="00A02A4E">
              <w:rPr>
                <w:b/>
                <w:bCs/>
                <w:i/>
                <w:iCs/>
                <w:sz w:val="24"/>
                <w:szCs w:val="24"/>
                <w:highlight w:val="white"/>
                <w:u w:color="FF0000"/>
              </w:rPr>
              <w:t>Nơi nhận</w:t>
            </w:r>
            <w:r w:rsidRPr="00A02A4E">
              <w:rPr>
                <w:b/>
                <w:bCs/>
                <w:i/>
                <w:iCs/>
                <w:sz w:val="24"/>
                <w:szCs w:val="24"/>
                <w:highlight w:val="white"/>
              </w:rPr>
              <w:t>:</w:t>
            </w:r>
          </w:p>
          <w:p w:rsidR="008336FD" w:rsidRPr="00A02A4E" w:rsidRDefault="008336FD" w:rsidP="008E4CE6">
            <w:pPr>
              <w:jc w:val="both"/>
              <w:rPr>
                <w:sz w:val="22"/>
                <w:szCs w:val="22"/>
                <w:highlight w:val="white"/>
              </w:rPr>
            </w:pPr>
            <w:r w:rsidRPr="00A02A4E">
              <w:rPr>
                <w:sz w:val="22"/>
                <w:szCs w:val="22"/>
                <w:highlight w:val="white"/>
              </w:rPr>
              <w:t>- Như trên;</w:t>
            </w:r>
          </w:p>
          <w:p w:rsidR="008336FD" w:rsidRPr="00A02A4E" w:rsidRDefault="008336FD" w:rsidP="008E4CE6">
            <w:pPr>
              <w:jc w:val="both"/>
              <w:rPr>
                <w:sz w:val="22"/>
                <w:szCs w:val="22"/>
                <w:highlight w:val="white"/>
              </w:rPr>
            </w:pPr>
            <w:r w:rsidRPr="00A02A4E">
              <w:rPr>
                <w:sz w:val="22"/>
                <w:szCs w:val="22"/>
                <w:highlight w:val="white"/>
              </w:rPr>
              <w:t xml:space="preserve">- TT HĐND </w:t>
            </w:r>
            <w:r w:rsidRPr="00A02A4E">
              <w:rPr>
                <w:sz w:val="22"/>
                <w:szCs w:val="22"/>
                <w:highlight w:val="white"/>
                <w:u w:color="FF0000"/>
              </w:rPr>
              <w:t>tỉnh</w:t>
            </w:r>
            <w:r w:rsidRPr="00A02A4E">
              <w:rPr>
                <w:sz w:val="22"/>
                <w:szCs w:val="22"/>
                <w:highlight w:val="white"/>
              </w:rPr>
              <w:t>;</w:t>
            </w:r>
          </w:p>
          <w:p w:rsidR="008336FD" w:rsidRPr="00A02A4E" w:rsidRDefault="008336FD" w:rsidP="008E4CE6">
            <w:pPr>
              <w:pStyle w:val="ListParagraph"/>
              <w:spacing w:after="0" w:line="240" w:lineRule="auto"/>
              <w:ind w:left="0" w:firstLine="0"/>
              <w:jc w:val="both"/>
              <w:rPr>
                <w:rFonts w:ascii="Times New Roman" w:hAnsi="Times New Roman"/>
                <w:highlight w:val="white"/>
              </w:rPr>
            </w:pPr>
            <w:r w:rsidRPr="00A02A4E">
              <w:rPr>
                <w:rFonts w:ascii="Times New Roman" w:hAnsi="Times New Roman"/>
                <w:highlight w:val="white"/>
              </w:rPr>
              <w:t>- CT, các PCT UBND tỉnh ;</w:t>
            </w:r>
          </w:p>
          <w:p w:rsidR="008336FD" w:rsidRPr="00A02A4E" w:rsidRDefault="008336FD" w:rsidP="008E4CE6">
            <w:pPr>
              <w:pStyle w:val="ListParagraph"/>
              <w:spacing w:after="0" w:line="240" w:lineRule="auto"/>
              <w:ind w:left="0" w:firstLine="0"/>
              <w:jc w:val="both"/>
              <w:rPr>
                <w:rFonts w:ascii="Times New Roman" w:hAnsi="Times New Roman"/>
                <w:highlight w:val="white"/>
              </w:rPr>
            </w:pPr>
            <w:r w:rsidRPr="00A02A4E">
              <w:rPr>
                <w:rFonts w:ascii="Times New Roman" w:hAnsi="Times New Roman"/>
                <w:highlight w:val="white"/>
              </w:rPr>
              <w:t>- VP HĐND tỉnh;</w:t>
            </w:r>
          </w:p>
          <w:p w:rsidR="008336FD" w:rsidRPr="00A02A4E" w:rsidRDefault="008336FD" w:rsidP="008E4CE6">
            <w:pPr>
              <w:pStyle w:val="ListParagraph"/>
              <w:spacing w:after="0" w:line="240" w:lineRule="auto"/>
              <w:ind w:left="0" w:firstLine="0"/>
              <w:jc w:val="both"/>
              <w:rPr>
                <w:rFonts w:ascii="Times New Roman" w:hAnsi="Times New Roman"/>
                <w:highlight w:val="white"/>
              </w:rPr>
            </w:pPr>
            <w:r w:rsidRPr="00A02A4E">
              <w:rPr>
                <w:rFonts w:ascii="Times New Roman" w:hAnsi="Times New Roman"/>
                <w:highlight w:val="white"/>
              </w:rPr>
              <w:t>- Ban VH-XH, Ban PC HĐND tỉnh;</w:t>
            </w:r>
          </w:p>
          <w:p w:rsidR="008336FD" w:rsidRPr="00A02A4E" w:rsidRDefault="008336FD" w:rsidP="008E4CE6">
            <w:pPr>
              <w:pStyle w:val="ListParagraph"/>
              <w:spacing w:after="0" w:line="240" w:lineRule="auto"/>
              <w:ind w:left="0" w:firstLine="0"/>
              <w:jc w:val="both"/>
              <w:rPr>
                <w:rFonts w:ascii="Times New Roman" w:hAnsi="Times New Roman"/>
                <w:highlight w:val="white"/>
              </w:rPr>
            </w:pPr>
            <w:r w:rsidRPr="00A02A4E">
              <w:rPr>
                <w:rFonts w:ascii="Times New Roman" w:hAnsi="Times New Roman"/>
                <w:highlight w:val="white"/>
              </w:rPr>
              <w:t>- Các đại biểu HĐND tỉnh;</w:t>
            </w:r>
          </w:p>
          <w:p w:rsidR="008336FD" w:rsidRPr="00183981" w:rsidRDefault="008336FD" w:rsidP="008E4CE6">
            <w:pPr>
              <w:pStyle w:val="ListParagraph"/>
              <w:spacing w:after="0" w:line="240" w:lineRule="auto"/>
              <w:ind w:left="0" w:firstLine="0"/>
              <w:jc w:val="both"/>
              <w:rPr>
                <w:rFonts w:ascii="Times New Roman" w:hAnsi="Times New Roman"/>
                <w:color w:val="000000" w:themeColor="text1"/>
                <w:highlight w:val="white"/>
              </w:rPr>
            </w:pPr>
            <w:r w:rsidRPr="00183981">
              <w:rPr>
                <w:rFonts w:ascii="Times New Roman" w:hAnsi="Times New Roman"/>
                <w:color w:val="000000" w:themeColor="text1"/>
                <w:highlight w:val="white"/>
              </w:rPr>
              <w:t xml:space="preserve">- Các Sở: </w:t>
            </w:r>
            <w:r w:rsidR="00427A76" w:rsidRPr="00183981">
              <w:rPr>
                <w:rFonts w:ascii="Times New Roman" w:hAnsi="Times New Roman"/>
                <w:color w:val="000000" w:themeColor="text1"/>
                <w:highlight w:val="white"/>
              </w:rPr>
              <w:t>GD và ĐT, NV, TC, TP</w:t>
            </w:r>
            <w:r w:rsidRPr="00183981">
              <w:rPr>
                <w:rFonts w:ascii="Times New Roman" w:hAnsi="Times New Roman"/>
                <w:color w:val="000000" w:themeColor="text1"/>
                <w:highlight w:val="white"/>
              </w:rPr>
              <w:t>;</w:t>
            </w:r>
          </w:p>
          <w:p w:rsidR="00427A76" w:rsidRPr="00183981" w:rsidRDefault="00427A76" w:rsidP="008E4CE6">
            <w:pPr>
              <w:pStyle w:val="ListParagraph"/>
              <w:spacing w:after="0" w:line="240" w:lineRule="auto"/>
              <w:ind w:left="0" w:firstLine="0"/>
              <w:jc w:val="both"/>
              <w:rPr>
                <w:rFonts w:ascii="Times New Roman" w:hAnsi="Times New Roman"/>
                <w:color w:val="000000" w:themeColor="text1"/>
                <w:highlight w:val="white"/>
              </w:rPr>
            </w:pPr>
            <w:r w:rsidRPr="00183981">
              <w:rPr>
                <w:rFonts w:ascii="Times New Roman" w:hAnsi="Times New Roman"/>
                <w:color w:val="000000" w:themeColor="text1"/>
                <w:highlight w:val="white"/>
              </w:rPr>
              <w:t>- Ban Dân tộc;</w:t>
            </w:r>
          </w:p>
          <w:p w:rsidR="008336FD" w:rsidRPr="00A02A4E" w:rsidRDefault="008336FD" w:rsidP="008E4CE6">
            <w:pPr>
              <w:pStyle w:val="ListParagraph"/>
              <w:spacing w:after="0" w:line="240" w:lineRule="auto"/>
              <w:ind w:left="0" w:firstLine="0"/>
              <w:jc w:val="both"/>
              <w:rPr>
                <w:rFonts w:ascii="Times New Roman" w:hAnsi="Times New Roman"/>
                <w:highlight w:val="white"/>
              </w:rPr>
            </w:pPr>
            <w:r w:rsidRPr="00A02A4E">
              <w:rPr>
                <w:rFonts w:ascii="Times New Roman" w:hAnsi="Times New Roman"/>
                <w:highlight w:val="white"/>
              </w:rPr>
              <w:t>- LĐ VPUBND tỉnh;</w:t>
            </w:r>
          </w:p>
          <w:p w:rsidR="008336FD" w:rsidRPr="00A02A4E" w:rsidRDefault="008336FD" w:rsidP="008E4CE6">
            <w:pPr>
              <w:rPr>
                <w:sz w:val="22"/>
                <w:szCs w:val="22"/>
                <w:highlight w:val="white"/>
              </w:rPr>
            </w:pPr>
            <w:r w:rsidRPr="00A02A4E">
              <w:rPr>
                <w:sz w:val="22"/>
                <w:szCs w:val="22"/>
                <w:highlight w:val="white"/>
              </w:rPr>
              <w:t>- Lưu: VT, VX.</w:t>
            </w:r>
          </w:p>
        </w:tc>
        <w:tc>
          <w:tcPr>
            <w:tcW w:w="4819" w:type="dxa"/>
          </w:tcPr>
          <w:p w:rsidR="008336FD" w:rsidRPr="00A02A4E" w:rsidRDefault="008336FD" w:rsidP="00183981">
            <w:pPr>
              <w:jc w:val="center"/>
              <w:rPr>
                <w:b/>
                <w:bCs/>
                <w:sz w:val="26"/>
                <w:highlight w:val="white"/>
              </w:rPr>
            </w:pPr>
            <w:r w:rsidRPr="00A02A4E">
              <w:rPr>
                <w:b/>
                <w:bCs/>
                <w:sz w:val="26"/>
                <w:highlight w:val="white"/>
              </w:rPr>
              <w:t>TM. ỦY BAN NHÂN DÂN</w:t>
            </w:r>
          </w:p>
          <w:p w:rsidR="008336FD" w:rsidRPr="00A02A4E" w:rsidRDefault="00183981" w:rsidP="00183981">
            <w:pPr>
              <w:jc w:val="center"/>
              <w:rPr>
                <w:b/>
                <w:bCs/>
                <w:sz w:val="26"/>
                <w:highlight w:val="white"/>
              </w:rPr>
            </w:pPr>
            <w:r>
              <w:rPr>
                <w:b/>
                <w:bCs/>
                <w:sz w:val="26"/>
                <w:highlight w:val="white"/>
              </w:rPr>
              <w:t xml:space="preserve">KT. </w:t>
            </w:r>
            <w:r w:rsidR="008336FD" w:rsidRPr="00A02A4E">
              <w:rPr>
                <w:b/>
                <w:bCs/>
                <w:sz w:val="26"/>
                <w:highlight w:val="white"/>
              </w:rPr>
              <w:t>CHỦ TỊCH</w:t>
            </w:r>
          </w:p>
          <w:p w:rsidR="008336FD" w:rsidRPr="00A02A4E" w:rsidRDefault="008336FD" w:rsidP="00183981">
            <w:pPr>
              <w:jc w:val="center"/>
              <w:rPr>
                <w:b/>
                <w:bCs/>
                <w:sz w:val="26"/>
                <w:highlight w:val="white"/>
              </w:rPr>
            </w:pPr>
            <w:r w:rsidRPr="00A02A4E">
              <w:rPr>
                <w:b/>
                <w:bCs/>
                <w:sz w:val="26"/>
                <w:highlight w:val="white"/>
              </w:rPr>
              <w:t>PHÓ CHỦ TỊCH</w:t>
            </w:r>
          </w:p>
          <w:p w:rsidR="008336FD" w:rsidRPr="00A02A4E" w:rsidRDefault="008336FD" w:rsidP="00183981">
            <w:pPr>
              <w:jc w:val="center"/>
              <w:rPr>
                <w:sz w:val="24"/>
                <w:szCs w:val="24"/>
                <w:highlight w:val="white"/>
              </w:rPr>
            </w:pPr>
          </w:p>
          <w:p w:rsidR="008336FD" w:rsidRPr="00A02A4E" w:rsidRDefault="008336FD" w:rsidP="00183981">
            <w:pPr>
              <w:rPr>
                <w:sz w:val="24"/>
                <w:szCs w:val="24"/>
                <w:highlight w:val="white"/>
              </w:rPr>
            </w:pPr>
          </w:p>
          <w:p w:rsidR="00465A4D" w:rsidRPr="00A02A4E" w:rsidRDefault="00465A4D" w:rsidP="00183981">
            <w:pPr>
              <w:jc w:val="center"/>
              <w:rPr>
                <w:sz w:val="24"/>
                <w:szCs w:val="24"/>
                <w:highlight w:val="white"/>
              </w:rPr>
            </w:pPr>
          </w:p>
          <w:p w:rsidR="00465A4D" w:rsidRPr="00A02A4E" w:rsidRDefault="008110AE" w:rsidP="00183981">
            <w:pPr>
              <w:jc w:val="center"/>
              <w:rPr>
                <w:sz w:val="24"/>
                <w:szCs w:val="24"/>
                <w:highlight w:val="white"/>
              </w:rPr>
            </w:pPr>
            <w:r>
              <w:rPr>
                <w:sz w:val="24"/>
                <w:szCs w:val="24"/>
                <w:highlight w:val="white"/>
              </w:rPr>
              <w:t>Đã ký</w:t>
            </w:r>
            <w:bookmarkStart w:id="5" w:name="_GoBack"/>
            <w:bookmarkEnd w:id="5"/>
          </w:p>
          <w:p w:rsidR="008336FD" w:rsidRPr="00A02A4E" w:rsidRDefault="008336FD" w:rsidP="00183981">
            <w:pPr>
              <w:jc w:val="center"/>
              <w:rPr>
                <w:sz w:val="24"/>
                <w:szCs w:val="24"/>
                <w:highlight w:val="white"/>
              </w:rPr>
            </w:pPr>
          </w:p>
          <w:p w:rsidR="008336FD" w:rsidRPr="00A02A4E" w:rsidRDefault="008336FD" w:rsidP="00183981">
            <w:pPr>
              <w:jc w:val="center"/>
              <w:rPr>
                <w:sz w:val="24"/>
                <w:szCs w:val="24"/>
                <w:highlight w:val="white"/>
              </w:rPr>
            </w:pPr>
          </w:p>
          <w:p w:rsidR="008336FD" w:rsidRPr="00A02A4E" w:rsidRDefault="008336FD" w:rsidP="00183981">
            <w:pPr>
              <w:jc w:val="center"/>
              <w:rPr>
                <w:sz w:val="24"/>
                <w:szCs w:val="24"/>
                <w:highlight w:val="white"/>
              </w:rPr>
            </w:pPr>
            <w:r w:rsidRPr="00A02A4E">
              <w:rPr>
                <w:b/>
                <w:bCs/>
                <w:highlight w:val="white"/>
              </w:rPr>
              <w:t>Trần Tiến Dũng</w:t>
            </w:r>
          </w:p>
        </w:tc>
      </w:tr>
    </w:tbl>
    <w:p w:rsidR="00944E37" w:rsidRPr="00A02A4E" w:rsidRDefault="00944E37" w:rsidP="008336FD">
      <w:pPr>
        <w:rPr>
          <w:highlight w:val="white"/>
        </w:rPr>
      </w:pPr>
    </w:p>
    <w:p w:rsidR="00480836" w:rsidRDefault="00480836">
      <w:pPr>
        <w:spacing w:after="200" w:line="276" w:lineRule="auto"/>
        <w:rPr>
          <w:highlight w:val="white"/>
        </w:rPr>
      </w:pPr>
    </w:p>
    <w:sectPr w:rsidR="00480836" w:rsidSect="000E47C6">
      <w:footerReference w:type="default" r:id="rId11"/>
      <w:pgSz w:w="11907" w:h="16840" w:code="9"/>
      <w:pgMar w:top="964" w:right="851" w:bottom="992"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60" w:rsidRDefault="00830060" w:rsidP="00944E37">
      <w:r>
        <w:separator/>
      </w:r>
    </w:p>
  </w:endnote>
  <w:endnote w:type="continuationSeparator" w:id="0">
    <w:p w:rsidR="00830060" w:rsidRDefault="00830060" w:rsidP="0094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086042"/>
      <w:docPartObj>
        <w:docPartGallery w:val="Page Numbers (Bottom of Page)"/>
        <w:docPartUnique/>
      </w:docPartObj>
    </w:sdtPr>
    <w:sdtEndPr>
      <w:rPr>
        <w:noProof/>
      </w:rPr>
    </w:sdtEndPr>
    <w:sdtContent>
      <w:p w:rsidR="000E47C6" w:rsidRDefault="000E47C6">
        <w:pPr>
          <w:pStyle w:val="Footer"/>
          <w:jc w:val="center"/>
        </w:pPr>
        <w:r>
          <w:fldChar w:fldCharType="begin"/>
        </w:r>
        <w:r>
          <w:instrText xml:space="preserve"> PAGE   \* MERGEFORMAT </w:instrText>
        </w:r>
        <w:r>
          <w:fldChar w:fldCharType="separate"/>
        </w:r>
        <w:r w:rsidR="008110AE">
          <w:rPr>
            <w:noProof/>
          </w:rPr>
          <w:t>2</w:t>
        </w:r>
        <w:r>
          <w:rPr>
            <w:noProof/>
          </w:rPr>
          <w:fldChar w:fldCharType="end"/>
        </w:r>
      </w:p>
    </w:sdtContent>
  </w:sdt>
  <w:p w:rsidR="008E4CE6" w:rsidRDefault="008E4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60" w:rsidRDefault="00830060" w:rsidP="00944E37">
      <w:r>
        <w:separator/>
      </w:r>
    </w:p>
  </w:footnote>
  <w:footnote w:type="continuationSeparator" w:id="0">
    <w:p w:rsidR="00830060" w:rsidRDefault="00830060" w:rsidP="00944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120"/>
    <w:multiLevelType w:val="hybridMultilevel"/>
    <w:tmpl w:val="5E08AB3C"/>
    <w:lvl w:ilvl="0" w:tplc="ACC451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0005AF"/>
    <w:multiLevelType w:val="hybridMultilevel"/>
    <w:tmpl w:val="625A8D84"/>
    <w:lvl w:ilvl="0" w:tplc="9FD64312">
      <w:start w:val="1"/>
      <w:numFmt w:val="decimal"/>
      <w:lvlText w:val="%1."/>
      <w:lvlJc w:val="left"/>
      <w:pPr>
        <w:tabs>
          <w:tab w:val="num" w:pos="1401"/>
        </w:tabs>
        <w:ind w:left="1401" w:hanging="840"/>
      </w:pPr>
      <w:rPr>
        <w:rFonts w:hint="default"/>
      </w:rPr>
    </w:lvl>
    <w:lvl w:ilvl="1" w:tplc="042A0019" w:tentative="1">
      <w:start w:val="1"/>
      <w:numFmt w:val="lowerLetter"/>
      <w:lvlText w:val="%2."/>
      <w:lvlJc w:val="left"/>
      <w:pPr>
        <w:tabs>
          <w:tab w:val="num" w:pos="1641"/>
        </w:tabs>
        <w:ind w:left="1641" w:hanging="360"/>
      </w:pPr>
    </w:lvl>
    <w:lvl w:ilvl="2" w:tplc="042A001B" w:tentative="1">
      <w:start w:val="1"/>
      <w:numFmt w:val="lowerRoman"/>
      <w:lvlText w:val="%3."/>
      <w:lvlJc w:val="right"/>
      <w:pPr>
        <w:tabs>
          <w:tab w:val="num" w:pos="2361"/>
        </w:tabs>
        <w:ind w:left="2361" w:hanging="180"/>
      </w:pPr>
    </w:lvl>
    <w:lvl w:ilvl="3" w:tplc="042A000F" w:tentative="1">
      <w:start w:val="1"/>
      <w:numFmt w:val="decimal"/>
      <w:lvlText w:val="%4."/>
      <w:lvlJc w:val="left"/>
      <w:pPr>
        <w:tabs>
          <w:tab w:val="num" w:pos="3081"/>
        </w:tabs>
        <w:ind w:left="3081" w:hanging="360"/>
      </w:pPr>
    </w:lvl>
    <w:lvl w:ilvl="4" w:tplc="042A0019" w:tentative="1">
      <w:start w:val="1"/>
      <w:numFmt w:val="lowerLetter"/>
      <w:lvlText w:val="%5."/>
      <w:lvlJc w:val="left"/>
      <w:pPr>
        <w:tabs>
          <w:tab w:val="num" w:pos="3801"/>
        </w:tabs>
        <w:ind w:left="3801" w:hanging="360"/>
      </w:pPr>
    </w:lvl>
    <w:lvl w:ilvl="5" w:tplc="042A001B" w:tentative="1">
      <w:start w:val="1"/>
      <w:numFmt w:val="lowerRoman"/>
      <w:lvlText w:val="%6."/>
      <w:lvlJc w:val="right"/>
      <w:pPr>
        <w:tabs>
          <w:tab w:val="num" w:pos="4521"/>
        </w:tabs>
        <w:ind w:left="4521" w:hanging="180"/>
      </w:pPr>
    </w:lvl>
    <w:lvl w:ilvl="6" w:tplc="042A000F" w:tentative="1">
      <w:start w:val="1"/>
      <w:numFmt w:val="decimal"/>
      <w:lvlText w:val="%7."/>
      <w:lvlJc w:val="left"/>
      <w:pPr>
        <w:tabs>
          <w:tab w:val="num" w:pos="5241"/>
        </w:tabs>
        <w:ind w:left="5241" w:hanging="360"/>
      </w:pPr>
    </w:lvl>
    <w:lvl w:ilvl="7" w:tplc="042A0019" w:tentative="1">
      <w:start w:val="1"/>
      <w:numFmt w:val="lowerLetter"/>
      <w:lvlText w:val="%8."/>
      <w:lvlJc w:val="left"/>
      <w:pPr>
        <w:tabs>
          <w:tab w:val="num" w:pos="5961"/>
        </w:tabs>
        <w:ind w:left="5961" w:hanging="360"/>
      </w:pPr>
    </w:lvl>
    <w:lvl w:ilvl="8" w:tplc="042A001B" w:tentative="1">
      <w:start w:val="1"/>
      <w:numFmt w:val="lowerRoman"/>
      <w:lvlText w:val="%9."/>
      <w:lvlJc w:val="right"/>
      <w:pPr>
        <w:tabs>
          <w:tab w:val="num" w:pos="6681"/>
        </w:tabs>
        <w:ind w:left="6681" w:hanging="180"/>
      </w:pPr>
    </w:lvl>
  </w:abstractNum>
  <w:abstractNum w:abstractNumId="2">
    <w:nsid w:val="1375179A"/>
    <w:multiLevelType w:val="hybridMultilevel"/>
    <w:tmpl w:val="7F208654"/>
    <w:lvl w:ilvl="0" w:tplc="B1CC6C70">
      <w:start w:val="1"/>
      <w:numFmt w:val="decimal"/>
      <w:lvlText w:val="%1."/>
      <w:lvlJc w:val="left"/>
      <w:pPr>
        <w:tabs>
          <w:tab w:val="num" w:pos="1080"/>
        </w:tabs>
        <w:ind w:left="108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1ACA5C53"/>
    <w:multiLevelType w:val="hybridMultilevel"/>
    <w:tmpl w:val="919A5B04"/>
    <w:lvl w:ilvl="0" w:tplc="2C68E35A">
      <w:start w:val="2"/>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nsid w:val="28B26316"/>
    <w:multiLevelType w:val="hybridMultilevel"/>
    <w:tmpl w:val="E6A26C76"/>
    <w:lvl w:ilvl="0" w:tplc="3E3CFC5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5">
    <w:nsid w:val="312E6656"/>
    <w:multiLevelType w:val="hybridMultilevel"/>
    <w:tmpl w:val="D3026ED6"/>
    <w:lvl w:ilvl="0" w:tplc="E5DA9E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B0C3A"/>
    <w:multiLevelType w:val="hybridMultilevel"/>
    <w:tmpl w:val="A8EE3F04"/>
    <w:lvl w:ilvl="0" w:tplc="BFF48794">
      <w:start w:val="1"/>
      <w:numFmt w:val="decimal"/>
      <w:lvlText w:val="%1."/>
      <w:lvlJc w:val="left"/>
      <w:pPr>
        <w:tabs>
          <w:tab w:val="num" w:pos="1430"/>
        </w:tabs>
        <w:ind w:left="1430" w:hanging="87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7">
    <w:nsid w:val="5332784C"/>
    <w:multiLevelType w:val="hybridMultilevel"/>
    <w:tmpl w:val="0B668B48"/>
    <w:lvl w:ilvl="0" w:tplc="F4BA2E7E">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nsid w:val="62580F02"/>
    <w:multiLevelType w:val="hybridMultilevel"/>
    <w:tmpl w:val="E46CB2EA"/>
    <w:lvl w:ilvl="0" w:tplc="E5DA9E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944886"/>
    <w:multiLevelType w:val="hybridMultilevel"/>
    <w:tmpl w:val="01F448D0"/>
    <w:lvl w:ilvl="0" w:tplc="29E805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7E0560B4"/>
    <w:multiLevelType w:val="hybridMultilevel"/>
    <w:tmpl w:val="7658849E"/>
    <w:lvl w:ilvl="0" w:tplc="BC7EE2EE">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6"/>
  </w:num>
  <w:num w:numId="6">
    <w:abstractNumId w:val="7"/>
  </w:num>
  <w:num w:numId="7">
    <w:abstractNumId w:val="9"/>
  </w:num>
  <w:num w:numId="8">
    <w:abstractNumId w:val="4"/>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FD"/>
    <w:rsid w:val="00041FFC"/>
    <w:rsid w:val="00093F2A"/>
    <w:rsid w:val="000D210C"/>
    <w:rsid w:val="000E47C6"/>
    <w:rsid w:val="000E4C97"/>
    <w:rsid w:val="001402CE"/>
    <w:rsid w:val="00183981"/>
    <w:rsid w:val="001C24A4"/>
    <w:rsid w:val="002C0114"/>
    <w:rsid w:val="002E4F64"/>
    <w:rsid w:val="0033300C"/>
    <w:rsid w:val="00334658"/>
    <w:rsid w:val="00335C56"/>
    <w:rsid w:val="0033645B"/>
    <w:rsid w:val="0037633B"/>
    <w:rsid w:val="00427A76"/>
    <w:rsid w:val="0043643D"/>
    <w:rsid w:val="00465A4D"/>
    <w:rsid w:val="00480836"/>
    <w:rsid w:val="00492730"/>
    <w:rsid w:val="004B5432"/>
    <w:rsid w:val="004C5F9B"/>
    <w:rsid w:val="00522FDE"/>
    <w:rsid w:val="00535D5C"/>
    <w:rsid w:val="0057286B"/>
    <w:rsid w:val="00583969"/>
    <w:rsid w:val="005E05F1"/>
    <w:rsid w:val="00620647"/>
    <w:rsid w:val="00676884"/>
    <w:rsid w:val="006C34A2"/>
    <w:rsid w:val="006E237A"/>
    <w:rsid w:val="006E73C1"/>
    <w:rsid w:val="006F131C"/>
    <w:rsid w:val="00712DA5"/>
    <w:rsid w:val="00793590"/>
    <w:rsid w:val="007B5795"/>
    <w:rsid w:val="007C5FD3"/>
    <w:rsid w:val="008110AE"/>
    <w:rsid w:val="00830060"/>
    <w:rsid w:val="008336FD"/>
    <w:rsid w:val="00854959"/>
    <w:rsid w:val="00864BA6"/>
    <w:rsid w:val="00892449"/>
    <w:rsid w:val="008E4CE6"/>
    <w:rsid w:val="009050B6"/>
    <w:rsid w:val="00906B03"/>
    <w:rsid w:val="00944E37"/>
    <w:rsid w:val="00A02A4E"/>
    <w:rsid w:val="00A25B2C"/>
    <w:rsid w:val="00A43D5D"/>
    <w:rsid w:val="00A76D5C"/>
    <w:rsid w:val="00AA227F"/>
    <w:rsid w:val="00B079F0"/>
    <w:rsid w:val="00B20C5A"/>
    <w:rsid w:val="00B31092"/>
    <w:rsid w:val="00B31F31"/>
    <w:rsid w:val="00C12266"/>
    <w:rsid w:val="00C662FB"/>
    <w:rsid w:val="00CB6B3F"/>
    <w:rsid w:val="00CC54AC"/>
    <w:rsid w:val="00CE1AA4"/>
    <w:rsid w:val="00CF64ED"/>
    <w:rsid w:val="00D75FB3"/>
    <w:rsid w:val="00D91826"/>
    <w:rsid w:val="00DE6DAE"/>
    <w:rsid w:val="00E01589"/>
    <w:rsid w:val="00E57AC0"/>
    <w:rsid w:val="00E76F59"/>
    <w:rsid w:val="00F06E0B"/>
    <w:rsid w:val="00FE67A1"/>
    <w:rsid w:val="00FF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FD"/>
    <w:pPr>
      <w:spacing w:after="0" w:line="240" w:lineRule="auto"/>
    </w:pPr>
    <w:rPr>
      <w:rFonts w:eastAsia="Times New Roman" w:cs="Times New Roman"/>
      <w:szCs w:val="28"/>
    </w:rPr>
  </w:style>
  <w:style w:type="paragraph" w:styleId="Heading1">
    <w:name w:val="heading 1"/>
    <w:basedOn w:val="Normal"/>
    <w:next w:val="Normal"/>
    <w:link w:val="Heading1Char"/>
    <w:qFormat/>
    <w:rsid w:val="00944E37"/>
    <w:pPr>
      <w:keepNext/>
      <w:jc w:val="center"/>
      <w:outlineLvl w:val="0"/>
    </w:pPr>
    <w:rPr>
      <w:rFonts w:ascii=".VnTime"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36FD"/>
    <w:pPr>
      <w:spacing w:after="120" w:line="276" w:lineRule="auto"/>
      <w:ind w:left="720" w:firstLine="567"/>
      <w:contextualSpacing/>
    </w:pPr>
    <w:rPr>
      <w:rFonts w:ascii="Calibri" w:eastAsia="Calibri" w:hAnsi="Calibri"/>
      <w:sz w:val="22"/>
      <w:szCs w:val="22"/>
    </w:rPr>
  </w:style>
  <w:style w:type="paragraph" w:styleId="NormalWeb">
    <w:name w:val="Normal (Web)"/>
    <w:basedOn w:val="Normal"/>
    <w:uiPriority w:val="99"/>
    <w:unhideWhenUsed/>
    <w:rsid w:val="00D91826"/>
    <w:pPr>
      <w:spacing w:before="100" w:beforeAutospacing="1" w:after="100" w:afterAutospacing="1"/>
    </w:pPr>
    <w:rPr>
      <w:sz w:val="24"/>
      <w:szCs w:val="24"/>
    </w:rPr>
  </w:style>
  <w:style w:type="character" w:styleId="Strong">
    <w:name w:val="Strong"/>
    <w:uiPriority w:val="22"/>
    <w:qFormat/>
    <w:rsid w:val="00A43D5D"/>
    <w:rPr>
      <w:b/>
      <w:bCs/>
    </w:rPr>
  </w:style>
  <w:style w:type="character" w:customStyle="1" w:styleId="Heading1Char">
    <w:name w:val="Heading 1 Char"/>
    <w:basedOn w:val="DefaultParagraphFont"/>
    <w:link w:val="Heading1"/>
    <w:rsid w:val="00944E37"/>
    <w:rPr>
      <w:rFonts w:ascii=".VnTime" w:eastAsia="Times New Roman" w:hAnsi=".VnTime" w:cs="Times New Roman"/>
      <w:b/>
      <w:sz w:val="24"/>
      <w:szCs w:val="20"/>
    </w:rPr>
  </w:style>
  <w:style w:type="character" w:styleId="Hyperlink">
    <w:name w:val="Hyperlink"/>
    <w:uiPriority w:val="99"/>
    <w:unhideWhenUsed/>
    <w:rsid w:val="00944E37"/>
    <w:rPr>
      <w:color w:val="0000FF"/>
      <w:u w:val="single"/>
    </w:rPr>
  </w:style>
  <w:style w:type="paragraph" w:styleId="BalloonText">
    <w:name w:val="Balloon Text"/>
    <w:basedOn w:val="Normal"/>
    <w:link w:val="BalloonTextChar"/>
    <w:unhideWhenUsed/>
    <w:rsid w:val="00944E37"/>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944E37"/>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944E37"/>
    <w:pPr>
      <w:tabs>
        <w:tab w:val="center" w:pos="4513"/>
        <w:tab w:val="right" w:pos="9026"/>
      </w:tabs>
      <w:spacing w:before="60"/>
    </w:pPr>
    <w:rPr>
      <w:rFonts w:eastAsia="Calibri"/>
    </w:rPr>
  </w:style>
  <w:style w:type="character" w:customStyle="1" w:styleId="HeaderChar">
    <w:name w:val="Header Char"/>
    <w:basedOn w:val="DefaultParagraphFont"/>
    <w:link w:val="Header"/>
    <w:uiPriority w:val="99"/>
    <w:rsid w:val="00944E37"/>
    <w:rPr>
      <w:rFonts w:eastAsia="Calibri" w:cs="Times New Roman"/>
      <w:szCs w:val="28"/>
    </w:rPr>
  </w:style>
  <w:style w:type="paragraph" w:styleId="Footer">
    <w:name w:val="footer"/>
    <w:basedOn w:val="Normal"/>
    <w:link w:val="FooterChar"/>
    <w:uiPriority w:val="99"/>
    <w:unhideWhenUsed/>
    <w:rsid w:val="00944E37"/>
    <w:pPr>
      <w:tabs>
        <w:tab w:val="center" w:pos="4513"/>
        <w:tab w:val="right" w:pos="9026"/>
      </w:tabs>
      <w:spacing w:before="60"/>
    </w:pPr>
    <w:rPr>
      <w:rFonts w:eastAsia="Calibri"/>
    </w:rPr>
  </w:style>
  <w:style w:type="character" w:customStyle="1" w:styleId="FooterChar">
    <w:name w:val="Footer Char"/>
    <w:basedOn w:val="DefaultParagraphFont"/>
    <w:link w:val="Footer"/>
    <w:uiPriority w:val="99"/>
    <w:rsid w:val="00944E37"/>
    <w:rPr>
      <w:rFonts w:eastAsia="Calibri" w:cs="Times New Roman"/>
      <w:szCs w:val="28"/>
    </w:rPr>
  </w:style>
  <w:style w:type="table" w:styleId="TableGrid">
    <w:name w:val="Table Grid"/>
    <w:basedOn w:val="TableNormal"/>
    <w:rsid w:val="00944E37"/>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44E37"/>
    <w:pPr>
      <w:ind w:firstLine="720"/>
      <w:jc w:val="both"/>
    </w:pPr>
    <w:rPr>
      <w:rFonts w:ascii=".VnTime" w:hAnsi=".VnTime"/>
    </w:rPr>
  </w:style>
  <w:style w:type="character" w:customStyle="1" w:styleId="BodyTextIndentChar">
    <w:name w:val="Body Text Indent Char"/>
    <w:basedOn w:val="DefaultParagraphFont"/>
    <w:link w:val="BodyTextIndent"/>
    <w:rsid w:val="00944E37"/>
    <w:rPr>
      <w:rFonts w:ascii=".VnTime" w:eastAsia="Times New Roman" w:hAnsi=".VnTime" w:cs="Times New Roman"/>
      <w:szCs w:val="28"/>
    </w:rPr>
  </w:style>
  <w:style w:type="character" w:styleId="PageNumber">
    <w:name w:val="page number"/>
    <w:basedOn w:val="DefaultParagraphFont"/>
    <w:rsid w:val="00944E37"/>
  </w:style>
  <w:style w:type="paragraph" w:customStyle="1" w:styleId="Char">
    <w:name w:val="Char"/>
    <w:basedOn w:val="Normal"/>
    <w:rsid w:val="00944E37"/>
    <w:pPr>
      <w:spacing w:after="160" w:line="240" w:lineRule="exact"/>
    </w:pPr>
    <w:rPr>
      <w:rFonts w:ascii="Verdana" w:hAnsi="Verdana"/>
      <w:sz w:val="20"/>
      <w:szCs w:val="20"/>
    </w:rPr>
  </w:style>
  <w:style w:type="paragraph" w:customStyle="1" w:styleId="CharCharCharCharCharCharChar">
    <w:name w:val="Char Char Char Char Char Char Char"/>
    <w:autoRedefine/>
    <w:rsid w:val="00944E37"/>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944E37"/>
    <w:pPr>
      <w:spacing w:after="160" w:line="240" w:lineRule="exact"/>
    </w:pPr>
    <w:rPr>
      <w:rFonts w:ascii="Verdana" w:hAnsi="Verdana"/>
      <w:sz w:val="20"/>
      <w:szCs w:val="20"/>
    </w:rPr>
  </w:style>
  <w:style w:type="character" w:styleId="Emphasis">
    <w:name w:val="Emphasis"/>
    <w:uiPriority w:val="20"/>
    <w:qFormat/>
    <w:rsid w:val="00944E37"/>
    <w:rPr>
      <w:i/>
      <w:iCs/>
    </w:rPr>
  </w:style>
  <w:style w:type="paragraph" w:customStyle="1" w:styleId="CharCharChar">
    <w:name w:val="Char Char Char"/>
    <w:basedOn w:val="Normal"/>
    <w:autoRedefine/>
    <w:rsid w:val="00944E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FD"/>
    <w:pPr>
      <w:spacing w:after="0" w:line="240" w:lineRule="auto"/>
    </w:pPr>
    <w:rPr>
      <w:rFonts w:eastAsia="Times New Roman" w:cs="Times New Roman"/>
      <w:szCs w:val="28"/>
    </w:rPr>
  </w:style>
  <w:style w:type="paragraph" w:styleId="Heading1">
    <w:name w:val="heading 1"/>
    <w:basedOn w:val="Normal"/>
    <w:next w:val="Normal"/>
    <w:link w:val="Heading1Char"/>
    <w:qFormat/>
    <w:rsid w:val="00944E37"/>
    <w:pPr>
      <w:keepNext/>
      <w:jc w:val="center"/>
      <w:outlineLvl w:val="0"/>
    </w:pPr>
    <w:rPr>
      <w:rFonts w:ascii=".VnTime"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36FD"/>
    <w:pPr>
      <w:spacing w:after="120" w:line="276" w:lineRule="auto"/>
      <w:ind w:left="720" w:firstLine="567"/>
      <w:contextualSpacing/>
    </w:pPr>
    <w:rPr>
      <w:rFonts w:ascii="Calibri" w:eastAsia="Calibri" w:hAnsi="Calibri"/>
      <w:sz w:val="22"/>
      <w:szCs w:val="22"/>
    </w:rPr>
  </w:style>
  <w:style w:type="paragraph" w:styleId="NormalWeb">
    <w:name w:val="Normal (Web)"/>
    <w:basedOn w:val="Normal"/>
    <w:uiPriority w:val="99"/>
    <w:unhideWhenUsed/>
    <w:rsid w:val="00D91826"/>
    <w:pPr>
      <w:spacing w:before="100" w:beforeAutospacing="1" w:after="100" w:afterAutospacing="1"/>
    </w:pPr>
    <w:rPr>
      <w:sz w:val="24"/>
      <w:szCs w:val="24"/>
    </w:rPr>
  </w:style>
  <w:style w:type="character" w:styleId="Strong">
    <w:name w:val="Strong"/>
    <w:uiPriority w:val="22"/>
    <w:qFormat/>
    <w:rsid w:val="00A43D5D"/>
    <w:rPr>
      <w:b/>
      <w:bCs/>
    </w:rPr>
  </w:style>
  <w:style w:type="character" w:customStyle="1" w:styleId="Heading1Char">
    <w:name w:val="Heading 1 Char"/>
    <w:basedOn w:val="DefaultParagraphFont"/>
    <w:link w:val="Heading1"/>
    <w:rsid w:val="00944E37"/>
    <w:rPr>
      <w:rFonts w:ascii=".VnTime" w:eastAsia="Times New Roman" w:hAnsi=".VnTime" w:cs="Times New Roman"/>
      <w:b/>
      <w:sz w:val="24"/>
      <w:szCs w:val="20"/>
    </w:rPr>
  </w:style>
  <w:style w:type="character" w:styleId="Hyperlink">
    <w:name w:val="Hyperlink"/>
    <w:uiPriority w:val="99"/>
    <w:unhideWhenUsed/>
    <w:rsid w:val="00944E37"/>
    <w:rPr>
      <w:color w:val="0000FF"/>
      <w:u w:val="single"/>
    </w:rPr>
  </w:style>
  <w:style w:type="paragraph" w:styleId="BalloonText">
    <w:name w:val="Balloon Text"/>
    <w:basedOn w:val="Normal"/>
    <w:link w:val="BalloonTextChar"/>
    <w:unhideWhenUsed/>
    <w:rsid w:val="00944E37"/>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944E37"/>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944E37"/>
    <w:pPr>
      <w:tabs>
        <w:tab w:val="center" w:pos="4513"/>
        <w:tab w:val="right" w:pos="9026"/>
      </w:tabs>
      <w:spacing w:before="60"/>
    </w:pPr>
    <w:rPr>
      <w:rFonts w:eastAsia="Calibri"/>
    </w:rPr>
  </w:style>
  <w:style w:type="character" w:customStyle="1" w:styleId="HeaderChar">
    <w:name w:val="Header Char"/>
    <w:basedOn w:val="DefaultParagraphFont"/>
    <w:link w:val="Header"/>
    <w:uiPriority w:val="99"/>
    <w:rsid w:val="00944E37"/>
    <w:rPr>
      <w:rFonts w:eastAsia="Calibri" w:cs="Times New Roman"/>
      <w:szCs w:val="28"/>
    </w:rPr>
  </w:style>
  <w:style w:type="paragraph" w:styleId="Footer">
    <w:name w:val="footer"/>
    <w:basedOn w:val="Normal"/>
    <w:link w:val="FooterChar"/>
    <w:uiPriority w:val="99"/>
    <w:unhideWhenUsed/>
    <w:rsid w:val="00944E37"/>
    <w:pPr>
      <w:tabs>
        <w:tab w:val="center" w:pos="4513"/>
        <w:tab w:val="right" w:pos="9026"/>
      </w:tabs>
      <w:spacing w:before="60"/>
    </w:pPr>
    <w:rPr>
      <w:rFonts w:eastAsia="Calibri"/>
    </w:rPr>
  </w:style>
  <w:style w:type="character" w:customStyle="1" w:styleId="FooterChar">
    <w:name w:val="Footer Char"/>
    <w:basedOn w:val="DefaultParagraphFont"/>
    <w:link w:val="Footer"/>
    <w:uiPriority w:val="99"/>
    <w:rsid w:val="00944E37"/>
    <w:rPr>
      <w:rFonts w:eastAsia="Calibri" w:cs="Times New Roman"/>
      <w:szCs w:val="28"/>
    </w:rPr>
  </w:style>
  <w:style w:type="table" w:styleId="TableGrid">
    <w:name w:val="Table Grid"/>
    <w:basedOn w:val="TableNormal"/>
    <w:rsid w:val="00944E37"/>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44E37"/>
    <w:pPr>
      <w:ind w:firstLine="720"/>
      <w:jc w:val="both"/>
    </w:pPr>
    <w:rPr>
      <w:rFonts w:ascii=".VnTime" w:hAnsi=".VnTime"/>
    </w:rPr>
  </w:style>
  <w:style w:type="character" w:customStyle="1" w:styleId="BodyTextIndentChar">
    <w:name w:val="Body Text Indent Char"/>
    <w:basedOn w:val="DefaultParagraphFont"/>
    <w:link w:val="BodyTextIndent"/>
    <w:rsid w:val="00944E37"/>
    <w:rPr>
      <w:rFonts w:ascii=".VnTime" w:eastAsia="Times New Roman" w:hAnsi=".VnTime" w:cs="Times New Roman"/>
      <w:szCs w:val="28"/>
    </w:rPr>
  </w:style>
  <w:style w:type="character" w:styleId="PageNumber">
    <w:name w:val="page number"/>
    <w:basedOn w:val="DefaultParagraphFont"/>
    <w:rsid w:val="00944E37"/>
  </w:style>
  <w:style w:type="paragraph" w:customStyle="1" w:styleId="Char">
    <w:name w:val="Char"/>
    <w:basedOn w:val="Normal"/>
    <w:rsid w:val="00944E37"/>
    <w:pPr>
      <w:spacing w:after="160" w:line="240" w:lineRule="exact"/>
    </w:pPr>
    <w:rPr>
      <w:rFonts w:ascii="Verdana" w:hAnsi="Verdana"/>
      <w:sz w:val="20"/>
      <w:szCs w:val="20"/>
    </w:rPr>
  </w:style>
  <w:style w:type="paragraph" w:customStyle="1" w:styleId="CharCharCharCharCharCharChar">
    <w:name w:val="Char Char Char Char Char Char Char"/>
    <w:autoRedefine/>
    <w:rsid w:val="00944E37"/>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944E37"/>
    <w:pPr>
      <w:spacing w:after="160" w:line="240" w:lineRule="exact"/>
    </w:pPr>
    <w:rPr>
      <w:rFonts w:ascii="Verdana" w:hAnsi="Verdana"/>
      <w:sz w:val="20"/>
      <w:szCs w:val="20"/>
    </w:rPr>
  </w:style>
  <w:style w:type="character" w:styleId="Emphasis">
    <w:name w:val="Emphasis"/>
    <w:uiPriority w:val="20"/>
    <w:qFormat/>
    <w:rsid w:val="00944E37"/>
    <w:rPr>
      <w:i/>
      <w:iCs/>
    </w:rPr>
  </w:style>
  <w:style w:type="paragraph" w:customStyle="1" w:styleId="CharCharChar">
    <w:name w:val="Char Char Char"/>
    <w:basedOn w:val="Normal"/>
    <w:autoRedefine/>
    <w:rsid w:val="00944E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quangnam/pages/vbpq-timkiem.aspx?type=0&amp;s=1&amp;Keyword=116/2016/N&#272;-CP&amp;SearchIn=Title,Title1&amp;IsRec=1&amp;pv=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bpl.vn/quangnam/pages/vbpq-timkiem.aspx?type=0&amp;s=1&amp;Keyword=116/2016/N&#272;-CP&amp;SearchIn=Title,Title1&amp;IsRec=1&amp;pv=0" TargetMode="External"/><Relationship Id="rId4" Type="http://schemas.openxmlformats.org/officeDocument/2006/relationships/settings" Target="settings.xml"/><Relationship Id="rId9" Type="http://schemas.openxmlformats.org/officeDocument/2006/relationships/hyperlink" Target="http://vbpl.vn/quangnam/pages/vbpq-timkiem.aspx?type=0&amp;s=1&amp;Keyword=116/2016/N&#272;-CP&amp;SearchIn=Title,Title1&amp;IsRec=1&amp;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9</cp:revision>
  <cp:lastPrinted>2018-11-05T02:43:00Z</cp:lastPrinted>
  <dcterms:created xsi:type="dcterms:W3CDTF">2018-11-13T03:00:00Z</dcterms:created>
  <dcterms:modified xsi:type="dcterms:W3CDTF">2018-11-21T04:17:00Z</dcterms:modified>
</cp:coreProperties>
</file>