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1" w:type="dxa"/>
        <w:tblInd w:w="-106" w:type="dxa"/>
        <w:tblLook w:val="01E0" w:firstRow="1" w:lastRow="1" w:firstColumn="1" w:lastColumn="1" w:noHBand="0" w:noVBand="0"/>
      </w:tblPr>
      <w:tblGrid>
        <w:gridCol w:w="3356"/>
        <w:gridCol w:w="6215"/>
      </w:tblGrid>
      <w:tr w:rsidR="00682662" w:rsidRPr="00731030">
        <w:trPr>
          <w:trHeight w:val="621"/>
        </w:trPr>
        <w:tc>
          <w:tcPr>
            <w:tcW w:w="3356" w:type="dxa"/>
          </w:tcPr>
          <w:p w:rsidR="00682662" w:rsidRPr="007D31F9" w:rsidRDefault="007D31F9">
            <w:pPr>
              <w:jc w:val="center"/>
              <w:rPr>
                <w:b/>
                <w:bCs/>
                <w:sz w:val="26"/>
                <w:szCs w:val="26"/>
                <w:lang w:val="vi-VN" w:eastAsia="vi-VN"/>
              </w:rPr>
            </w:pPr>
            <w:r>
              <w:rPr>
                <w:b/>
                <w:bCs/>
                <w:sz w:val="26"/>
                <w:szCs w:val="26"/>
                <w:lang w:eastAsia="vi-VN"/>
              </w:rPr>
              <w:t xml:space="preserve"> </w:t>
            </w:r>
            <w:r w:rsidR="00C75CEB" w:rsidRPr="007D31F9">
              <w:rPr>
                <w:b/>
                <w:bCs/>
                <w:sz w:val="26"/>
                <w:szCs w:val="26"/>
                <w:lang w:val="vi-VN" w:eastAsia="vi-VN"/>
              </w:rPr>
              <w:t xml:space="preserve">ỦY BAN NHÂN DÂN </w:t>
            </w:r>
          </w:p>
          <w:p w:rsidR="00682662" w:rsidRDefault="007D31F9">
            <w:pPr>
              <w:jc w:val="center"/>
              <w:rPr>
                <w:sz w:val="27"/>
                <w:szCs w:val="27"/>
                <w:lang w:val="vi-VN" w:eastAsia="vi-VN"/>
              </w:rPr>
            </w:pPr>
            <w:r>
              <w:rPr>
                <w:b/>
                <w:bCs/>
                <w:sz w:val="26"/>
                <w:szCs w:val="26"/>
                <w:lang w:eastAsia="vi-VN"/>
              </w:rPr>
              <w:t xml:space="preserve"> </w:t>
            </w:r>
            <w:r w:rsidR="00C75CEB" w:rsidRPr="007D31F9">
              <w:rPr>
                <w:b/>
                <w:bCs/>
                <w:sz w:val="26"/>
                <w:szCs w:val="26"/>
                <w:lang w:val="vi-VN" w:eastAsia="vi-VN"/>
              </w:rPr>
              <w:t>TỈNH QUẢNG BÌNH</w:t>
            </w:r>
          </w:p>
        </w:tc>
        <w:tc>
          <w:tcPr>
            <w:tcW w:w="6215" w:type="dxa"/>
          </w:tcPr>
          <w:p w:rsidR="00682662" w:rsidRDefault="00C75CEB">
            <w:pPr>
              <w:jc w:val="center"/>
              <w:rPr>
                <w:b/>
                <w:bCs/>
                <w:sz w:val="27"/>
                <w:szCs w:val="27"/>
                <w:lang w:val="vi-VN" w:eastAsia="vi-VN"/>
              </w:rPr>
            </w:pPr>
            <w:r w:rsidRPr="007D31F9">
              <w:rPr>
                <w:b/>
                <w:bCs/>
                <w:sz w:val="26"/>
                <w:szCs w:val="26"/>
                <w:lang w:val="vi-VN" w:eastAsia="vi-VN"/>
              </w:rPr>
              <w:t>CỘNG HOÀ XÃ HỘI CHỦ NGHĨA VIỆT NAM</w:t>
            </w:r>
            <w:r>
              <w:rPr>
                <w:b/>
                <w:bCs/>
                <w:sz w:val="27"/>
                <w:szCs w:val="27"/>
                <w:lang w:val="vi-VN" w:eastAsia="vi-VN"/>
              </w:rPr>
              <w:br/>
            </w:r>
            <w:r w:rsidRPr="007D31F9">
              <w:rPr>
                <w:b/>
                <w:bCs/>
                <w:sz w:val="28"/>
                <w:szCs w:val="28"/>
                <w:lang w:val="vi-VN" w:eastAsia="vi-VN"/>
              </w:rPr>
              <w:t>Độc lập - Tự do - Hạnh phúc</w:t>
            </w:r>
          </w:p>
        </w:tc>
      </w:tr>
      <w:tr w:rsidR="00682662" w:rsidRPr="00731030">
        <w:trPr>
          <w:trHeight w:val="560"/>
        </w:trPr>
        <w:tc>
          <w:tcPr>
            <w:tcW w:w="3356" w:type="dxa"/>
          </w:tcPr>
          <w:p w:rsidR="00682662" w:rsidRPr="007D31F9" w:rsidRDefault="00E36E0B" w:rsidP="007D31F9">
            <w:pPr>
              <w:spacing w:before="240"/>
              <w:jc w:val="center"/>
              <w:rPr>
                <w:sz w:val="26"/>
                <w:szCs w:val="26"/>
                <w:lang w:val="vi-VN" w:eastAsia="vi-VN"/>
              </w:rPr>
            </w:pPr>
            <w:r w:rsidRPr="007D31F9">
              <w:rPr>
                <w:noProof/>
                <w:sz w:val="26"/>
                <w:szCs w:val="26"/>
                <w:lang w:val="vi-VN" w:eastAsia="vi-VN"/>
              </w:rPr>
              <mc:AlternateContent>
                <mc:Choice Requires="wps">
                  <w:drawing>
                    <wp:anchor distT="4294967294" distB="4294967294" distL="114300" distR="114300" simplePos="0" relativeHeight="251656192" behindDoc="0" locked="0" layoutInCell="1" allowOverlap="1" wp14:anchorId="19C05125" wp14:editId="01F5B8CF">
                      <wp:simplePos x="0" y="0"/>
                      <wp:positionH relativeFrom="margin">
                        <wp:posOffset>568325</wp:posOffset>
                      </wp:positionH>
                      <wp:positionV relativeFrom="paragraph">
                        <wp:posOffset>39370</wp:posOffset>
                      </wp:positionV>
                      <wp:extent cx="900000" cy="0"/>
                      <wp:effectExtent l="0" t="0" r="14605"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AF51F"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44.75pt,3.1pt" to="115.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vlSEAIAACc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">
                      <w10:wrap anchorx="margin"/>
                    </v:line>
                  </w:pict>
                </mc:Fallback>
              </mc:AlternateContent>
            </w:r>
            <w:r w:rsidR="00C75CEB" w:rsidRPr="007D31F9">
              <w:rPr>
                <w:sz w:val="26"/>
                <w:szCs w:val="26"/>
                <w:lang w:val="vi-VN" w:eastAsia="vi-VN"/>
              </w:rPr>
              <w:t>Số:</w:t>
            </w:r>
            <w:r w:rsidR="007D31F9">
              <w:rPr>
                <w:sz w:val="26"/>
                <w:szCs w:val="26"/>
                <w:lang w:eastAsia="vi-VN"/>
              </w:rPr>
              <w:t xml:space="preserve"> </w:t>
            </w:r>
            <w:r w:rsidR="00554E34" w:rsidRPr="007D31F9">
              <w:rPr>
                <w:sz w:val="26"/>
                <w:szCs w:val="26"/>
                <w:lang w:eastAsia="vi-VN"/>
              </w:rPr>
              <w:t xml:space="preserve">       </w:t>
            </w:r>
            <w:r w:rsidR="00C75CEB" w:rsidRPr="007D31F9">
              <w:rPr>
                <w:sz w:val="26"/>
                <w:szCs w:val="26"/>
                <w:lang w:val="vi-VN" w:eastAsia="vi-VN"/>
              </w:rPr>
              <w:t>/TTr-UBND</w:t>
            </w:r>
          </w:p>
        </w:tc>
        <w:tc>
          <w:tcPr>
            <w:tcW w:w="6215" w:type="dxa"/>
          </w:tcPr>
          <w:p w:rsidR="00682662" w:rsidRPr="00FD7BEE" w:rsidRDefault="00E36E0B" w:rsidP="007D31F9">
            <w:pPr>
              <w:spacing w:before="240"/>
              <w:rPr>
                <w:i/>
                <w:iCs/>
                <w:sz w:val="27"/>
                <w:szCs w:val="27"/>
                <w:lang w:val="vi-VN" w:eastAsia="vi-VN"/>
              </w:rPr>
            </w:pPr>
            <w:r w:rsidRPr="005B6981">
              <w:rPr>
                <w:noProof/>
                <w:sz w:val="27"/>
                <w:szCs w:val="27"/>
                <w:lang w:val="vi-VN" w:eastAsia="vi-VN"/>
              </w:rPr>
              <mc:AlternateContent>
                <mc:Choice Requires="wps">
                  <w:drawing>
                    <wp:anchor distT="4294967294" distB="4294967294" distL="114300" distR="114300" simplePos="0" relativeHeight="251657216" behindDoc="0" locked="0" layoutInCell="1" allowOverlap="1" wp14:anchorId="44AC417E" wp14:editId="1F595864">
                      <wp:simplePos x="0" y="0"/>
                      <wp:positionH relativeFrom="margin">
                        <wp:align>center</wp:align>
                      </wp:positionH>
                      <wp:positionV relativeFrom="paragraph">
                        <wp:posOffset>43814</wp:posOffset>
                      </wp:positionV>
                      <wp:extent cx="2160000" cy="0"/>
                      <wp:effectExtent l="0" t="0" r="1206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8531F" id="Line 3" o:spid="_x0000_s1026" style="position:absolute;z-index:251657216;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45pt" to="170.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cow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">
                      <w10:wrap anchorx="margin"/>
                    </v:line>
                  </w:pict>
                </mc:Fallback>
              </mc:AlternateContent>
            </w:r>
            <w:r w:rsidR="007D31F9" w:rsidRPr="00FD7BEE">
              <w:rPr>
                <w:i/>
                <w:iCs/>
                <w:sz w:val="27"/>
                <w:szCs w:val="27"/>
                <w:lang w:val="vi-VN" w:eastAsia="vi-VN"/>
              </w:rPr>
              <w:t xml:space="preserve">         </w:t>
            </w:r>
            <w:r w:rsidR="005B6981" w:rsidRPr="00FD7BEE">
              <w:rPr>
                <w:i/>
                <w:iCs/>
                <w:sz w:val="27"/>
                <w:szCs w:val="27"/>
                <w:lang w:val="vi-VN" w:eastAsia="vi-VN"/>
              </w:rPr>
              <w:t xml:space="preserve">  </w:t>
            </w:r>
            <w:r w:rsidR="00C75CEB" w:rsidRPr="005B6981">
              <w:rPr>
                <w:i/>
                <w:iCs/>
                <w:sz w:val="27"/>
                <w:szCs w:val="27"/>
                <w:lang w:val="vi-VN" w:eastAsia="vi-VN"/>
              </w:rPr>
              <w:t xml:space="preserve">Quảng Bình, ngày </w:t>
            </w:r>
            <w:r w:rsidR="00554E34" w:rsidRPr="00FD7BEE">
              <w:rPr>
                <w:i/>
                <w:iCs/>
                <w:sz w:val="27"/>
                <w:szCs w:val="27"/>
                <w:lang w:val="vi-VN" w:eastAsia="vi-VN"/>
              </w:rPr>
              <w:t xml:space="preserve">     </w:t>
            </w:r>
            <w:r w:rsidR="00C75CEB" w:rsidRPr="005B6981">
              <w:rPr>
                <w:i/>
                <w:iCs/>
                <w:sz w:val="27"/>
                <w:szCs w:val="27"/>
                <w:lang w:val="vi-VN" w:eastAsia="vi-VN"/>
              </w:rPr>
              <w:t>tháng</w:t>
            </w:r>
            <w:r w:rsidR="007D31F9" w:rsidRPr="00FD7BEE">
              <w:rPr>
                <w:i/>
                <w:iCs/>
                <w:sz w:val="27"/>
                <w:szCs w:val="27"/>
                <w:lang w:val="vi-VN" w:eastAsia="vi-VN"/>
              </w:rPr>
              <w:t xml:space="preserve"> 11 </w:t>
            </w:r>
            <w:r w:rsidR="00C75CEB" w:rsidRPr="005B6981">
              <w:rPr>
                <w:i/>
                <w:iCs/>
                <w:sz w:val="27"/>
                <w:szCs w:val="27"/>
                <w:lang w:val="vi-VN" w:eastAsia="vi-VN"/>
              </w:rPr>
              <w:t>năm 20</w:t>
            </w:r>
            <w:r w:rsidR="00F12A48" w:rsidRPr="005B6981">
              <w:rPr>
                <w:i/>
                <w:iCs/>
                <w:sz w:val="27"/>
                <w:szCs w:val="27"/>
                <w:lang w:val="vi-VN" w:eastAsia="vi-VN"/>
              </w:rPr>
              <w:t>20</w:t>
            </w:r>
          </w:p>
        </w:tc>
      </w:tr>
    </w:tbl>
    <w:p w:rsidR="00931E91" w:rsidRPr="00FD7BEE" w:rsidRDefault="00931E91" w:rsidP="00931E91">
      <w:pPr>
        <w:jc w:val="center"/>
        <w:rPr>
          <w:b/>
          <w:bCs/>
          <w:sz w:val="28"/>
          <w:szCs w:val="28"/>
          <w:lang w:val="vi-VN"/>
        </w:rPr>
      </w:pPr>
    </w:p>
    <w:p w:rsidR="00682662" w:rsidRPr="00FD7BEE" w:rsidRDefault="00C75CEB" w:rsidP="005B6981">
      <w:pPr>
        <w:jc w:val="center"/>
        <w:rPr>
          <w:b/>
          <w:bCs/>
          <w:sz w:val="28"/>
          <w:szCs w:val="28"/>
          <w:lang w:val="vi-VN"/>
        </w:rPr>
      </w:pPr>
      <w:r w:rsidRPr="00FD7BEE">
        <w:rPr>
          <w:b/>
          <w:bCs/>
          <w:sz w:val="28"/>
          <w:szCs w:val="28"/>
          <w:lang w:val="vi-VN"/>
        </w:rPr>
        <w:t>TỜ TRÌNH</w:t>
      </w:r>
    </w:p>
    <w:p w:rsidR="00FF2199" w:rsidRPr="00731030" w:rsidRDefault="00C75CEB" w:rsidP="00FF2199">
      <w:pPr>
        <w:jc w:val="center"/>
        <w:rPr>
          <w:b/>
          <w:sz w:val="28"/>
          <w:szCs w:val="28"/>
          <w:lang w:val="vi-VN"/>
        </w:rPr>
      </w:pPr>
      <w:r w:rsidRPr="00FD7BEE">
        <w:rPr>
          <w:b/>
          <w:sz w:val="28"/>
          <w:szCs w:val="28"/>
          <w:lang w:val="vi-VN"/>
        </w:rPr>
        <w:t xml:space="preserve">V/v thông qua </w:t>
      </w:r>
      <w:r w:rsidR="0029375D" w:rsidRPr="00FD7BEE">
        <w:rPr>
          <w:b/>
          <w:sz w:val="28"/>
          <w:szCs w:val="28"/>
          <w:lang w:val="vi-VN"/>
        </w:rPr>
        <w:t xml:space="preserve">Nghị quyết </w:t>
      </w:r>
      <w:r w:rsidR="004F0EA2" w:rsidRPr="00FD7BEE">
        <w:rPr>
          <w:b/>
          <w:sz w:val="28"/>
          <w:szCs w:val="28"/>
          <w:lang w:val="vi-VN"/>
        </w:rPr>
        <w:t>phê duyệt</w:t>
      </w:r>
      <w:r w:rsidR="0029375D" w:rsidRPr="00FD7BEE">
        <w:rPr>
          <w:b/>
          <w:sz w:val="28"/>
          <w:szCs w:val="28"/>
          <w:lang w:val="vi-VN"/>
        </w:rPr>
        <w:t xml:space="preserve"> </w:t>
      </w:r>
      <w:r w:rsidR="00F12A48" w:rsidRPr="005B6981">
        <w:rPr>
          <w:b/>
          <w:sz w:val="28"/>
          <w:szCs w:val="28"/>
          <w:lang w:val="vi-VN"/>
        </w:rPr>
        <w:t xml:space="preserve">chủ trương đầu tư </w:t>
      </w:r>
    </w:p>
    <w:p w:rsidR="00682662" w:rsidRPr="00FF2199" w:rsidRDefault="00F12A48" w:rsidP="00FF2199">
      <w:pPr>
        <w:jc w:val="center"/>
        <w:rPr>
          <w:b/>
          <w:sz w:val="28"/>
          <w:szCs w:val="28"/>
          <w:lang w:val="vi-VN"/>
        </w:rPr>
      </w:pPr>
      <w:r w:rsidRPr="005B6981">
        <w:rPr>
          <w:b/>
          <w:sz w:val="28"/>
          <w:szCs w:val="28"/>
          <w:lang w:val="vi-VN"/>
        </w:rPr>
        <w:t>các dự án</w:t>
      </w:r>
      <w:r w:rsidR="0029375D" w:rsidRPr="00FD7BEE">
        <w:rPr>
          <w:b/>
          <w:sz w:val="28"/>
          <w:szCs w:val="28"/>
          <w:lang w:val="vi-VN"/>
        </w:rPr>
        <w:t xml:space="preserve"> sử dụng </w:t>
      </w:r>
      <w:r w:rsidR="007F377B" w:rsidRPr="00FD7BEE">
        <w:rPr>
          <w:b/>
          <w:sz w:val="28"/>
          <w:szCs w:val="28"/>
          <w:lang w:val="vi-VN"/>
        </w:rPr>
        <w:t xml:space="preserve">nguồn </w:t>
      </w:r>
      <w:r w:rsidR="00EE4B09" w:rsidRPr="00FD7BEE">
        <w:rPr>
          <w:b/>
          <w:sz w:val="28"/>
          <w:szCs w:val="28"/>
          <w:lang w:val="vi-VN"/>
        </w:rPr>
        <w:t>vốn</w:t>
      </w:r>
      <w:r w:rsidR="007D31F9" w:rsidRPr="00FD7BEE">
        <w:rPr>
          <w:b/>
          <w:sz w:val="28"/>
          <w:szCs w:val="28"/>
          <w:lang w:val="vi-VN"/>
        </w:rPr>
        <w:t xml:space="preserve"> ngân sách trung ương</w:t>
      </w:r>
      <w:r w:rsidR="00FF2199" w:rsidRPr="00731030">
        <w:rPr>
          <w:b/>
          <w:sz w:val="28"/>
          <w:szCs w:val="28"/>
          <w:lang w:val="vi-VN"/>
        </w:rPr>
        <w:t xml:space="preserve"> giai đoạn 2021-2025</w:t>
      </w:r>
    </w:p>
    <w:p w:rsidR="00B366DF" w:rsidRPr="00461538" w:rsidRDefault="00E36E0B" w:rsidP="005B6981">
      <w:pPr>
        <w:spacing w:before="60" w:after="60" w:line="252" w:lineRule="auto"/>
        <w:jc w:val="center"/>
        <w:rPr>
          <w:bCs/>
          <w:szCs w:val="28"/>
          <w:lang w:val="vi-VN"/>
        </w:rPr>
      </w:pPr>
      <w:r w:rsidRPr="00461538">
        <w:rPr>
          <w:noProof/>
          <w:szCs w:val="28"/>
          <w:lang w:val="vi-VN" w:eastAsia="vi-VN"/>
        </w:rPr>
        <mc:AlternateContent>
          <mc:Choice Requires="wps">
            <w:drawing>
              <wp:anchor distT="4294967294" distB="4294967294" distL="114300" distR="114300" simplePos="0" relativeHeight="251659264" behindDoc="0" locked="0" layoutInCell="1" allowOverlap="1" wp14:anchorId="4391AF22" wp14:editId="46F87CF3">
                <wp:simplePos x="0" y="0"/>
                <wp:positionH relativeFrom="margin">
                  <wp:posOffset>2329815</wp:posOffset>
                </wp:positionH>
                <wp:positionV relativeFrom="paragraph">
                  <wp:posOffset>43815</wp:posOffset>
                </wp:positionV>
                <wp:extent cx="1114425" cy="0"/>
                <wp:effectExtent l="0" t="0" r="28575"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3DD23"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3.45pt,3.45pt" to="271.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yV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">
                <w10:wrap anchorx="margin"/>
              </v:line>
            </w:pict>
          </mc:Fallback>
        </mc:AlternateContent>
      </w:r>
    </w:p>
    <w:p w:rsidR="00682662" w:rsidRPr="00FD7BEE" w:rsidRDefault="00C75CEB" w:rsidP="005B6981">
      <w:pPr>
        <w:spacing w:before="60" w:after="60" w:line="252" w:lineRule="auto"/>
        <w:jc w:val="center"/>
        <w:rPr>
          <w:bCs/>
          <w:sz w:val="28"/>
          <w:szCs w:val="28"/>
          <w:lang w:val="vi-VN"/>
        </w:rPr>
      </w:pPr>
      <w:r w:rsidRPr="00FD7BEE">
        <w:rPr>
          <w:bCs/>
          <w:sz w:val="28"/>
          <w:szCs w:val="28"/>
          <w:lang w:val="vi-VN"/>
        </w:rPr>
        <w:t>Kính gửi: Hội đồng nhân dân tỉnh Quảng Bình</w:t>
      </w:r>
      <w:r w:rsidR="00CA27AB" w:rsidRPr="00FD7BEE">
        <w:rPr>
          <w:bCs/>
          <w:sz w:val="28"/>
          <w:szCs w:val="28"/>
          <w:lang w:val="vi-VN"/>
        </w:rPr>
        <w:t>.</w:t>
      </w:r>
    </w:p>
    <w:p w:rsidR="00B366DF" w:rsidRPr="00461538" w:rsidRDefault="00B366DF" w:rsidP="005B6981">
      <w:pPr>
        <w:pStyle w:val="BodyTextIndent"/>
        <w:spacing w:before="60" w:after="60" w:line="252" w:lineRule="auto"/>
        <w:rPr>
          <w:spacing w:val="-4"/>
          <w:sz w:val="16"/>
          <w:lang w:val="vi-VN"/>
        </w:rPr>
      </w:pPr>
    </w:p>
    <w:p w:rsidR="00682662" w:rsidRPr="00FD7BEE" w:rsidRDefault="00C75CEB" w:rsidP="00AE073D">
      <w:pPr>
        <w:pStyle w:val="BodyTextIndent"/>
        <w:spacing w:before="60" w:after="60" w:line="242" w:lineRule="auto"/>
        <w:rPr>
          <w:spacing w:val="-4"/>
          <w:lang w:val="vi-VN"/>
        </w:rPr>
      </w:pPr>
      <w:r w:rsidRPr="00FD7BEE">
        <w:rPr>
          <w:spacing w:val="-4"/>
          <w:lang w:val="vi-VN"/>
        </w:rPr>
        <w:t xml:space="preserve">Thực hiện chương trình, nội dung, kế hoạch của Thường trực HĐND tỉnh về tổ chức Kỳ họp thứ </w:t>
      </w:r>
      <w:r w:rsidR="005B6981" w:rsidRPr="00FD7BEE">
        <w:rPr>
          <w:spacing w:val="-4"/>
          <w:lang w:val="vi-VN"/>
        </w:rPr>
        <w:t>18</w:t>
      </w:r>
      <w:r w:rsidRPr="00FD7BEE">
        <w:rPr>
          <w:spacing w:val="-4"/>
          <w:lang w:val="vi-VN"/>
        </w:rPr>
        <w:t xml:space="preserve"> HĐND tỉnh khóa XVII, nhiệm kỳ 2016 </w:t>
      </w:r>
      <w:r w:rsidR="006C1AF9" w:rsidRPr="00FD7BEE">
        <w:rPr>
          <w:spacing w:val="-4"/>
          <w:lang w:val="vi-VN"/>
        </w:rPr>
        <w:t>-</w:t>
      </w:r>
      <w:r w:rsidRPr="00FD7BEE">
        <w:rPr>
          <w:spacing w:val="-4"/>
          <w:lang w:val="vi-VN"/>
        </w:rPr>
        <w:t xml:space="preserve"> 202</w:t>
      </w:r>
      <w:r w:rsidR="00F12A48" w:rsidRPr="005B6981">
        <w:rPr>
          <w:spacing w:val="-4"/>
          <w:lang w:val="vi-VN"/>
        </w:rPr>
        <w:t>0</w:t>
      </w:r>
      <w:r w:rsidRPr="00FD7BEE">
        <w:rPr>
          <w:spacing w:val="-4"/>
          <w:lang w:val="vi-VN"/>
        </w:rPr>
        <w:t>,</w:t>
      </w:r>
      <w:r w:rsidR="00CA27AB" w:rsidRPr="00FD7BEE">
        <w:rPr>
          <w:spacing w:val="-4"/>
          <w:lang w:val="vi-VN"/>
        </w:rPr>
        <w:t xml:space="preserve"> </w:t>
      </w:r>
      <w:r w:rsidRPr="00FD7BEE">
        <w:rPr>
          <w:spacing w:val="-4"/>
          <w:lang w:val="vi-VN"/>
        </w:rPr>
        <w:t xml:space="preserve">UBND tỉnh đã dự thảo Nghị quyết về chủ trương đầu tư </w:t>
      </w:r>
      <w:r w:rsidR="00940723" w:rsidRPr="00FD7BEE">
        <w:rPr>
          <w:spacing w:val="-4"/>
          <w:lang w:val="vi-VN"/>
        </w:rPr>
        <w:t xml:space="preserve">các dự án sử dụng nguồn </w:t>
      </w:r>
      <w:r w:rsidR="007F377B" w:rsidRPr="00FD7BEE">
        <w:rPr>
          <w:spacing w:val="-4"/>
          <w:lang w:val="vi-VN"/>
        </w:rPr>
        <w:t xml:space="preserve">vốn </w:t>
      </w:r>
      <w:r w:rsidR="007D31F9" w:rsidRPr="00FD7BEE">
        <w:rPr>
          <w:spacing w:val="-4"/>
          <w:lang w:val="vi-VN"/>
        </w:rPr>
        <w:t>ngân sách trung ương</w:t>
      </w:r>
      <w:r w:rsidRPr="00FD7BEE">
        <w:rPr>
          <w:spacing w:val="-4"/>
          <w:lang w:val="vi-VN"/>
        </w:rPr>
        <w:t>.</w:t>
      </w:r>
    </w:p>
    <w:p w:rsidR="00682662" w:rsidRPr="00FD7BEE" w:rsidRDefault="00C75CEB" w:rsidP="00AE073D">
      <w:pPr>
        <w:pStyle w:val="BodyTextIndent"/>
        <w:spacing w:before="60" w:after="60" w:line="242" w:lineRule="auto"/>
        <w:rPr>
          <w:lang w:val="vi-VN"/>
        </w:rPr>
      </w:pPr>
      <w:r w:rsidRPr="00FD7BEE">
        <w:rPr>
          <w:lang w:val="vi-VN"/>
        </w:rPr>
        <w:t>UBND tỉnh kính đề nghị HĐND tỉnh xem xét thông qua Nghị quyết nói trên và giải trình một số vấn đề liên quan như sau:</w:t>
      </w:r>
    </w:p>
    <w:p w:rsidR="00F12A48" w:rsidRPr="00FD7BEE" w:rsidRDefault="00940723" w:rsidP="00AE073D">
      <w:pPr>
        <w:widowControl w:val="0"/>
        <w:tabs>
          <w:tab w:val="left" w:pos="0"/>
        </w:tabs>
        <w:spacing w:before="60" w:after="60" w:line="242" w:lineRule="auto"/>
        <w:ind w:firstLine="567"/>
        <w:jc w:val="both"/>
        <w:rPr>
          <w:b/>
          <w:sz w:val="28"/>
          <w:szCs w:val="28"/>
          <w:lang w:val="vi-VN"/>
        </w:rPr>
      </w:pPr>
      <w:r w:rsidRPr="00FD7BEE">
        <w:rPr>
          <w:b/>
          <w:sz w:val="28"/>
          <w:szCs w:val="28"/>
          <w:lang w:val="vi-VN"/>
        </w:rPr>
        <w:t xml:space="preserve">I. </w:t>
      </w:r>
      <w:r w:rsidR="00F12A48" w:rsidRPr="00FD7BEE">
        <w:rPr>
          <w:b/>
          <w:sz w:val="28"/>
          <w:szCs w:val="28"/>
          <w:lang w:val="vi-VN"/>
        </w:rPr>
        <w:t>Căn cứ pháp lý:</w:t>
      </w:r>
    </w:p>
    <w:p w:rsidR="00F12A48" w:rsidRPr="00FD7BEE" w:rsidRDefault="00F12A48" w:rsidP="00AE073D">
      <w:pPr>
        <w:widowControl w:val="0"/>
        <w:numPr>
          <w:ilvl w:val="0"/>
          <w:numId w:val="5"/>
        </w:numPr>
        <w:tabs>
          <w:tab w:val="left" w:pos="0"/>
          <w:tab w:val="left" w:pos="851"/>
        </w:tabs>
        <w:spacing w:before="60" w:after="60" w:line="242" w:lineRule="auto"/>
        <w:ind w:firstLine="567"/>
        <w:jc w:val="both"/>
        <w:rPr>
          <w:sz w:val="28"/>
          <w:szCs w:val="28"/>
          <w:lang w:val="vi-VN"/>
        </w:rPr>
      </w:pPr>
      <w:r w:rsidRPr="00FD7BEE">
        <w:rPr>
          <w:sz w:val="28"/>
          <w:szCs w:val="28"/>
          <w:lang w:val="vi-VN"/>
        </w:rPr>
        <w:t>Luật Tổ chức chính quyền địa phương ngày 19 tháng 6 năm 2015;</w:t>
      </w:r>
    </w:p>
    <w:p w:rsidR="00B27145" w:rsidRPr="00FD7BEE" w:rsidRDefault="00B27145" w:rsidP="00AE073D">
      <w:pPr>
        <w:widowControl w:val="0"/>
        <w:numPr>
          <w:ilvl w:val="0"/>
          <w:numId w:val="5"/>
        </w:numPr>
        <w:tabs>
          <w:tab w:val="left" w:pos="0"/>
          <w:tab w:val="left" w:pos="851"/>
        </w:tabs>
        <w:spacing w:before="60" w:after="60" w:line="242" w:lineRule="auto"/>
        <w:ind w:firstLine="567"/>
        <w:jc w:val="both"/>
        <w:rPr>
          <w:sz w:val="28"/>
          <w:szCs w:val="28"/>
          <w:lang w:val="vi-VN"/>
        </w:rPr>
      </w:pPr>
      <w:r w:rsidRPr="005B6981">
        <w:rPr>
          <w:sz w:val="28"/>
          <w:szCs w:val="28"/>
          <w:lang w:val="pt-BR"/>
        </w:rPr>
        <w:t>Luật Ngân sách nhà nước ngày 25 tháng 6 năm 2015;</w:t>
      </w:r>
    </w:p>
    <w:p w:rsidR="00F12A48" w:rsidRPr="00FD7BEE" w:rsidRDefault="00F12A48" w:rsidP="00AE073D">
      <w:pPr>
        <w:widowControl w:val="0"/>
        <w:numPr>
          <w:ilvl w:val="0"/>
          <w:numId w:val="5"/>
        </w:numPr>
        <w:tabs>
          <w:tab w:val="left" w:pos="0"/>
          <w:tab w:val="left" w:pos="851"/>
        </w:tabs>
        <w:spacing w:before="60" w:after="60" w:line="242" w:lineRule="auto"/>
        <w:ind w:firstLine="567"/>
        <w:jc w:val="both"/>
        <w:rPr>
          <w:sz w:val="28"/>
          <w:szCs w:val="28"/>
          <w:lang w:val="vi-VN"/>
        </w:rPr>
      </w:pPr>
      <w:r w:rsidRPr="00FD7BEE">
        <w:rPr>
          <w:sz w:val="28"/>
          <w:szCs w:val="28"/>
          <w:lang w:val="vi-VN"/>
        </w:rPr>
        <w:t>Luật Đầu tư công ngày 13 tháng 06 năm 2019;</w:t>
      </w:r>
    </w:p>
    <w:p w:rsidR="00290903" w:rsidRPr="00FD7BEE" w:rsidRDefault="00290903" w:rsidP="00AE073D">
      <w:pPr>
        <w:widowControl w:val="0"/>
        <w:numPr>
          <w:ilvl w:val="0"/>
          <w:numId w:val="5"/>
        </w:numPr>
        <w:tabs>
          <w:tab w:val="left" w:pos="0"/>
          <w:tab w:val="left" w:pos="851"/>
        </w:tabs>
        <w:spacing w:before="60" w:after="60" w:line="242" w:lineRule="auto"/>
        <w:ind w:firstLine="567"/>
        <w:jc w:val="both"/>
        <w:rPr>
          <w:sz w:val="28"/>
          <w:szCs w:val="28"/>
          <w:lang w:val="vi-VN"/>
        </w:rPr>
      </w:pPr>
      <w:r w:rsidRPr="00FD7BEE">
        <w:rPr>
          <w:sz w:val="28"/>
          <w:szCs w:val="28"/>
          <w:lang w:val="vi-VN"/>
        </w:rPr>
        <w:t>Nghị quyết số 973/2020/UBTVQH14 ngày 08/7/2020 của Ủy ban Thường vụ Quốc hội quy định về các nguyên tắc, tiêu chí và định mức phân bổ vốn đầu tư công nguồn ngân sách nhà nước giai đoạn 2021 - 2025;</w:t>
      </w:r>
    </w:p>
    <w:p w:rsidR="00334D00" w:rsidRPr="00FD7BEE" w:rsidRDefault="00334D00" w:rsidP="00AE073D">
      <w:pPr>
        <w:widowControl w:val="0"/>
        <w:numPr>
          <w:ilvl w:val="0"/>
          <w:numId w:val="5"/>
        </w:numPr>
        <w:tabs>
          <w:tab w:val="left" w:pos="0"/>
          <w:tab w:val="left" w:pos="851"/>
        </w:tabs>
        <w:spacing w:before="60" w:after="60" w:line="242" w:lineRule="auto"/>
        <w:ind w:firstLine="567"/>
        <w:jc w:val="both"/>
        <w:rPr>
          <w:sz w:val="28"/>
          <w:szCs w:val="28"/>
          <w:lang w:val="vi-VN"/>
        </w:rPr>
      </w:pPr>
      <w:r w:rsidRPr="00FD7BEE">
        <w:rPr>
          <w:sz w:val="28"/>
          <w:szCs w:val="28"/>
          <w:lang w:val="vi-VN"/>
        </w:rPr>
        <w:t xml:space="preserve">Quyết định số 26/2020/QĐ-TTg ngày 14/9/2020 của Thủ tướng Chính phủ Quy định chi tiết thi hành một số điều của Nghị quyết số 973/2020/UBTVQH14 ngày 08/7/2020 của Ủy ban Thường vụ Quốc hội quy định về các nguyên tắc, tiêu chí và định mức phân bổ vốn đầu tư công nguồn ngân sách nhà nước giai đoạn 2021 - 2025; </w:t>
      </w:r>
    </w:p>
    <w:p w:rsidR="00334D00" w:rsidRPr="00FD7BEE" w:rsidRDefault="00334D00" w:rsidP="00AE073D">
      <w:pPr>
        <w:widowControl w:val="0"/>
        <w:numPr>
          <w:ilvl w:val="0"/>
          <w:numId w:val="5"/>
        </w:numPr>
        <w:tabs>
          <w:tab w:val="left" w:pos="0"/>
          <w:tab w:val="left" w:pos="851"/>
        </w:tabs>
        <w:spacing w:before="60" w:after="60" w:line="242" w:lineRule="auto"/>
        <w:ind w:firstLine="567"/>
        <w:jc w:val="both"/>
        <w:rPr>
          <w:sz w:val="28"/>
          <w:szCs w:val="28"/>
          <w:lang w:val="vi-VN"/>
        </w:rPr>
      </w:pPr>
      <w:r w:rsidRPr="00FD7BEE">
        <w:rPr>
          <w:sz w:val="28"/>
          <w:szCs w:val="28"/>
          <w:lang w:val="vi-VN"/>
        </w:rPr>
        <w:t>Công văn số 6842/BKHĐT-TH ngày 16/10/2020 của Bộ Kế hoạch và Đầu tư về việc phân bổ KH đầu tư vốn NSNN năm 2021;</w:t>
      </w:r>
    </w:p>
    <w:p w:rsidR="00F12A48" w:rsidRPr="00FD7BEE" w:rsidRDefault="00F12A48" w:rsidP="00AE073D">
      <w:pPr>
        <w:widowControl w:val="0"/>
        <w:tabs>
          <w:tab w:val="left" w:pos="0"/>
          <w:tab w:val="left" w:pos="851"/>
        </w:tabs>
        <w:spacing w:before="60" w:after="60" w:line="242" w:lineRule="auto"/>
        <w:ind w:left="567"/>
        <w:jc w:val="both"/>
        <w:rPr>
          <w:b/>
          <w:sz w:val="28"/>
          <w:szCs w:val="28"/>
          <w:lang w:val="vi-VN"/>
        </w:rPr>
      </w:pPr>
      <w:r w:rsidRPr="00FD7BEE">
        <w:rPr>
          <w:sz w:val="28"/>
          <w:szCs w:val="28"/>
          <w:lang w:val="vi-VN"/>
        </w:rPr>
        <w:t xml:space="preserve"> </w:t>
      </w:r>
      <w:r w:rsidR="00940723" w:rsidRPr="00FD7BEE">
        <w:rPr>
          <w:b/>
          <w:sz w:val="28"/>
          <w:szCs w:val="28"/>
          <w:lang w:val="vi-VN"/>
        </w:rPr>
        <w:t xml:space="preserve">II. </w:t>
      </w:r>
      <w:r w:rsidRPr="00FD7BEE">
        <w:rPr>
          <w:b/>
          <w:sz w:val="28"/>
          <w:szCs w:val="28"/>
          <w:lang w:val="vi-VN"/>
        </w:rPr>
        <w:t>Sự cần thiết ban hành Nghị quyết:</w:t>
      </w:r>
    </w:p>
    <w:p w:rsidR="00266FB3" w:rsidRPr="00C7269A" w:rsidRDefault="00C7269A" w:rsidP="00AE073D">
      <w:pPr>
        <w:spacing w:before="60" w:after="60" w:line="242" w:lineRule="auto"/>
        <w:ind w:firstLine="567"/>
        <w:jc w:val="both"/>
        <w:rPr>
          <w:spacing w:val="-4"/>
          <w:sz w:val="28"/>
          <w:szCs w:val="28"/>
          <w:lang w:val="es-ES"/>
        </w:rPr>
      </w:pPr>
      <w:r w:rsidRPr="00C7269A">
        <w:rPr>
          <w:spacing w:val="-4"/>
          <w:sz w:val="28"/>
          <w:szCs w:val="28"/>
          <w:lang w:val="es-ES"/>
        </w:rPr>
        <w:t xml:space="preserve">Triển khai thực hiện Nghị quyết Đảng bộ tỉnh lần thứ XVII nhiệm kỳ 2021-2025, trong đó: xây dựng hệ thống kết cấu hạ tầng kinh tế - xã hội theo hướng đồng bộ, từng bước hiện đại, tập trung đầu tư cho các dự án quan trọng, có tính chất liên kết, tạo sự lan tỏa, góp phần phát triển kinh tế - xã hội nhanh và bền vững là một trong các nhiệm vụ, khâu đột phá trọng tâm. Trên cơ sở nguồn vốn Trung ương dự kiến hỗ trợ và sự lựa chọn, đề xuất của các </w:t>
      </w:r>
      <w:r>
        <w:rPr>
          <w:spacing w:val="-4"/>
          <w:sz w:val="28"/>
          <w:szCs w:val="28"/>
          <w:lang w:val="es-ES"/>
        </w:rPr>
        <w:t>huyện, thị xã, thành phố</w:t>
      </w:r>
      <w:r w:rsidRPr="00C7269A">
        <w:rPr>
          <w:spacing w:val="-4"/>
          <w:sz w:val="28"/>
          <w:szCs w:val="28"/>
          <w:lang w:val="es-ES"/>
        </w:rPr>
        <w:t>,</w:t>
      </w:r>
      <w:r>
        <w:rPr>
          <w:spacing w:val="-4"/>
          <w:sz w:val="28"/>
          <w:szCs w:val="28"/>
          <w:lang w:val="es-ES"/>
        </w:rPr>
        <w:t xml:space="preserve"> UBND tỉnh nhận thấy đ</w:t>
      </w:r>
      <w:r w:rsidR="00D71246" w:rsidRPr="005B6981">
        <w:rPr>
          <w:spacing w:val="-4"/>
          <w:sz w:val="28"/>
          <w:szCs w:val="28"/>
          <w:lang w:val="es-ES"/>
        </w:rPr>
        <w:t>ây là các dự án quan trọng, có tính chất kết nối, tác động lan tỏa, thúc đẩy phát triền kinh tế - xã hội các địa phương.</w:t>
      </w:r>
      <w:r w:rsidR="00514A46">
        <w:rPr>
          <w:noProof/>
          <w:color w:val="000000" w:themeColor="text1"/>
          <w:sz w:val="28"/>
          <w:szCs w:val="28"/>
          <w:lang w:val="pt-BR"/>
        </w:rPr>
        <w:t xml:space="preserve"> </w:t>
      </w:r>
      <w:r w:rsidR="00514A46" w:rsidRPr="00514A46">
        <w:rPr>
          <w:spacing w:val="-4"/>
          <w:sz w:val="28"/>
          <w:szCs w:val="28"/>
          <w:lang w:val="es-ES"/>
        </w:rPr>
        <w:t xml:space="preserve">Việc đầu tư các </w:t>
      </w:r>
      <w:r w:rsidR="00461538">
        <w:rPr>
          <w:spacing w:val="-4"/>
          <w:sz w:val="28"/>
          <w:szCs w:val="28"/>
          <w:lang w:val="es-ES"/>
        </w:rPr>
        <w:t>d</w:t>
      </w:r>
      <w:r w:rsidR="00514A46" w:rsidRPr="00514A46">
        <w:rPr>
          <w:spacing w:val="-4"/>
          <w:sz w:val="28"/>
          <w:szCs w:val="28"/>
          <w:lang w:val="es-ES"/>
        </w:rPr>
        <w:t>ự án này sẽ góp phần từng bước hoàn thiện kết cấu hạ tầng</w:t>
      </w:r>
      <w:r w:rsidR="00461538">
        <w:rPr>
          <w:noProof/>
          <w:color w:val="000000" w:themeColor="text1"/>
          <w:sz w:val="28"/>
          <w:szCs w:val="28"/>
          <w:lang w:val="pt-BR"/>
        </w:rPr>
        <w:t xml:space="preserve">, kết nối giao thương đi lại, đẩy mạnh sản xuất, kinh doanh, </w:t>
      </w:r>
      <w:r w:rsidR="00266FB3" w:rsidRPr="005B6981">
        <w:rPr>
          <w:noProof/>
          <w:color w:val="000000" w:themeColor="text1"/>
          <w:sz w:val="28"/>
          <w:szCs w:val="28"/>
          <w:lang w:val="pt-BR"/>
        </w:rPr>
        <w:t xml:space="preserve">phát triển quỹ đất, </w:t>
      </w:r>
      <w:r w:rsidR="00266FB3" w:rsidRPr="005B6981">
        <w:rPr>
          <w:sz w:val="28"/>
          <w:szCs w:val="28"/>
          <w:lang w:val="es-ES"/>
        </w:rPr>
        <w:t>phục vụ công tác cứu hộ, cứu nạn khẩn cấp trong mùa mưa bão</w:t>
      </w:r>
      <w:r w:rsidR="00266FB3" w:rsidRPr="005B6981">
        <w:rPr>
          <w:spacing w:val="-4"/>
          <w:sz w:val="28"/>
          <w:szCs w:val="28"/>
          <w:lang w:val="nl-NL"/>
        </w:rPr>
        <w:t>.</w:t>
      </w:r>
    </w:p>
    <w:p w:rsidR="00F12A48" w:rsidRPr="005B6981" w:rsidRDefault="00F12A48" w:rsidP="00AE073D">
      <w:pPr>
        <w:widowControl w:val="0"/>
        <w:tabs>
          <w:tab w:val="left" w:pos="0"/>
        </w:tabs>
        <w:spacing w:before="60" w:after="60" w:line="242" w:lineRule="auto"/>
        <w:ind w:firstLine="567"/>
        <w:jc w:val="both"/>
        <w:rPr>
          <w:noProof/>
          <w:color w:val="000000" w:themeColor="text1"/>
          <w:sz w:val="28"/>
          <w:szCs w:val="28"/>
          <w:lang w:val="pt-BR"/>
        </w:rPr>
      </w:pPr>
      <w:r w:rsidRPr="005B6981">
        <w:rPr>
          <w:noProof/>
          <w:color w:val="000000" w:themeColor="text1"/>
          <w:sz w:val="28"/>
          <w:szCs w:val="28"/>
          <w:lang w:val="pt-BR"/>
        </w:rPr>
        <w:t xml:space="preserve">Theo quy định tại Điều </w:t>
      </w:r>
      <w:r w:rsidR="006E1932" w:rsidRPr="005B6981">
        <w:rPr>
          <w:noProof/>
          <w:color w:val="000000" w:themeColor="text1"/>
          <w:sz w:val="28"/>
          <w:szCs w:val="28"/>
          <w:lang w:val="pt-BR"/>
        </w:rPr>
        <w:t>8</w:t>
      </w:r>
      <w:r w:rsidR="00A24E6F" w:rsidRPr="005B6981">
        <w:rPr>
          <w:noProof/>
          <w:color w:val="000000" w:themeColor="text1"/>
          <w:sz w:val="28"/>
          <w:szCs w:val="28"/>
          <w:lang w:val="vi-VN"/>
        </w:rPr>
        <w:t xml:space="preserve">, Điều </w:t>
      </w:r>
      <w:r w:rsidR="006E1932" w:rsidRPr="00FD7BEE">
        <w:rPr>
          <w:noProof/>
          <w:color w:val="000000" w:themeColor="text1"/>
          <w:sz w:val="28"/>
          <w:szCs w:val="28"/>
          <w:lang w:val="pt-BR"/>
        </w:rPr>
        <w:t>9</w:t>
      </w:r>
      <w:r w:rsidRPr="005B6981">
        <w:rPr>
          <w:noProof/>
          <w:color w:val="000000" w:themeColor="text1"/>
          <w:sz w:val="28"/>
          <w:szCs w:val="28"/>
          <w:lang w:val="pt-BR"/>
        </w:rPr>
        <w:t xml:space="preserve"> Luật Đầu tư công năm 2019 thì đây là </w:t>
      </w:r>
      <w:r w:rsidR="00A24E6F" w:rsidRPr="005B6981">
        <w:rPr>
          <w:noProof/>
          <w:color w:val="000000" w:themeColor="text1"/>
          <w:sz w:val="28"/>
          <w:szCs w:val="28"/>
          <w:lang w:val="vi-VN"/>
        </w:rPr>
        <w:t xml:space="preserve">các </w:t>
      </w:r>
      <w:r w:rsidRPr="005B6981">
        <w:rPr>
          <w:noProof/>
          <w:color w:val="000000" w:themeColor="text1"/>
          <w:sz w:val="28"/>
          <w:szCs w:val="28"/>
          <w:lang w:val="pt-BR"/>
        </w:rPr>
        <w:lastRenderedPageBreak/>
        <w:t xml:space="preserve">Dự án </w:t>
      </w:r>
      <w:r w:rsidR="00A24E6F" w:rsidRPr="005B6981">
        <w:rPr>
          <w:noProof/>
          <w:color w:val="000000" w:themeColor="text1"/>
          <w:sz w:val="28"/>
          <w:szCs w:val="28"/>
          <w:lang w:val="vi-VN"/>
        </w:rPr>
        <w:t xml:space="preserve">nhóm </w:t>
      </w:r>
      <w:r w:rsidR="00D71246" w:rsidRPr="00FD7BEE">
        <w:rPr>
          <w:noProof/>
          <w:color w:val="000000" w:themeColor="text1"/>
          <w:sz w:val="28"/>
          <w:szCs w:val="28"/>
          <w:lang w:val="pt-BR"/>
        </w:rPr>
        <w:t>B</w:t>
      </w:r>
      <w:r w:rsidRPr="005B6981">
        <w:rPr>
          <w:noProof/>
          <w:color w:val="000000" w:themeColor="text1"/>
          <w:sz w:val="28"/>
          <w:szCs w:val="28"/>
          <w:lang w:val="pt-BR"/>
        </w:rPr>
        <w:t>.</w:t>
      </w:r>
      <w:r w:rsidR="00EC4EB4" w:rsidRPr="005B6981">
        <w:rPr>
          <w:noProof/>
          <w:color w:val="000000" w:themeColor="text1"/>
          <w:sz w:val="28"/>
          <w:szCs w:val="28"/>
          <w:lang w:val="pt-BR"/>
        </w:rPr>
        <w:t xml:space="preserve"> Vì vậy</w:t>
      </w:r>
      <w:r w:rsidRPr="005B6981">
        <w:rPr>
          <w:noProof/>
          <w:color w:val="000000" w:themeColor="text1"/>
          <w:sz w:val="28"/>
          <w:szCs w:val="28"/>
          <w:lang w:val="pt-BR"/>
        </w:rPr>
        <w:t xml:space="preserve">, </w:t>
      </w:r>
      <w:r w:rsidR="00EC4EB4" w:rsidRPr="005B6981">
        <w:rPr>
          <w:noProof/>
          <w:color w:val="000000" w:themeColor="text1"/>
          <w:sz w:val="28"/>
          <w:szCs w:val="28"/>
          <w:lang w:val="pt-BR"/>
        </w:rPr>
        <w:t>theo quy định tại Khoản 7, Điều 17 Luật Đầu tư công năm 2019</w:t>
      </w:r>
      <w:r w:rsidR="00D168F6" w:rsidRPr="005B6981">
        <w:rPr>
          <w:noProof/>
          <w:color w:val="000000" w:themeColor="text1"/>
          <w:sz w:val="28"/>
          <w:szCs w:val="28"/>
          <w:lang w:val="pt-BR"/>
        </w:rPr>
        <w:t xml:space="preserve"> thì </w:t>
      </w:r>
      <w:r w:rsidRPr="005B6981">
        <w:rPr>
          <w:noProof/>
          <w:color w:val="000000" w:themeColor="text1"/>
          <w:sz w:val="28"/>
          <w:szCs w:val="28"/>
          <w:lang w:val="pt-BR"/>
        </w:rPr>
        <w:t xml:space="preserve">thẩm quyền quyết định </w:t>
      </w:r>
      <w:r w:rsidR="00EC4EB4" w:rsidRPr="005B6981">
        <w:rPr>
          <w:noProof/>
          <w:color w:val="000000" w:themeColor="text1"/>
          <w:sz w:val="28"/>
          <w:szCs w:val="28"/>
          <w:lang w:val="pt-BR"/>
        </w:rPr>
        <w:t xml:space="preserve">chủ trương đầu tư các dự án này là </w:t>
      </w:r>
      <w:r w:rsidRPr="005B6981">
        <w:rPr>
          <w:noProof/>
          <w:color w:val="000000" w:themeColor="text1"/>
          <w:sz w:val="28"/>
          <w:szCs w:val="28"/>
          <w:lang w:val="pt-BR"/>
        </w:rPr>
        <w:t>HĐND tỉnh.</w:t>
      </w:r>
    </w:p>
    <w:p w:rsidR="00F12A48" w:rsidRPr="00FD7BEE" w:rsidRDefault="00940723" w:rsidP="00AE073D">
      <w:pPr>
        <w:widowControl w:val="0"/>
        <w:tabs>
          <w:tab w:val="left" w:pos="0"/>
        </w:tabs>
        <w:spacing w:before="60" w:after="60" w:line="242" w:lineRule="auto"/>
        <w:ind w:firstLine="567"/>
        <w:jc w:val="both"/>
        <w:rPr>
          <w:b/>
          <w:sz w:val="28"/>
          <w:szCs w:val="28"/>
          <w:lang w:val="pt-BR"/>
        </w:rPr>
      </w:pPr>
      <w:r w:rsidRPr="00FD7BEE">
        <w:rPr>
          <w:b/>
          <w:sz w:val="28"/>
          <w:szCs w:val="28"/>
          <w:lang w:val="pt-BR"/>
        </w:rPr>
        <w:t xml:space="preserve">III. </w:t>
      </w:r>
      <w:r w:rsidR="00F12A48" w:rsidRPr="00FD7BEE">
        <w:rPr>
          <w:b/>
          <w:sz w:val="28"/>
          <w:szCs w:val="28"/>
          <w:lang w:val="pt-BR"/>
        </w:rPr>
        <w:t>Quá trình soạn thảo dự thảo Nghị quyết:</w:t>
      </w:r>
    </w:p>
    <w:p w:rsidR="00F12A48" w:rsidRPr="005B6981" w:rsidRDefault="00F12A48" w:rsidP="00AE073D">
      <w:pPr>
        <w:widowControl w:val="0"/>
        <w:tabs>
          <w:tab w:val="left" w:pos="0"/>
        </w:tabs>
        <w:spacing w:before="60" w:after="60" w:line="242" w:lineRule="auto"/>
        <w:ind w:firstLine="567"/>
        <w:jc w:val="both"/>
        <w:rPr>
          <w:noProof/>
          <w:color w:val="000000" w:themeColor="text1"/>
          <w:sz w:val="28"/>
          <w:szCs w:val="28"/>
          <w:lang w:val="vi-VN"/>
        </w:rPr>
      </w:pPr>
      <w:r w:rsidRPr="005B6981">
        <w:rPr>
          <w:noProof/>
          <w:color w:val="000000" w:themeColor="text1"/>
          <w:sz w:val="28"/>
          <w:szCs w:val="28"/>
          <w:lang w:val="pt-BR"/>
        </w:rPr>
        <w:t>UBND tỉnh đ</w:t>
      </w:r>
      <w:r w:rsidR="00D168F6" w:rsidRPr="005B6981">
        <w:rPr>
          <w:noProof/>
          <w:color w:val="000000" w:themeColor="text1"/>
          <w:sz w:val="28"/>
          <w:szCs w:val="28"/>
          <w:lang w:val="pt-BR"/>
        </w:rPr>
        <w:t xml:space="preserve">ã chỉ đạo Sở Kế hoạch và Đầu tư, các chủ đầu tư </w:t>
      </w:r>
      <w:r w:rsidRPr="005B6981">
        <w:rPr>
          <w:noProof/>
          <w:color w:val="000000" w:themeColor="text1"/>
          <w:sz w:val="28"/>
          <w:szCs w:val="28"/>
          <w:lang w:val="pt-BR"/>
        </w:rPr>
        <w:t xml:space="preserve">phối hợp với các </w:t>
      </w:r>
      <w:r w:rsidR="00D168F6" w:rsidRPr="005B6981">
        <w:rPr>
          <w:noProof/>
          <w:color w:val="000000" w:themeColor="text1"/>
          <w:sz w:val="28"/>
          <w:szCs w:val="28"/>
          <w:lang w:val="pt-BR"/>
        </w:rPr>
        <w:t>đơn vị</w:t>
      </w:r>
      <w:r w:rsidR="00A24E6F" w:rsidRPr="005B6981">
        <w:rPr>
          <w:noProof/>
          <w:color w:val="000000" w:themeColor="text1"/>
          <w:sz w:val="28"/>
          <w:szCs w:val="28"/>
          <w:lang w:val="vi-VN"/>
        </w:rPr>
        <w:t xml:space="preserve"> </w:t>
      </w:r>
      <w:r w:rsidRPr="005B6981">
        <w:rPr>
          <w:noProof/>
          <w:color w:val="000000" w:themeColor="text1"/>
          <w:sz w:val="28"/>
          <w:szCs w:val="28"/>
          <w:lang w:val="pt-BR"/>
        </w:rPr>
        <w:t>liên quan thực hiện các quy trình, thủ tục trong xây dựng Nghị quyết; tổ chức</w:t>
      </w:r>
      <w:r w:rsidR="002427F2" w:rsidRPr="005B6981">
        <w:rPr>
          <w:noProof/>
          <w:color w:val="000000" w:themeColor="text1"/>
          <w:sz w:val="28"/>
          <w:szCs w:val="28"/>
          <w:lang w:val="pt-BR"/>
        </w:rPr>
        <w:t xml:space="preserve"> họp và</w:t>
      </w:r>
      <w:r w:rsidRPr="005B6981">
        <w:rPr>
          <w:noProof/>
          <w:color w:val="000000" w:themeColor="text1"/>
          <w:sz w:val="28"/>
          <w:szCs w:val="28"/>
          <w:lang w:val="pt-BR"/>
        </w:rPr>
        <w:t xml:space="preserve"> lấy ý ki</w:t>
      </w:r>
      <w:r w:rsidR="00A24E6F" w:rsidRPr="005B6981">
        <w:rPr>
          <w:noProof/>
          <w:color w:val="000000" w:themeColor="text1"/>
          <w:sz w:val="28"/>
          <w:szCs w:val="28"/>
          <w:lang w:val="pt-BR"/>
        </w:rPr>
        <w:t>ến cơ quan, đơn vị có liên quan</w:t>
      </w:r>
      <w:r w:rsidR="00A24E6F" w:rsidRPr="005B6981">
        <w:rPr>
          <w:noProof/>
          <w:color w:val="000000" w:themeColor="text1"/>
          <w:sz w:val="28"/>
          <w:szCs w:val="28"/>
          <w:lang w:val="vi-VN"/>
        </w:rPr>
        <w:t>.</w:t>
      </w:r>
    </w:p>
    <w:p w:rsidR="00F12A48" w:rsidRPr="00FD7BEE" w:rsidRDefault="00940723" w:rsidP="00AE073D">
      <w:pPr>
        <w:widowControl w:val="0"/>
        <w:tabs>
          <w:tab w:val="left" w:pos="0"/>
        </w:tabs>
        <w:spacing w:before="60" w:after="60" w:line="242" w:lineRule="auto"/>
        <w:ind w:firstLine="567"/>
        <w:jc w:val="both"/>
        <w:rPr>
          <w:b/>
          <w:sz w:val="28"/>
          <w:szCs w:val="28"/>
          <w:lang w:val="vi-VN"/>
        </w:rPr>
      </w:pPr>
      <w:r w:rsidRPr="00FD7BEE">
        <w:rPr>
          <w:b/>
          <w:sz w:val="28"/>
          <w:szCs w:val="28"/>
          <w:lang w:val="vi-VN"/>
        </w:rPr>
        <w:t xml:space="preserve">IV. </w:t>
      </w:r>
      <w:r w:rsidR="00F12A48" w:rsidRPr="00FD7BEE">
        <w:rPr>
          <w:b/>
          <w:sz w:val="28"/>
          <w:szCs w:val="28"/>
          <w:lang w:val="vi-VN"/>
        </w:rPr>
        <w:t>Nội dung của dự thảo Nghị quyết:</w:t>
      </w:r>
    </w:p>
    <w:p w:rsidR="00F12A48" w:rsidRPr="00FD7BEE" w:rsidRDefault="00F12A48" w:rsidP="00AE073D">
      <w:pPr>
        <w:widowControl w:val="0"/>
        <w:spacing w:before="60" w:after="60" w:line="242" w:lineRule="auto"/>
        <w:ind w:firstLine="567"/>
        <w:jc w:val="both"/>
        <w:rPr>
          <w:sz w:val="28"/>
          <w:szCs w:val="28"/>
          <w:lang w:val="vi-VN"/>
        </w:rPr>
      </w:pPr>
      <w:r w:rsidRPr="00FD7BEE">
        <w:rPr>
          <w:sz w:val="28"/>
          <w:szCs w:val="28"/>
          <w:lang w:val="vi-VN"/>
        </w:rPr>
        <w:t>Dự thảo Nghị quyết gồm 03 Điều, trong đó:</w:t>
      </w:r>
    </w:p>
    <w:p w:rsidR="00F12A48" w:rsidRPr="00FD7BEE" w:rsidRDefault="00F12A48" w:rsidP="00AE073D">
      <w:pPr>
        <w:numPr>
          <w:ilvl w:val="0"/>
          <w:numId w:val="3"/>
        </w:numPr>
        <w:tabs>
          <w:tab w:val="clear" w:pos="1134"/>
          <w:tab w:val="num" w:pos="1560"/>
        </w:tabs>
        <w:spacing w:before="60" w:after="60" w:line="242" w:lineRule="auto"/>
        <w:jc w:val="both"/>
        <w:rPr>
          <w:sz w:val="28"/>
          <w:szCs w:val="28"/>
          <w:lang w:val="vi-VN"/>
        </w:rPr>
      </w:pPr>
      <w:r w:rsidRPr="00FD7BEE">
        <w:rPr>
          <w:sz w:val="28"/>
          <w:szCs w:val="28"/>
          <w:lang w:val="vi-VN"/>
        </w:rPr>
        <w:t>Phê duyệt chủ trương đầu tư</w:t>
      </w:r>
      <w:r w:rsidR="00A24E6F" w:rsidRPr="005B6981">
        <w:rPr>
          <w:sz w:val="28"/>
          <w:szCs w:val="28"/>
          <w:lang w:val="vi-VN"/>
        </w:rPr>
        <w:t xml:space="preserve"> các dự án</w:t>
      </w:r>
      <w:r w:rsidR="00D168F6" w:rsidRPr="00FD7BEE">
        <w:rPr>
          <w:sz w:val="28"/>
          <w:szCs w:val="28"/>
          <w:lang w:val="vi-VN"/>
        </w:rPr>
        <w:t xml:space="preserve"> </w:t>
      </w:r>
      <w:r w:rsidR="00940723" w:rsidRPr="00FD7BEE">
        <w:rPr>
          <w:spacing w:val="-4"/>
          <w:sz w:val="28"/>
          <w:szCs w:val="28"/>
          <w:lang w:val="vi-VN"/>
        </w:rPr>
        <w:t xml:space="preserve">sử dụng nguồn </w:t>
      </w:r>
      <w:r w:rsidR="006E1932" w:rsidRPr="00FD7BEE">
        <w:rPr>
          <w:spacing w:val="-4"/>
          <w:sz w:val="28"/>
          <w:szCs w:val="28"/>
          <w:lang w:val="vi-VN"/>
        </w:rPr>
        <w:t>vốn ngân sách trung ương</w:t>
      </w:r>
      <w:r w:rsidR="00411D17" w:rsidRPr="00FD7BEE">
        <w:rPr>
          <w:spacing w:val="-4"/>
          <w:sz w:val="28"/>
          <w:szCs w:val="28"/>
          <w:lang w:val="vi-VN"/>
        </w:rPr>
        <w:t xml:space="preserve"> </w:t>
      </w:r>
      <w:r w:rsidR="00FD7BEE" w:rsidRPr="00FD7BEE">
        <w:rPr>
          <w:spacing w:val="-4"/>
          <w:sz w:val="28"/>
          <w:szCs w:val="28"/>
          <w:lang w:val="vi-VN"/>
        </w:rPr>
        <w:t xml:space="preserve">giai đoạn 2021-2025 </w:t>
      </w:r>
      <w:r w:rsidR="00411D17" w:rsidRPr="00FD7BEE">
        <w:rPr>
          <w:spacing w:val="-4"/>
          <w:sz w:val="28"/>
          <w:szCs w:val="28"/>
          <w:lang w:val="vi-VN"/>
        </w:rPr>
        <w:t>với các nội dung cơ bản tại các phụ lục kèm theo</w:t>
      </w:r>
      <w:r w:rsidR="00A24E6F" w:rsidRPr="005B6981">
        <w:rPr>
          <w:sz w:val="28"/>
          <w:szCs w:val="28"/>
          <w:lang w:val="vi-VN"/>
        </w:rPr>
        <w:t>, gồm</w:t>
      </w:r>
      <w:r w:rsidRPr="00FD7BEE">
        <w:rPr>
          <w:sz w:val="28"/>
          <w:szCs w:val="28"/>
          <w:lang w:val="vi-VN"/>
        </w:rPr>
        <w:t xml:space="preserve">: </w:t>
      </w:r>
    </w:p>
    <w:p w:rsidR="00B366DF" w:rsidRPr="0038618F" w:rsidRDefault="00B366DF" w:rsidP="0038618F">
      <w:pPr>
        <w:pStyle w:val="ListParagraph"/>
        <w:numPr>
          <w:ilvl w:val="2"/>
          <w:numId w:val="3"/>
        </w:numPr>
        <w:tabs>
          <w:tab w:val="clear" w:pos="1134"/>
          <w:tab w:val="left" w:pos="0"/>
          <w:tab w:val="num" w:pos="851"/>
        </w:tabs>
        <w:autoSpaceDE w:val="0"/>
        <w:autoSpaceDN w:val="0"/>
        <w:spacing w:before="60" w:after="60" w:line="242" w:lineRule="auto"/>
        <w:ind w:left="0"/>
        <w:jc w:val="both"/>
        <w:rPr>
          <w:sz w:val="28"/>
          <w:szCs w:val="28"/>
          <w:lang w:val="vi-VN"/>
        </w:rPr>
      </w:pPr>
      <w:r w:rsidRPr="005B6981">
        <w:rPr>
          <w:sz w:val="28"/>
          <w:szCs w:val="28"/>
          <w:lang w:val="vi-VN"/>
        </w:rPr>
        <w:t>Dự án Đường nối từ Quốc lộ 1A đến Quảng trường biển xã Ngư Thủy Bắc, huyện Lệ Thủy</w:t>
      </w:r>
      <w:r w:rsidRPr="00FD7BEE">
        <w:rPr>
          <w:sz w:val="28"/>
          <w:szCs w:val="28"/>
          <w:lang w:val="vi-VN"/>
        </w:rPr>
        <w:t>;</w:t>
      </w:r>
      <w:r w:rsidRPr="005B6981">
        <w:rPr>
          <w:sz w:val="28"/>
          <w:szCs w:val="28"/>
          <w:lang w:val="vi-VN"/>
        </w:rPr>
        <w:t xml:space="preserve"> </w:t>
      </w:r>
      <w:r w:rsidR="0038618F">
        <w:rPr>
          <w:noProof/>
          <w:color w:val="000000" w:themeColor="text1"/>
          <w:sz w:val="28"/>
          <w:szCs w:val="28"/>
          <w:lang w:val="pt-BR"/>
        </w:rPr>
        <w:t>Tổng mức đầu tư</w:t>
      </w:r>
      <w:r w:rsidRPr="0038618F">
        <w:rPr>
          <w:noProof/>
          <w:color w:val="000000" w:themeColor="text1"/>
          <w:sz w:val="28"/>
          <w:szCs w:val="28"/>
          <w:lang w:val="pt-BR"/>
        </w:rPr>
        <w:t xml:space="preserve">: </w:t>
      </w:r>
      <w:r w:rsidR="002F5103" w:rsidRPr="0038618F">
        <w:rPr>
          <w:noProof/>
          <w:color w:val="000000" w:themeColor="text1"/>
          <w:sz w:val="28"/>
          <w:szCs w:val="28"/>
          <w:lang w:val="pt-BR"/>
        </w:rPr>
        <w:t>100</w:t>
      </w:r>
      <w:r w:rsidRPr="0038618F">
        <w:rPr>
          <w:noProof/>
          <w:color w:val="000000" w:themeColor="text1"/>
          <w:sz w:val="28"/>
          <w:szCs w:val="28"/>
          <w:lang w:val="pt-BR"/>
        </w:rPr>
        <w:t xml:space="preserve"> tỷ đồng</w:t>
      </w:r>
      <w:r w:rsidR="00440A71" w:rsidRPr="0038618F">
        <w:rPr>
          <w:noProof/>
          <w:color w:val="000000" w:themeColor="text1"/>
          <w:sz w:val="28"/>
          <w:szCs w:val="28"/>
          <w:lang w:val="pt-BR"/>
        </w:rPr>
        <w:t xml:space="preserve"> </w:t>
      </w:r>
      <w:r w:rsidR="00440A71" w:rsidRPr="0038618F">
        <w:rPr>
          <w:i/>
          <w:noProof/>
          <w:color w:val="000000" w:themeColor="text1"/>
          <w:sz w:val="28"/>
          <w:szCs w:val="28"/>
          <w:lang w:val="pt-BR"/>
        </w:rPr>
        <w:t>(Phụ lục I)</w:t>
      </w:r>
      <w:r w:rsidRPr="0038618F">
        <w:rPr>
          <w:noProof/>
          <w:color w:val="000000" w:themeColor="text1"/>
          <w:sz w:val="28"/>
          <w:szCs w:val="28"/>
          <w:lang w:val="pt-BR"/>
        </w:rPr>
        <w:t>.</w:t>
      </w:r>
    </w:p>
    <w:p w:rsidR="00B366DF" w:rsidRPr="005B6981" w:rsidRDefault="00B366DF" w:rsidP="00AE073D">
      <w:pPr>
        <w:pStyle w:val="ListParagraph"/>
        <w:numPr>
          <w:ilvl w:val="2"/>
          <w:numId w:val="3"/>
        </w:numPr>
        <w:tabs>
          <w:tab w:val="clear" w:pos="1134"/>
          <w:tab w:val="left" w:pos="0"/>
          <w:tab w:val="num" w:pos="851"/>
        </w:tabs>
        <w:autoSpaceDE w:val="0"/>
        <w:autoSpaceDN w:val="0"/>
        <w:spacing w:before="60" w:after="60" w:line="242" w:lineRule="auto"/>
        <w:ind w:left="0"/>
        <w:jc w:val="both"/>
        <w:rPr>
          <w:sz w:val="28"/>
          <w:szCs w:val="28"/>
          <w:lang w:val="vi-VN"/>
        </w:rPr>
      </w:pPr>
      <w:r w:rsidRPr="005B6981">
        <w:rPr>
          <w:sz w:val="28"/>
          <w:szCs w:val="28"/>
          <w:lang w:val="vi-VN"/>
        </w:rPr>
        <w:t>Dự án Đường cứu hộ, cứu nạn xã Trường Xuân đi xã Trường Sơn huyện Quảng Ninh</w:t>
      </w:r>
      <w:r w:rsidR="002F5103" w:rsidRPr="00731030">
        <w:rPr>
          <w:sz w:val="28"/>
          <w:szCs w:val="28"/>
          <w:lang w:val="vi-VN"/>
        </w:rPr>
        <w:t xml:space="preserve"> (giai đoạn 1)</w:t>
      </w:r>
      <w:r w:rsidRPr="00FD7BEE">
        <w:rPr>
          <w:sz w:val="28"/>
          <w:szCs w:val="28"/>
          <w:lang w:val="vi-VN"/>
        </w:rPr>
        <w:t>;</w:t>
      </w:r>
      <w:r w:rsidRPr="005B6981">
        <w:rPr>
          <w:sz w:val="28"/>
          <w:szCs w:val="28"/>
          <w:lang w:val="vi-VN"/>
        </w:rPr>
        <w:t xml:space="preserve"> </w:t>
      </w:r>
      <w:r w:rsidRPr="005B6981">
        <w:rPr>
          <w:noProof/>
          <w:color w:val="000000" w:themeColor="text1"/>
          <w:sz w:val="28"/>
          <w:szCs w:val="28"/>
          <w:lang w:val="pt-BR"/>
        </w:rPr>
        <w:t xml:space="preserve">Tổng mức đầu tư: </w:t>
      </w:r>
      <w:r w:rsidR="002F5103">
        <w:rPr>
          <w:noProof/>
          <w:color w:val="000000" w:themeColor="text1"/>
          <w:sz w:val="28"/>
          <w:szCs w:val="28"/>
          <w:lang w:val="pt-BR"/>
        </w:rPr>
        <w:t>100</w:t>
      </w:r>
      <w:r w:rsidRPr="005B6981">
        <w:rPr>
          <w:noProof/>
          <w:color w:val="000000" w:themeColor="text1"/>
          <w:sz w:val="28"/>
          <w:szCs w:val="28"/>
          <w:lang w:val="pt-BR"/>
        </w:rPr>
        <w:t xml:space="preserve"> tỷ đồng</w:t>
      </w:r>
      <w:r w:rsidR="00440A71" w:rsidRPr="005B6981">
        <w:rPr>
          <w:noProof/>
          <w:color w:val="000000" w:themeColor="text1"/>
          <w:sz w:val="28"/>
          <w:szCs w:val="28"/>
          <w:lang w:val="pt-BR"/>
        </w:rPr>
        <w:t xml:space="preserve"> </w:t>
      </w:r>
      <w:r w:rsidR="00440A71" w:rsidRPr="001C74D9">
        <w:rPr>
          <w:i/>
          <w:noProof/>
          <w:color w:val="000000" w:themeColor="text1"/>
          <w:sz w:val="28"/>
          <w:szCs w:val="28"/>
          <w:lang w:val="pt-BR"/>
        </w:rPr>
        <w:t>(Phụ lục II)</w:t>
      </w:r>
      <w:r w:rsidRPr="005B6981">
        <w:rPr>
          <w:noProof/>
          <w:color w:val="000000" w:themeColor="text1"/>
          <w:sz w:val="28"/>
          <w:szCs w:val="28"/>
          <w:lang w:val="pt-BR"/>
        </w:rPr>
        <w:t>.</w:t>
      </w:r>
    </w:p>
    <w:p w:rsidR="00B366DF" w:rsidRPr="005B6981" w:rsidRDefault="00B366DF" w:rsidP="00AE073D">
      <w:pPr>
        <w:pStyle w:val="ListParagraph"/>
        <w:numPr>
          <w:ilvl w:val="2"/>
          <w:numId w:val="3"/>
        </w:numPr>
        <w:tabs>
          <w:tab w:val="clear" w:pos="1134"/>
          <w:tab w:val="left" w:pos="0"/>
          <w:tab w:val="num" w:pos="851"/>
        </w:tabs>
        <w:autoSpaceDE w:val="0"/>
        <w:autoSpaceDN w:val="0"/>
        <w:spacing w:before="60" w:after="60" w:line="242" w:lineRule="auto"/>
        <w:ind w:left="0"/>
        <w:jc w:val="both"/>
        <w:rPr>
          <w:sz w:val="28"/>
          <w:szCs w:val="28"/>
          <w:lang w:val="vi-VN"/>
        </w:rPr>
      </w:pPr>
      <w:r w:rsidRPr="005B6981">
        <w:rPr>
          <w:sz w:val="28"/>
          <w:szCs w:val="28"/>
          <w:lang w:val="vi-VN"/>
        </w:rPr>
        <w:t>Dự án Xây dựng, nâng cấp các tuyến đường giao thông và hệ thống hạ tầng khu vực trung tâm Thành phố Đồng Hới</w:t>
      </w:r>
      <w:r w:rsidRPr="00FD7BEE">
        <w:rPr>
          <w:sz w:val="28"/>
          <w:szCs w:val="28"/>
          <w:lang w:val="vi-VN"/>
        </w:rPr>
        <w:t>;</w:t>
      </w:r>
      <w:r w:rsidRPr="005B6981">
        <w:rPr>
          <w:sz w:val="28"/>
          <w:szCs w:val="28"/>
          <w:lang w:val="vi-VN"/>
        </w:rPr>
        <w:t xml:space="preserve"> </w:t>
      </w:r>
      <w:r w:rsidRPr="005B6981">
        <w:rPr>
          <w:noProof/>
          <w:color w:val="000000" w:themeColor="text1"/>
          <w:sz w:val="28"/>
          <w:szCs w:val="28"/>
          <w:lang w:val="pt-BR"/>
        </w:rPr>
        <w:t xml:space="preserve">Tổng mức đầu tư: </w:t>
      </w:r>
      <w:r w:rsidR="002F5103">
        <w:rPr>
          <w:noProof/>
          <w:color w:val="000000" w:themeColor="text1"/>
          <w:sz w:val="28"/>
          <w:szCs w:val="28"/>
          <w:lang w:val="pt-BR"/>
        </w:rPr>
        <w:t>100</w:t>
      </w:r>
      <w:r w:rsidRPr="005B6981">
        <w:rPr>
          <w:noProof/>
          <w:color w:val="000000" w:themeColor="text1"/>
          <w:sz w:val="28"/>
          <w:szCs w:val="28"/>
          <w:lang w:val="pt-BR"/>
        </w:rPr>
        <w:t xml:space="preserve"> tỷ đồng</w:t>
      </w:r>
      <w:r w:rsidR="00440A71" w:rsidRPr="005B6981">
        <w:rPr>
          <w:noProof/>
          <w:color w:val="000000" w:themeColor="text1"/>
          <w:sz w:val="28"/>
          <w:szCs w:val="28"/>
          <w:lang w:val="pt-BR"/>
        </w:rPr>
        <w:t xml:space="preserve"> </w:t>
      </w:r>
      <w:r w:rsidR="00440A71" w:rsidRPr="001C74D9">
        <w:rPr>
          <w:i/>
          <w:noProof/>
          <w:color w:val="000000" w:themeColor="text1"/>
          <w:sz w:val="28"/>
          <w:szCs w:val="28"/>
          <w:lang w:val="pt-BR"/>
        </w:rPr>
        <w:t>(Phụ lục III)</w:t>
      </w:r>
      <w:r w:rsidRPr="005B6981">
        <w:rPr>
          <w:noProof/>
          <w:color w:val="000000" w:themeColor="text1"/>
          <w:sz w:val="28"/>
          <w:szCs w:val="28"/>
          <w:lang w:val="pt-BR"/>
        </w:rPr>
        <w:t>.</w:t>
      </w:r>
    </w:p>
    <w:p w:rsidR="00B366DF" w:rsidRPr="005B6981" w:rsidRDefault="00731030" w:rsidP="00AE073D">
      <w:pPr>
        <w:pStyle w:val="ListParagraph"/>
        <w:numPr>
          <w:ilvl w:val="2"/>
          <w:numId w:val="3"/>
        </w:numPr>
        <w:tabs>
          <w:tab w:val="clear" w:pos="1134"/>
          <w:tab w:val="left" w:pos="0"/>
          <w:tab w:val="num" w:pos="851"/>
        </w:tabs>
        <w:autoSpaceDE w:val="0"/>
        <w:autoSpaceDN w:val="0"/>
        <w:spacing w:before="60" w:after="60" w:line="242" w:lineRule="auto"/>
        <w:ind w:left="0"/>
        <w:jc w:val="both"/>
        <w:rPr>
          <w:sz w:val="28"/>
          <w:szCs w:val="28"/>
          <w:lang w:val="vi-VN"/>
        </w:rPr>
      </w:pPr>
      <w:r>
        <w:rPr>
          <w:bCs/>
          <w:color w:val="000000"/>
          <w:sz w:val="28"/>
          <w:szCs w:val="28"/>
          <w:lang w:val="vi-VN"/>
        </w:rPr>
        <w:t>Đường từ Tỉnh lộ 561 đi cầu Sông Trước, thị trấn Hoàn Lão, huyện Bố Trạch (Giai đoạn 1)</w:t>
      </w:r>
      <w:r w:rsidR="00B366DF" w:rsidRPr="00FD7BEE">
        <w:rPr>
          <w:sz w:val="28"/>
          <w:szCs w:val="28"/>
          <w:lang w:val="vi-VN"/>
        </w:rPr>
        <w:t>;</w:t>
      </w:r>
      <w:r w:rsidR="00B366DF" w:rsidRPr="005B6981">
        <w:rPr>
          <w:noProof/>
          <w:color w:val="000000" w:themeColor="text1"/>
          <w:sz w:val="28"/>
          <w:szCs w:val="28"/>
          <w:lang w:val="pt-BR"/>
        </w:rPr>
        <w:t xml:space="preserve"> Tổng mức đầu tư: </w:t>
      </w:r>
      <w:r w:rsidR="002F5103">
        <w:rPr>
          <w:noProof/>
          <w:color w:val="000000" w:themeColor="text1"/>
          <w:sz w:val="28"/>
          <w:szCs w:val="28"/>
          <w:lang w:val="pt-BR"/>
        </w:rPr>
        <w:t>100</w:t>
      </w:r>
      <w:r w:rsidR="00B366DF" w:rsidRPr="005B6981">
        <w:rPr>
          <w:noProof/>
          <w:color w:val="000000" w:themeColor="text1"/>
          <w:sz w:val="28"/>
          <w:szCs w:val="28"/>
          <w:lang w:val="pt-BR"/>
        </w:rPr>
        <w:t xml:space="preserve"> tỷ đồng</w:t>
      </w:r>
      <w:r w:rsidR="00440A71" w:rsidRPr="005B6981">
        <w:rPr>
          <w:noProof/>
          <w:color w:val="000000" w:themeColor="text1"/>
          <w:sz w:val="28"/>
          <w:szCs w:val="28"/>
          <w:lang w:val="pt-BR"/>
        </w:rPr>
        <w:t xml:space="preserve"> </w:t>
      </w:r>
      <w:r w:rsidR="00440A71" w:rsidRPr="001C74D9">
        <w:rPr>
          <w:i/>
          <w:noProof/>
          <w:color w:val="000000" w:themeColor="text1"/>
          <w:sz w:val="28"/>
          <w:szCs w:val="28"/>
          <w:lang w:val="pt-BR"/>
        </w:rPr>
        <w:t>(Phụ lục IV)</w:t>
      </w:r>
      <w:r w:rsidR="00B366DF" w:rsidRPr="005B6981">
        <w:rPr>
          <w:noProof/>
          <w:color w:val="000000" w:themeColor="text1"/>
          <w:sz w:val="28"/>
          <w:szCs w:val="28"/>
          <w:lang w:val="pt-BR"/>
        </w:rPr>
        <w:t>.</w:t>
      </w:r>
    </w:p>
    <w:p w:rsidR="00B366DF" w:rsidRPr="005B6981" w:rsidRDefault="00731030" w:rsidP="00AE073D">
      <w:pPr>
        <w:pStyle w:val="ListParagraph"/>
        <w:numPr>
          <w:ilvl w:val="2"/>
          <w:numId w:val="3"/>
        </w:numPr>
        <w:tabs>
          <w:tab w:val="clear" w:pos="1134"/>
          <w:tab w:val="left" w:pos="0"/>
          <w:tab w:val="left" w:pos="851"/>
        </w:tabs>
        <w:autoSpaceDE w:val="0"/>
        <w:autoSpaceDN w:val="0"/>
        <w:spacing w:before="60" w:after="60" w:line="242" w:lineRule="auto"/>
        <w:ind w:left="0"/>
        <w:jc w:val="both"/>
        <w:rPr>
          <w:sz w:val="28"/>
          <w:szCs w:val="28"/>
          <w:lang w:val="vi-VN"/>
        </w:rPr>
      </w:pPr>
      <w:r>
        <w:rPr>
          <w:sz w:val="28"/>
          <w:szCs w:val="28"/>
          <w:lang w:val="vi-VN"/>
        </w:rPr>
        <w:t>Đường Hồng Hóa - Yên Hóa - Quy Đạt, huyện Minh Hóa (giai đoạn 1)</w:t>
      </w:r>
      <w:r w:rsidR="00B366DF" w:rsidRPr="00FD7BEE">
        <w:rPr>
          <w:sz w:val="28"/>
          <w:szCs w:val="28"/>
          <w:lang w:val="vi-VN"/>
        </w:rPr>
        <w:t>;</w:t>
      </w:r>
      <w:r w:rsidR="00B366DF" w:rsidRPr="005B6981">
        <w:rPr>
          <w:sz w:val="28"/>
          <w:szCs w:val="28"/>
          <w:lang w:val="vi-VN"/>
        </w:rPr>
        <w:t xml:space="preserve"> </w:t>
      </w:r>
      <w:r w:rsidR="00B366DF" w:rsidRPr="005B6981">
        <w:rPr>
          <w:noProof/>
          <w:color w:val="000000" w:themeColor="text1"/>
          <w:sz w:val="28"/>
          <w:szCs w:val="28"/>
          <w:lang w:val="pt-BR"/>
        </w:rPr>
        <w:t xml:space="preserve">Tổng mức đầu tư: </w:t>
      </w:r>
      <w:r w:rsidR="002F5103">
        <w:rPr>
          <w:noProof/>
          <w:color w:val="000000" w:themeColor="text1"/>
          <w:sz w:val="28"/>
          <w:szCs w:val="28"/>
          <w:lang w:val="pt-BR"/>
        </w:rPr>
        <w:t>100</w:t>
      </w:r>
      <w:r w:rsidR="00B366DF" w:rsidRPr="005B6981">
        <w:rPr>
          <w:noProof/>
          <w:color w:val="000000" w:themeColor="text1"/>
          <w:sz w:val="28"/>
          <w:szCs w:val="28"/>
          <w:lang w:val="pt-BR"/>
        </w:rPr>
        <w:t xml:space="preserve"> tỷ đồng</w:t>
      </w:r>
      <w:r w:rsidR="00440A71" w:rsidRPr="005B6981">
        <w:rPr>
          <w:noProof/>
          <w:color w:val="000000" w:themeColor="text1"/>
          <w:sz w:val="28"/>
          <w:szCs w:val="28"/>
          <w:lang w:val="pt-BR"/>
        </w:rPr>
        <w:t xml:space="preserve"> </w:t>
      </w:r>
      <w:r w:rsidR="00440A71" w:rsidRPr="001C74D9">
        <w:rPr>
          <w:i/>
          <w:noProof/>
          <w:color w:val="000000" w:themeColor="text1"/>
          <w:sz w:val="28"/>
          <w:szCs w:val="28"/>
          <w:lang w:val="pt-BR"/>
        </w:rPr>
        <w:t>(Phụ lục V)</w:t>
      </w:r>
      <w:r w:rsidR="00B366DF" w:rsidRPr="005B6981">
        <w:rPr>
          <w:noProof/>
          <w:color w:val="000000" w:themeColor="text1"/>
          <w:sz w:val="28"/>
          <w:szCs w:val="28"/>
          <w:lang w:val="pt-BR"/>
        </w:rPr>
        <w:t>.</w:t>
      </w:r>
    </w:p>
    <w:p w:rsidR="00B366DF" w:rsidRPr="005B6981" w:rsidRDefault="00B366DF" w:rsidP="00AE073D">
      <w:pPr>
        <w:pStyle w:val="ListParagraph"/>
        <w:numPr>
          <w:ilvl w:val="2"/>
          <w:numId w:val="3"/>
        </w:numPr>
        <w:tabs>
          <w:tab w:val="clear" w:pos="1134"/>
          <w:tab w:val="left" w:pos="0"/>
          <w:tab w:val="left" w:pos="851"/>
          <w:tab w:val="num" w:pos="993"/>
        </w:tabs>
        <w:autoSpaceDE w:val="0"/>
        <w:autoSpaceDN w:val="0"/>
        <w:spacing w:before="60" w:after="60" w:line="242" w:lineRule="auto"/>
        <w:ind w:left="0"/>
        <w:jc w:val="both"/>
        <w:rPr>
          <w:sz w:val="28"/>
          <w:szCs w:val="28"/>
          <w:lang w:val="vi-VN"/>
        </w:rPr>
      </w:pPr>
      <w:r w:rsidRPr="005B6981">
        <w:rPr>
          <w:sz w:val="28"/>
          <w:szCs w:val="28"/>
          <w:lang w:val="vi-VN"/>
        </w:rPr>
        <w:t xml:space="preserve">Dự án Tuyến đường liên xã phía Tây thị trấn Đồng Lê, huyện Tuyên Hóa </w:t>
      </w:r>
      <w:r w:rsidR="002F5103" w:rsidRPr="00731030">
        <w:rPr>
          <w:sz w:val="28"/>
          <w:szCs w:val="28"/>
          <w:lang w:val="vi-VN"/>
        </w:rPr>
        <w:t>(</w:t>
      </w:r>
      <w:r w:rsidRPr="005B6981">
        <w:rPr>
          <w:sz w:val="28"/>
          <w:szCs w:val="28"/>
          <w:lang w:val="vi-VN"/>
        </w:rPr>
        <w:t>giai đoạn 1</w:t>
      </w:r>
      <w:r w:rsidR="002F5103" w:rsidRPr="00731030">
        <w:rPr>
          <w:sz w:val="28"/>
          <w:szCs w:val="28"/>
          <w:lang w:val="vi-VN"/>
        </w:rPr>
        <w:t>)</w:t>
      </w:r>
      <w:r w:rsidRPr="00FD7BEE">
        <w:rPr>
          <w:sz w:val="28"/>
          <w:szCs w:val="28"/>
          <w:lang w:val="vi-VN"/>
        </w:rPr>
        <w:t>;</w:t>
      </w:r>
      <w:r w:rsidRPr="005B6981">
        <w:rPr>
          <w:sz w:val="28"/>
          <w:szCs w:val="28"/>
          <w:lang w:val="vi-VN"/>
        </w:rPr>
        <w:t xml:space="preserve"> </w:t>
      </w:r>
      <w:r w:rsidRPr="005B6981">
        <w:rPr>
          <w:noProof/>
          <w:color w:val="000000" w:themeColor="text1"/>
          <w:sz w:val="28"/>
          <w:szCs w:val="28"/>
          <w:lang w:val="pt-BR"/>
        </w:rPr>
        <w:t xml:space="preserve">Tổng mức đầu tư: </w:t>
      </w:r>
      <w:r w:rsidR="002F5103">
        <w:rPr>
          <w:noProof/>
          <w:color w:val="000000" w:themeColor="text1"/>
          <w:sz w:val="28"/>
          <w:szCs w:val="28"/>
          <w:lang w:val="pt-BR"/>
        </w:rPr>
        <w:t>100</w:t>
      </w:r>
      <w:r w:rsidRPr="005B6981">
        <w:rPr>
          <w:noProof/>
          <w:color w:val="000000" w:themeColor="text1"/>
          <w:sz w:val="28"/>
          <w:szCs w:val="28"/>
          <w:lang w:val="pt-BR"/>
        </w:rPr>
        <w:t xml:space="preserve"> tỷ đồng</w:t>
      </w:r>
      <w:r w:rsidR="00440A71" w:rsidRPr="005B6981">
        <w:rPr>
          <w:noProof/>
          <w:color w:val="000000" w:themeColor="text1"/>
          <w:sz w:val="28"/>
          <w:szCs w:val="28"/>
          <w:lang w:val="pt-BR"/>
        </w:rPr>
        <w:t xml:space="preserve"> </w:t>
      </w:r>
      <w:r w:rsidR="00440A71" w:rsidRPr="001C74D9">
        <w:rPr>
          <w:i/>
          <w:noProof/>
          <w:color w:val="000000" w:themeColor="text1"/>
          <w:sz w:val="28"/>
          <w:szCs w:val="28"/>
          <w:lang w:val="pt-BR"/>
        </w:rPr>
        <w:t>(Phụ lục VI)</w:t>
      </w:r>
      <w:r w:rsidRPr="005B6981">
        <w:rPr>
          <w:sz w:val="28"/>
          <w:szCs w:val="28"/>
          <w:lang w:val="vi-VN"/>
        </w:rPr>
        <w:t>.</w:t>
      </w:r>
    </w:p>
    <w:p w:rsidR="00B366DF" w:rsidRPr="005B6981" w:rsidRDefault="00B366DF" w:rsidP="00AE073D">
      <w:pPr>
        <w:pStyle w:val="ListParagraph"/>
        <w:numPr>
          <w:ilvl w:val="2"/>
          <w:numId w:val="3"/>
        </w:numPr>
        <w:tabs>
          <w:tab w:val="clear" w:pos="1134"/>
          <w:tab w:val="left" w:pos="0"/>
          <w:tab w:val="left" w:pos="851"/>
          <w:tab w:val="num" w:pos="993"/>
        </w:tabs>
        <w:autoSpaceDE w:val="0"/>
        <w:autoSpaceDN w:val="0"/>
        <w:spacing w:before="60" w:after="60" w:line="242" w:lineRule="auto"/>
        <w:ind w:left="0"/>
        <w:jc w:val="both"/>
        <w:rPr>
          <w:sz w:val="28"/>
          <w:szCs w:val="28"/>
          <w:lang w:val="vi-VN"/>
        </w:rPr>
      </w:pPr>
      <w:r w:rsidRPr="005B6981">
        <w:rPr>
          <w:sz w:val="28"/>
          <w:szCs w:val="28"/>
          <w:lang w:val="vi-VN"/>
        </w:rPr>
        <w:t xml:space="preserve">Dự án Hạ tầng các tuyến đường nối từ Quốc lộ 12A phường Quảng </w:t>
      </w:r>
      <w:r w:rsidRPr="00731030">
        <w:rPr>
          <w:sz w:val="28"/>
          <w:szCs w:val="28"/>
          <w:lang w:val="vi-VN"/>
        </w:rPr>
        <w:t>P</w:t>
      </w:r>
      <w:r w:rsidRPr="005B6981">
        <w:rPr>
          <w:sz w:val="28"/>
          <w:szCs w:val="28"/>
          <w:lang w:val="vi-VN"/>
        </w:rPr>
        <w:t>hong đi phường Quảng Long và kết nối đường đi trung tâm huyện Quảng Trạch</w:t>
      </w:r>
      <w:r w:rsidR="00EF457D" w:rsidRPr="00731030">
        <w:rPr>
          <w:sz w:val="28"/>
          <w:szCs w:val="28"/>
          <w:lang w:val="vi-VN"/>
        </w:rPr>
        <w:t xml:space="preserve"> (giai đoạn 1)</w:t>
      </w:r>
      <w:r w:rsidRPr="00FD7BEE">
        <w:rPr>
          <w:sz w:val="28"/>
          <w:szCs w:val="28"/>
          <w:lang w:val="vi-VN"/>
        </w:rPr>
        <w:t xml:space="preserve">; </w:t>
      </w:r>
      <w:r w:rsidRPr="005B6981">
        <w:rPr>
          <w:noProof/>
          <w:color w:val="000000" w:themeColor="text1"/>
          <w:sz w:val="28"/>
          <w:szCs w:val="28"/>
          <w:lang w:val="pt-BR"/>
        </w:rPr>
        <w:t xml:space="preserve">Tổng mức đầu tư: </w:t>
      </w:r>
      <w:r w:rsidR="002F5103">
        <w:rPr>
          <w:noProof/>
          <w:color w:val="000000" w:themeColor="text1"/>
          <w:sz w:val="28"/>
          <w:szCs w:val="28"/>
          <w:lang w:val="pt-BR"/>
        </w:rPr>
        <w:t>100</w:t>
      </w:r>
      <w:r w:rsidRPr="005B6981">
        <w:rPr>
          <w:noProof/>
          <w:color w:val="000000" w:themeColor="text1"/>
          <w:sz w:val="28"/>
          <w:szCs w:val="28"/>
          <w:lang w:val="pt-BR"/>
        </w:rPr>
        <w:t xml:space="preserve"> tỷ đồng</w:t>
      </w:r>
      <w:r w:rsidR="00440A71" w:rsidRPr="005B6981">
        <w:rPr>
          <w:noProof/>
          <w:color w:val="000000" w:themeColor="text1"/>
          <w:sz w:val="28"/>
          <w:szCs w:val="28"/>
          <w:lang w:val="pt-BR"/>
        </w:rPr>
        <w:t xml:space="preserve"> </w:t>
      </w:r>
      <w:r w:rsidR="00440A71" w:rsidRPr="001C74D9">
        <w:rPr>
          <w:i/>
          <w:noProof/>
          <w:color w:val="000000" w:themeColor="text1"/>
          <w:sz w:val="28"/>
          <w:szCs w:val="28"/>
          <w:lang w:val="pt-BR"/>
        </w:rPr>
        <w:t>(Phụ lục VII)</w:t>
      </w:r>
      <w:r w:rsidRPr="005B6981">
        <w:rPr>
          <w:noProof/>
          <w:color w:val="000000" w:themeColor="text1"/>
          <w:sz w:val="28"/>
          <w:szCs w:val="28"/>
          <w:lang w:val="pt-BR"/>
        </w:rPr>
        <w:t>.</w:t>
      </w:r>
    </w:p>
    <w:p w:rsidR="00B366DF" w:rsidRPr="005B6981" w:rsidRDefault="00B366DF" w:rsidP="00AE073D">
      <w:pPr>
        <w:pStyle w:val="ListParagraph"/>
        <w:numPr>
          <w:ilvl w:val="2"/>
          <w:numId w:val="3"/>
        </w:numPr>
        <w:tabs>
          <w:tab w:val="clear" w:pos="1134"/>
          <w:tab w:val="left" w:pos="0"/>
          <w:tab w:val="left" w:pos="851"/>
          <w:tab w:val="num" w:pos="993"/>
        </w:tabs>
        <w:autoSpaceDE w:val="0"/>
        <w:autoSpaceDN w:val="0"/>
        <w:spacing w:before="60" w:after="60" w:line="242" w:lineRule="auto"/>
        <w:ind w:left="0"/>
        <w:jc w:val="both"/>
        <w:rPr>
          <w:sz w:val="28"/>
          <w:szCs w:val="28"/>
          <w:lang w:val="vi-VN"/>
        </w:rPr>
      </w:pPr>
      <w:r w:rsidRPr="005B6981">
        <w:rPr>
          <w:sz w:val="28"/>
          <w:szCs w:val="28"/>
          <w:lang w:val="vi-VN"/>
        </w:rPr>
        <w:t xml:space="preserve">Dự án Hạ tầng kết nối giao thông từ Trung tâm huyện Quảng Trạch đến Quốc lộ 12A </w:t>
      </w:r>
      <w:r w:rsidR="002F5103" w:rsidRPr="00731030">
        <w:rPr>
          <w:sz w:val="28"/>
          <w:szCs w:val="28"/>
          <w:lang w:val="vi-VN"/>
        </w:rPr>
        <w:t>(</w:t>
      </w:r>
      <w:r w:rsidRPr="005B6981">
        <w:rPr>
          <w:sz w:val="28"/>
          <w:szCs w:val="28"/>
          <w:lang w:val="vi-VN"/>
        </w:rPr>
        <w:t>giai đoạn 1</w:t>
      </w:r>
      <w:r w:rsidR="002F5103" w:rsidRPr="00731030">
        <w:rPr>
          <w:sz w:val="28"/>
          <w:szCs w:val="28"/>
          <w:lang w:val="vi-VN"/>
        </w:rPr>
        <w:t>)</w:t>
      </w:r>
      <w:r w:rsidRPr="00FD7BEE">
        <w:rPr>
          <w:sz w:val="28"/>
          <w:szCs w:val="28"/>
          <w:lang w:val="vi-VN"/>
        </w:rPr>
        <w:t>;</w:t>
      </w:r>
      <w:r w:rsidRPr="005B6981">
        <w:rPr>
          <w:sz w:val="28"/>
          <w:szCs w:val="28"/>
          <w:lang w:val="vi-VN"/>
        </w:rPr>
        <w:t xml:space="preserve"> </w:t>
      </w:r>
      <w:r w:rsidRPr="005B6981">
        <w:rPr>
          <w:noProof/>
          <w:color w:val="000000" w:themeColor="text1"/>
          <w:sz w:val="28"/>
          <w:szCs w:val="28"/>
          <w:lang w:val="pt-BR"/>
        </w:rPr>
        <w:t xml:space="preserve">Tổng mức đầu tư: </w:t>
      </w:r>
      <w:r w:rsidR="002F5103">
        <w:rPr>
          <w:noProof/>
          <w:color w:val="000000" w:themeColor="text1"/>
          <w:sz w:val="28"/>
          <w:szCs w:val="28"/>
          <w:lang w:val="pt-BR"/>
        </w:rPr>
        <w:t>100</w:t>
      </w:r>
      <w:r w:rsidRPr="005B6981">
        <w:rPr>
          <w:noProof/>
          <w:color w:val="000000" w:themeColor="text1"/>
          <w:sz w:val="28"/>
          <w:szCs w:val="28"/>
          <w:lang w:val="pt-BR"/>
        </w:rPr>
        <w:t xml:space="preserve"> tỷ đồng</w:t>
      </w:r>
      <w:r w:rsidR="00440A71" w:rsidRPr="005B6981">
        <w:rPr>
          <w:noProof/>
          <w:color w:val="000000" w:themeColor="text1"/>
          <w:sz w:val="28"/>
          <w:szCs w:val="28"/>
          <w:lang w:val="pt-BR"/>
        </w:rPr>
        <w:t xml:space="preserve"> </w:t>
      </w:r>
      <w:r w:rsidR="00440A71" w:rsidRPr="001C74D9">
        <w:rPr>
          <w:i/>
          <w:noProof/>
          <w:color w:val="000000" w:themeColor="text1"/>
          <w:sz w:val="28"/>
          <w:szCs w:val="28"/>
          <w:lang w:val="pt-BR"/>
        </w:rPr>
        <w:t>(Phụ lục VIII)</w:t>
      </w:r>
      <w:r w:rsidR="0035280C">
        <w:rPr>
          <w:i/>
          <w:noProof/>
          <w:color w:val="000000" w:themeColor="text1"/>
          <w:sz w:val="28"/>
          <w:szCs w:val="28"/>
          <w:lang w:val="pt-BR"/>
        </w:rPr>
        <w:t>.</w:t>
      </w:r>
      <w:bookmarkStart w:id="0" w:name="_GoBack"/>
      <w:bookmarkEnd w:id="0"/>
    </w:p>
    <w:p w:rsidR="00F12A48" w:rsidRPr="00FD7BEE" w:rsidRDefault="00F12A48" w:rsidP="00AE073D">
      <w:pPr>
        <w:tabs>
          <w:tab w:val="left" w:pos="0"/>
          <w:tab w:val="num" w:pos="851"/>
          <w:tab w:val="num" w:pos="1560"/>
        </w:tabs>
        <w:spacing w:before="60" w:after="60" w:line="242" w:lineRule="auto"/>
        <w:ind w:firstLine="567"/>
        <w:jc w:val="both"/>
        <w:rPr>
          <w:sz w:val="28"/>
          <w:szCs w:val="28"/>
          <w:lang w:val="vi-VN"/>
        </w:rPr>
      </w:pPr>
      <w:r w:rsidRPr="00FD7BEE">
        <w:rPr>
          <w:b/>
          <w:sz w:val="28"/>
          <w:szCs w:val="28"/>
          <w:lang w:val="vi-VN"/>
        </w:rPr>
        <w:t>Điều 2</w:t>
      </w:r>
      <w:r w:rsidRPr="00FD7BEE">
        <w:rPr>
          <w:sz w:val="28"/>
          <w:szCs w:val="28"/>
          <w:lang w:val="vi-VN"/>
        </w:rPr>
        <w:t>. Tổ chức thực hiện Nghị quyết.</w:t>
      </w:r>
    </w:p>
    <w:p w:rsidR="00F12A48" w:rsidRPr="00FD7BEE" w:rsidRDefault="00F12A48" w:rsidP="00AE073D">
      <w:pPr>
        <w:tabs>
          <w:tab w:val="num" w:pos="1560"/>
        </w:tabs>
        <w:spacing w:before="60" w:after="60" w:line="242" w:lineRule="auto"/>
        <w:ind w:firstLine="567"/>
        <w:jc w:val="both"/>
        <w:rPr>
          <w:sz w:val="28"/>
          <w:szCs w:val="28"/>
          <w:lang w:val="vi-VN"/>
        </w:rPr>
      </w:pPr>
      <w:r w:rsidRPr="00FD7BEE">
        <w:rPr>
          <w:b/>
          <w:sz w:val="28"/>
          <w:szCs w:val="28"/>
          <w:lang w:val="vi-VN"/>
        </w:rPr>
        <w:t>Điều 3.</w:t>
      </w:r>
      <w:r w:rsidRPr="00FD7BEE">
        <w:rPr>
          <w:sz w:val="28"/>
          <w:szCs w:val="28"/>
          <w:lang w:val="vi-VN"/>
        </w:rPr>
        <w:t xml:space="preserve"> Quy định hiệu lực của Nghị quyết.</w:t>
      </w:r>
    </w:p>
    <w:p w:rsidR="00F12A48" w:rsidRPr="00FD7BEE" w:rsidRDefault="00F12A48" w:rsidP="00AE073D">
      <w:pPr>
        <w:widowControl w:val="0"/>
        <w:tabs>
          <w:tab w:val="left" w:pos="1134"/>
        </w:tabs>
        <w:spacing w:before="60" w:after="60" w:line="242" w:lineRule="auto"/>
        <w:ind w:firstLine="567"/>
        <w:jc w:val="center"/>
        <w:rPr>
          <w:rFonts w:eastAsia="Calibri"/>
          <w:i/>
          <w:sz w:val="28"/>
          <w:szCs w:val="28"/>
          <w:lang w:val="vi-VN"/>
        </w:rPr>
      </w:pPr>
      <w:r w:rsidRPr="00FD7BEE">
        <w:rPr>
          <w:rFonts w:eastAsia="Calibri"/>
          <w:i/>
          <w:sz w:val="28"/>
          <w:szCs w:val="28"/>
          <w:lang w:val="vi-VN"/>
        </w:rPr>
        <w:t>(Có Dự thảo Nghị quyết kèm theo)</w:t>
      </w:r>
    </w:p>
    <w:p w:rsidR="00BD1BF5" w:rsidRPr="005B6981" w:rsidRDefault="00BD1BF5" w:rsidP="00AE073D">
      <w:pPr>
        <w:widowControl w:val="0"/>
        <w:tabs>
          <w:tab w:val="left" w:pos="1134"/>
        </w:tabs>
        <w:spacing w:before="60" w:after="60" w:line="242" w:lineRule="auto"/>
        <w:ind w:firstLine="567"/>
        <w:jc w:val="both"/>
        <w:rPr>
          <w:rFonts w:eastAsia="Calibri"/>
          <w:sz w:val="28"/>
          <w:szCs w:val="28"/>
          <w:lang w:val="vi-VN"/>
        </w:rPr>
      </w:pPr>
      <w:r w:rsidRPr="005B6981">
        <w:rPr>
          <w:rFonts w:eastAsia="Calibri"/>
          <w:sz w:val="28"/>
          <w:szCs w:val="28"/>
          <w:lang w:val="vi-VN"/>
        </w:rPr>
        <w:t>UBND tỉnh kính trình HĐND tỉnh xem xét./.</w:t>
      </w:r>
    </w:p>
    <w:tbl>
      <w:tblPr>
        <w:tblW w:w="0" w:type="auto"/>
        <w:tblInd w:w="108" w:type="dxa"/>
        <w:tblCellMar>
          <w:left w:w="10" w:type="dxa"/>
          <w:right w:w="10" w:type="dxa"/>
        </w:tblCellMar>
        <w:tblLook w:val="04A0" w:firstRow="1" w:lastRow="0" w:firstColumn="1" w:lastColumn="0" w:noHBand="0" w:noVBand="1"/>
      </w:tblPr>
      <w:tblGrid>
        <w:gridCol w:w="4560"/>
        <w:gridCol w:w="4620"/>
      </w:tblGrid>
      <w:tr w:rsidR="00F12A48" w:rsidRPr="00593A3B" w:rsidTr="005B6981">
        <w:tc>
          <w:tcPr>
            <w:tcW w:w="4560" w:type="dxa"/>
            <w:shd w:val="clear" w:color="000000" w:fill="FFFFFF"/>
            <w:tcMar>
              <w:left w:w="108" w:type="dxa"/>
              <w:right w:w="108" w:type="dxa"/>
            </w:tcMar>
          </w:tcPr>
          <w:p w:rsidR="00F12A48" w:rsidRPr="00AE073D" w:rsidRDefault="00F12A48" w:rsidP="00931E91">
            <w:pPr>
              <w:widowControl w:val="0"/>
              <w:tabs>
                <w:tab w:val="left" w:pos="1134"/>
              </w:tabs>
              <w:jc w:val="both"/>
              <w:rPr>
                <w:b/>
                <w:i/>
                <w:sz w:val="24"/>
                <w:szCs w:val="24"/>
                <w:lang w:val="vi-VN"/>
              </w:rPr>
            </w:pPr>
            <w:r w:rsidRPr="00AE073D">
              <w:rPr>
                <w:b/>
                <w:i/>
                <w:sz w:val="24"/>
                <w:szCs w:val="24"/>
                <w:lang w:val="vi-VN"/>
              </w:rPr>
              <w:t>Nơi nhận:</w:t>
            </w:r>
          </w:p>
          <w:p w:rsidR="00F12A48" w:rsidRPr="00FD7BEE" w:rsidRDefault="00F12A48" w:rsidP="00931E91">
            <w:pPr>
              <w:widowControl w:val="0"/>
              <w:tabs>
                <w:tab w:val="left" w:pos="0"/>
                <w:tab w:val="left" w:pos="1134"/>
              </w:tabs>
              <w:jc w:val="both"/>
              <w:rPr>
                <w:sz w:val="22"/>
                <w:szCs w:val="22"/>
                <w:lang w:val="vi-VN"/>
              </w:rPr>
            </w:pPr>
            <w:r w:rsidRPr="00FD7BEE">
              <w:rPr>
                <w:sz w:val="22"/>
                <w:szCs w:val="22"/>
                <w:lang w:val="vi-VN"/>
              </w:rPr>
              <w:t>- Như trên;</w:t>
            </w:r>
          </w:p>
          <w:p w:rsidR="00F12A48" w:rsidRPr="00FD7BEE" w:rsidRDefault="00F12A48" w:rsidP="00931E91">
            <w:pPr>
              <w:widowControl w:val="0"/>
              <w:tabs>
                <w:tab w:val="left" w:pos="0"/>
                <w:tab w:val="left" w:pos="1134"/>
              </w:tabs>
              <w:jc w:val="both"/>
              <w:rPr>
                <w:sz w:val="22"/>
                <w:szCs w:val="22"/>
                <w:lang w:val="vi-VN"/>
              </w:rPr>
            </w:pPr>
            <w:r w:rsidRPr="00FD7BEE">
              <w:rPr>
                <w:sz w:val="22"/>
                <w:szCs w:val="22"/>
                <w:lang w:val="vi-VN"/>
              </w:rPr>
              <w:t>- TT.HĐND tỉnh;</w:t>
            </w:r>
          </w:p>
          <w:p w:rsidR="00F12A48" w:rsidRPr="00FD7BEE" w:rsidRDefault="00F12A48" w:rsidP="00931E91">
            <w:pPr>
              <w:widowControl w:val="0"/>
              <w:tabs>
                <w:tab w:val="left" w:pos="0"/>
                <w:tab w:val="left" w:pos="1134"/>
              </w:tabs>
              <w:jc w:val="both"/>
              <w:rPr>
                <w:sz w:val="22"/>
                <w:szCs w:val="22"/>
                <w:lang w:val="vi-VN"/>
              </w:rPr>
            </w:pPr>
            <w:r w:rsidRPr="00FD7BEE">
              <w:rPr>
                <w:sz w:val="22"/>
                <w:szCs w:val="22"/>
                <w:lang w:val="vi-VN"/>
              </w:rPr>
              <w:t>- Ban Kinh tế - Ngân sách HĐND tỉnh;</w:t>
            </w:r>
          </w:p>
          <w:p w:rsidR="00F12A48" w:rsidRPr="00FD7BEE" w:rsidRDefault="00F12A48" w:rsidP="00931E91">
            <w:pPr>
              <w:widowControl w:val="0"/>
              <w:tabs>
                <w:tab w:val="left" w:pos="0"/>
                <w:tab w:val="left" w:pos="1134"/>
              </w:tabs>
              <w:jc w:val="both"/>
              <w:rPr>
                <w:sz w:val="22"/>
                <w:szCs w:val="22"/>
                <w:lang w:val="vi-VN"/>
              </w:rPr>
            </w:pPr>
            <w:r w:rsidRPr="00FD7BEE">
              <w:rPr>
                <w:sz w:val="22"/>
                <w:szCs w:val="22"/>
                <w:lang w:val="vi-VN"/>
              </w:rPr>
              <w:t>- CT, các PCT UBND tỉnh;</w:t>
            </w:r>
          </w:p>
          <w:p w:rsidR="00931E91" w:rsidRPr="00FD7BEE" w:rsidRDefault="00F12A48" w:rsidP="00931E91">
            <w:pPr>
              <w:widowControl w:val="0"/>
              <w:tabs>
                <w:tab w:val="left" w:pos="0"/>
                <w:tab w:val="left" w:pos="1134"/>
              </w:tabs>
              <w:jc w:val="both"/>
              <w:rPr>
                <w:sz w:val="22"/>
                <w:szCs w:val="22"/>
                <w:lang w:val="vi-VN"/>
              </w:rPr>
            </w:pPr>
            <w:r w:rsidRPr="00FD7BEE">
              <w:rPr>
                <w:sz w:val="22"/>
                <w:szCs w:val="22"/>
                <w:lang w:val="vi-VN"/>
              </w:rPr>
              <w:t xml:space="preserve">- </w:t>
            </w:r>
            <w:r w:rsidR="00084EE5">
              <w:rPr>
                <w:sz w:val="22"/>
                <w:szCs w:val="22"/>
                <w:lang w:val="vi-VN"/>
              </w:rPr>
              <w:t xml:space="preserve">Các </w:t>
            </w:r>
            <w:r w:rsidRPr="00FD7BEE">
              <w:rPr>
                <w:sz w:val="22"/>
                <w:szCs w:val="22"/>
                <w:lang w:val="vi-VN"/>
              </w:rPr>
              <w:t>Sở</w:t>
            </w:r>
            <w:r w:rsidR="00084EE5">
              <w:rPr>
                <w:sz w:val="22"/>
                <w:szCs w:val="22"/>
                <w:lang w:val="vi-VN"/>
              </w:rPr>
              <w:t xml:space="preserve">: </w:t>
            </w:r>
            <w:r w:rsidRPr="00FD7BEE">
              <w:rPr>
                <w:sz w:val="22"/>
                <w:szCs w:val="22"/>
                <w:lang w:val="vi-VN"/>
              </w:rPr>
              <w:t xml:space="preserve">KHĐT, </w:t>
            </w:r>
            <w:r w:rsidR="00084EE5">
              <w:rPr>
                <w:sz w:val="22"/>
                <w:szCs w:val="22"/>
                <w:lang w:val="vi-VN"/>
              </w:rPr>
              <w:t>TNMT, TC, XD</w:t>
            </w:r>
            <w:r w:rsidR="00EE1961" w:rsidRPr="00731030">
              <w:rPr>
                <w:sz w:val="22"/>
                <w:szCs w:val="22"/>
                <w:lang w:val="vi-VN"/>
              </w:rPr>
              <w:t>, GTVT</w:t>
            </w:r>
            <w:r w:rsidRPr="00FD7BEE">
              <w:rPr>
                <w:sz w:val="22"/>
                <w:szCs w:val="22"/>
                <w:lang w:val="vi-VN"/>
              </w:rPr>
              <w:t>;</w:t>
            </w:r>
          </w:p>
          <w:p w:rsidR="00F12A48" w:rsidRPr="00B33847" w:rsidRDefault="00F12A48" w:rsidP="00931E91">
            <w:pPr>
              <w:widowControl w:val="0"/>
              <w:tabs>
                <w:tab w:val="left" w:pos="0"/>
                <w:tab w:val="left" w:pos="1134"/>
              </w:tabs>
              <w:jc w:val="both"/>
              <w:rPr>
                <w:sz w:val="22"/>
                <w:szCs w:val="22"/>
              </w:rPr>
            </w:pPr>
            <w:r w:rsidRPr="00B33847">
              <w:rPr>
                <w:sz w:val="22"/>
                <w:szCs w:val="22"/>
              </w:rPr>
              <w:t>- VP UBND tỉnh;</w:t>
            </w:r>
          </w:p>
          <w:p w:rsidR="00F12A48" w:rsidRPr="00593A3B" w:rsidRDefault="00F12A48" w:rsidP="00931E91">
            <w:pPr>
              <w:widowControl w:val="0"/>
              <w:tabs>
                <w:tab w:val="left" w:pos="0"/>
                <w:tab w:val="left" w:pos="1134"/>
              </w:tabs>
              <w:jc w:val="both"/>
            </w:pPr>
            <w:r w:rsidRPr="00B33847">
              <w:rPr>
                <w:sz w:val="22"/>
                <w:szCs w:val="22"/>
              </w:rPr>
              <w:t>- Lưu: VT</w:t>
            </w:r>
            <w:r w:rsidR="00084EE5">
              <w:rPr>
                <w:sz w:val="22"/>
                <w:szCs w:val="22"/>
                <w:lang w:val="vi-VN"/>
              </w:rPr>
              <w:t>, TH</w:t>
            </w:r>
            <w:r w:rsidRPr="00B33847">
              <w:rPr>
                <w:sz w:val="22"/>
                <w:szCs w:val="22"/>
              </w:rPr>
              <w:t>.</w:t>
            </w:r>
            <w:r w:rsidRPr="00B33847">
              <w:rPr>
                <w:sz w:val="22"/>
                <w:szCs w:val="22"/>
              </w:rPr>
              <w:tab/>
            </w:r>
          </w:p>
        </w:tc>
        <w:tc>
          <w:tcPr>
            <w:tcW w:w="4620" w:type="dxa"/>
            <w:shd w:val="clear" w:color="000000" w:fill="FFFFFF"/>
            <w:tcMar>
              <w:left w:w="108" w:type="dxa"/>
              <w:right w:w="108" w:type="dxa"/>
            </w:tcMar>
          </w:tcPr>
          <w:p w:rsidR="00F12A48" w:rsidRPr="00B13FEC" w:rsidRDefault="00F12A48" w:rsidP="00BD1BF5">
            <w:pPr>
              <w:widowControl w:val="0"/>
              <w:jc w:val="center"/>
              <w:rPr>
                <w:b/>
                <w:sz w:val="28"/>
                <w:szCs w:val="28"/>
              </w:rPr>
            </w:pPr>
            <w:r w:rsidRPr="00B13FEC">
              <w:rPr>
                <w:b/>
                <w:sz w:val="28"/>
                <w:szCs w:val="28"/>
              </w:rPr>
              <w:t>TM. ỦY BAN NHÂN DÂN</w:t>
            </w:r>
          </w:p>
          <w:p w:rsidR="00F12A48" w:rsidRPr="00B13FEC" w:rsidRDefault="00F12A48" w:rsidP="00BD1BF5">
            <w:pPr>
              <w:widowControl w:val="0"/>
              <w:jc w:val="center"/>
              <w:rPr>
                <w:b/>
                <w:sz w:val="28"/>
                <w:szCs w:val="28"/>
              </w:rPr>
            </w:pPr>
            <w:r w:rsidRPr="00B13FEC">
              <w:rPr>
                <w:b/>
                <w:sz w:val="28"/>
                <w:szCs w:val="28"/>
              </w:rPr>
              <w:t>CHỦ TỊCH</w:t>
            </w:r>
          </w:p>
          <w:p w:rsidR="00F12A48" w:rsidRDefault="00F12A48" w:rsidP="00940723">
            <w:pPr>
              <w:widowControl w:val="0"/>
            </w:pPr>
          </w:p>
          <w:p w:rsidR="00BD1BF5" w:rsidRDefault="00BD1BF5" w:rsidP="00931E91">
            <w:pPr>
              <w:widowControl w:val="0"/>
              <w:ind w:firstLine="567"/>
              <w:jc w:val="center"/>
            </w:pPr>
          </w:p>
          <w:p w:rsidR="00BD1BF5" w:rsidRDefault="00BD1BF5" w:rsidP="00931E91">
            <w:pPr>
              <w:widowControl w:val="0"/>
              <w:ind w:firstLine="567"/>
              <w:jc w:val="center"/>
            </w:pPr>
          </w:p>
          <w:p w:rsidR="00BD1BF5" w:rsidRDefault="00BD1BF5" w:rsidP="00931E91">
            <w:pPr>
              <w:widowControl w:val="0"/>
              <w:ind w:firstLine="567"/>
              <w:jc w:val="center"/>
            </w:pPr>
          </w:p>
          <w:p w:rsidR="00BD1BF5" w:rsidRDefault="00BD1BF5" w:rsidP="00931E91">
            <w:pPr>
              <w:widowControl w:val="0"/>
              <w:ind w:firstLine="567"/>
              <w:jc w:val="center"/>
            </w:pPr>
          </w:p>
          <w:p w:rsidR="00931E91" w:rsidRDefault="00931E91" w:rsidP="00931E91">
            <w:pPr>
              <w:widowControl w:val="0"/>
              <w:ind w:firstLine="567"/>
              <w:jc w:val="center"/>
            </w:pPr>
          </w:p>
          <w:p w:rsidR="00BD1BF5" w:rsidRDefault="00BD1BF5" w:rsidP="00931E91">
            <w:pPr>
              <w:widowControl w:val="0"/>
              <w:ind w:firstLine="567"/>
              <w:jc w:val="center"/>
            </w:pPr>
          </w:p>
          <w:p w:rsidR="00F12A48" w:rsidRPr="00593A3B" w:rsidRDefault="00F12A48" w:rsidP="00940723">
            <w:pPr>
              <w:widowControl w:val="0"/>
              <w:jc w:val="center"/>
            </w:pPr>
          </w:p>
        </w:tc>
      </w:tr>
    </w:tbl>
    <w:p w:rsidR="00682662" w:rsidRPr="007C7376" w:rsidRDefault="00682662" w:rsidP="00AE073D">
      <w:pPr>
        <w:tabs>
          <w:tab w:val="left" w:pos="851"/>
          <w:tab w:val="num" w:pos="1560"/>
        </w:tabs>
        <w:autoSpaceDE w:val="0"/>
        <w:autoSpaceDN w:val="0"/>
        <w:spacing w:line="360" w:lineRule="exact"/>
        <w:jc w:val="both"/>
        <w:rPr>
          <w:color w:val="FF0000"/>
          <w:sz w:val="27"/>
          <w:szCs w:val="27"/>
        </w:rPr>
      </w:pPr>
    </w:p>
    <w:sectPr w:rsidR="00682662" w:rsidRPr="007C7376" w:rsidSect="007F32AE">
      <w:headerReference w:type="default" r:id="rId8"/>
      <w:footerReference w:type="even" r:id="rId9"/>
      <w:pgSz w:w="11907" w:h="16840" w:code="9"/>
      <w:pgMar w:top="1134" w:right="1134" w:bottom="851" w:left="1701" w:header="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22E" w:rsidRDefault="0061722E">
      <w:r>
        <w:separator/>
      </w:r>
    </w:p>
  </w:endnote>
  <w:endnote w:type="continuationSeparator" w:id="0">
    <w:p w:rsidR="0061722E" w:rsidRDefault="0061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723" w:rsidRDefault="0094072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0723" w:rsidRDefault="0094072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22E" w:rsidRDefault="0061722E">
      <w:r>
        <w:separator/>
      </w:r>
    </w:p>
  </w:footnote>
  <w:footnote w:type="continuationSeparator" w:id="0">
    <w:p w:rsidR="0061722E" w:rsidRDefault="006172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663654"/>
      <w:docPartObj>
        <w:docPartGallery w:val="Page Numbers (Top of Page)"/>
        <w:docPartUnique/>
      </w:docPartObj>
    </w:sdtPr>
    <w:sdtEndPr>
      <w:rPr>
        <w:noProof/>
        <w:sz w:val="26"/>
        <w:szCs w:val="26"/>
      </w:rPr>
    </w:sdtEndPr>
    <w:sdtContent>
      <w:p w:rsidR="00D67DC6" w:rsidRDefault="00D67DC6">
        <w:pPr>
          <w:pStyle w:val="Header"/>
          <w:jc w:val="center"/>
        </w:pPr>
      </w:p>
      <w:p w:rsidR="00D67DC6" w:rsidRDefault="00D67DC6">
        <w:pPr>
          <w:pStyle w:val="Header"/>
          <w:jc w:val="center"/>
        </w:pPr>
      </w:p>
      <w:p w:rsidR="00D67DC6" w:rsidRDefault="00D67DC6">
        <w:pPr>
          <w:pStyle w:val="Header"/>
          <w:jc w:val="center"/>
        </w:pPr>
      </w:p>
      <w:p w:rsidR="00D67DC6" w:rsidRPr="00D67DC6" w:rsidRDefault="00D67DC6" w:rsidP="00D67DC6">
        <w:pPr>
          <w:pStyle w:val="Header"/>
          <w:jc w:val="center"/>
          <w:rPr>
            <w:noProof/>
            <w:sz w:val="26"/>
            <w:szCs w:val="26"/>
          </w:rPr>
        </w:pPr>
        <w:r w:rsidRPr="00D67DC6">
          <w:rPr>
            <w:sz w:val="26"/>
            <w:szCs w:val="26"/>
          </w:rPr>
          <w:fldChar w:fldCharType="begin"/>
        </w:r>
        <w:r w:rsidRPr="00D67DC6">
          <w:rPr>
            <w:sz w:val="26"/>
            <w:szCs w:val="26"/>
          </w:rPr>
          <w:instrText xml:space="preserve"> PAGE   \* MERGEFORMAT </w:instrText>
        </w:r>
        <w:r w:rsidRPr="00D67DC6">
          <w:rPr>
            <w:sz w:val="26"/>
            <w:szCs w:val="26"/>
          </w:rPr>
          <w:fldChar w:fldCharType="separate"/>
        </w:r>
        <w:r w:rsidR="0035280C">
          <w:rPr>
            <w:noProof/>
            <w:sz w:val="26"/>
            <w:szCs w:val="26"/>
          </w:rPr>
          <w:t>2</w:t>
        </w:r>
        <w:r w:rsidRPr="00D67DC6">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D1FEE"/>
    <w:multiLevelType w:val="hybridMultilevel"/>
    <w:tmpl w:val="0CEAABDE"/>
    <w:lvl w:ilvl="0" w:tplc="B6CE80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3" w15:restartNumberingAfterBreak="0">
    <w:nsid w:val="201E4871"/>
    <w:multiLevelType w:val="hybridMultilevel"/>
    <w:tmpl w:val="F2568D9E"/>
    <w:lvl w:ilvl="0" w:tplc="609E0EB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20411CB5"/>
    <w:multiLevelType w:val="hybridMultilevel"/>
    <w:tmpl w:val="56D6AFFA"/>
    <w:lvl w:ilvl="0" w:tplc="7754684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5950B4B"/>
    <w:multiLevelType w:val="hybridMultilevel"/>
    <w:tmpl w:val="1242EC94"/>
    <w:lvl w:ilvl="0" w:tplc="B4F48A2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70A7141"/>
    <w:multiLevelType w:val="hybridMultilevel"/>
    <w:tmpl w:val="E2FEB722"/>
    <w:lvl w:ilvl="0" w:tplc="03B82B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97064C4"/>
    <w:multiLevelType w:val="multilevel"/>
    <w:tmpl w:val="A8426D5A"/>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ascii="Times New Roman" w:hAnsi="Times New Roman" w:cs="Times New Roman" w:hint="default"/>
        <w:color w:val="auto"/>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8" w15:restartNumberingAfterBreak="0">
    <w:nsid w:val="2A6354A2"/>
    <w:multiLevelType w:val="hybridMultilevel"/>
    <w:tmpl w:val="E8F20F42"/>
    <w:lvl w:ilvl="0" w:tplc="2120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F60380B"/>
    <w:multiLevelType w:val="hybridMultilevel"/>
    <w:tmpl w:val="7D1C2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F5594"/>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1"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4993C3F"/>
    <w:multiLevelType w:val="hybridMultilevel"/>
    <w:tmpl w:val="200CEC0C"/>
    <w:lvl w:ilvl="0" w:tplc="7312D5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1B47D27"/>
    <w:multiLevelType w:val="hybridMultilevel"/>
    <w:tmpl w:val="DF3A64DE"/>
    <w:lvl w:ilvl="0" w:tplc="22347F08">
      <w:start w:val="1"/>
      <w:numFmt w:val="bullet"/>
      <w:lvlText w:val="-"/>
      <w:lvlJc w:val="left"/>
      <w:pPr>
        <w:tabs>
          <w:tab w:val="num" w:pos="284"/>
        </w:tabs>
        <w:ind w:left="284" w:hanging="284"/>
      </w:pPr>
      <w:rPr>
        <w:rFonts w:ascii="Times New Roman" w:eastAsia="Times New Roman" w:hAnsi="Times New Roman" w:hint="default"/>
      </w:rPr>
    </w:lvl>
    <w:lvl w:ilvl="1" w:tplc="6958B600">
      <w:start w:val="1"/>
      <w:numFmt w:val="bullet"/>
      <w:lvlText w:val="-"/>
      <w:lvlJc w:val="left"/>
      <w:pPr>
        <w:tabs>
          <w:tab w:val="num" w:pos="1134"/>
        </w:tabs>
        <w:ind w:firstLine="567"/>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4" w15:restartNumberingAfterBreak="0">
    <w:nsid w:val="63AF02DB"/>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5" w15:restartNumberingAfterBreak="0">
    <w:nsid w:val="6E935D03"/>
    <w:multiLevelType w:val="hybridMultilevel"/>
    <w:tmpl w:val="8C9E214A"/>
    <w:lvl w:ilvl="0" w:tplc="AA167FC2">
      <w:start w:val="1"/>
      <w:numFmt w:val="decimal"/>
      <w:lvlText w:val="%1."/>
      <w:lvlJc w:val="left"/>
      <w:pPr>
        <w:tabs>
          <w:tab w:val="num" w:pos="1107"/>
        </w:tabs>
        <w:ind w:left="-27"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6" w15:restartNumberingAfterBreak="0">
    <w:nsid w:val="70570646"/>
    <w:multiLevelType w:val="multilevel"/>
    <w:tmpl w:val="75BC535A"/>
    <w:lvl w:ilvl="0">
      <w:start w:val="60"/>
      <w:numFmt w:val="bullet"/>
      <w:lvlText w:val="-"/>
      <w:lvlJc w:val="left"/>
      <w:rPr>
        <w:rFonts w:ascii="Times New Roman" w:eastAsia="Times New Roman" w:hAnsi="Times New Roman" w:cs="Times New Roman"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FD0793"/>
    <w:multiLevelType w:val="hybridMultilevel"/>
    <w:tmpl w:val="411AD9E0"/>
    <w:lvl w:ilvl="0" w:tplc="E2CA1DC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92D7AB2"/>
    <w:multiLevelType w:val="multilevel"/>
    <w:tmpl w:val="3E3852D2"/>
    <w:lvl w:ilvl="0">
      <w:start w:val="1"/>
      <w:numFmt w:val="upperRoman"/>
      <w:lvlText w:val="%1."/>
      <w:lvlJc w:val="righ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2"/>
  </w:num>
  <w:num w:numId="4">
    <w:abstractNumId w:val="11"/>
  </w:num>
  <w:num w:numId="5">
    <w:abstractNumId w:val="16"/>
  </w:num>
  <w:num w:numId="6">
    <w:abstractNumId w:val="18"/>
  </w:num>
  <w:num w:numId="7">
    <w:abstractNumId w:val="15"/>
  </w:num>
  <w:num w:numId="8">
    <w:abstractNumId w:val="10"/>
  </w:num>
  <w:num w:numId="9">
    <w:abstractNumId w:val="14"/>
  </w:num>
  <w:num w:numId="10">
    <w:abstractNumId w:val="3"/>
  </w:num>
  <w:num w:numId="11">
    <w:abstractNumId w:val="0"/>
  </w:num>
  <w:num w:numId="12">
    <w:abstractNumId w:val="4"/>
  </w:num>
  <w:num w:numId="13">
    <w:abstractNumId w:val="6"/>
  </w:num>
  <w:num w:numId="14">
    <w:abstractNumId w:val="8"/>
  </w:num>
  <w:num w:numId="15">
    <w:abstractNumId w:val="5"/>
  </w:num>
  <w:num w:numId="16">
    <w:abstractNumId w:val="12"/>
  </w:num>
  <w:num w:numId="17">
    <w:abstractNumId w:val="17"/>
  </w:num>
  <w:num w:numId="18">
    <w:abstractNumId w:val="9"/>
  </w:num>
  <w:num w:numId="1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662"/>
    <w:rsid w:val="0001624C"/>
    <w:rsid w:val="000476BA"/>
    <w:rsid w:val="000502FB"/>
    <w:rsid w:val="00084EE5"/>
    <w:rsid w:val="00087143"/>
    <w:rsid w:val="000A490B"/>
    <w:rsid w:val="000B633B"/>
    <w:rsid w:val="000C2308"/>
    <w:rsid w:val="000C450A"/>
    <w:rsid w:val="000F3502"/>
    <w:rsid w:val="001125D4"/>
    <w:rsid w:val="00116799"/>
    <w:rsid w:val="00116831"/>
    <w:rsid w:val="001247DD"/>
    <w:rsid w:val="0013058D"/>
    <w:rsid w:val="00156B50"/>
    <w:rsid w:val="001901FD"/>
    <w:rsid w:val="00193E5C"/>
    <w:rsid w:val="001C1584"/>
    <w:rsid w:val="001C74D9"/>
    <w:rsid w:val="001F2D87"/>
    <w:rsid w:val="001F406B"/>
    <w:rsid w:val="002311C8"/>
    <w:rsid w:val="002427F2"/>
    <w:rsid w:val="00246940"/>
    <w:rsid w:val="00251078"/>
    <w:rsid w:val="00265F9B"/>
    <w:rsid w:val="00266FB3"/>
    <w:rsid w:val="00280D66"/>
    <w:rsid w:val="00290903"/>
    <w:rsid w:val="00292BAF"/>
    <w:rsid w:val="0029375D"/>
    <w:rsid w:val="002C278D"/>
    <w:rsid w:val="002E2C8D"/>
    <w:rsid w:val="002F0BB2"/>
    <w:rsid w:val="002F5103"/>
    <w:rsid w:val="00312962"/>
    <w:rsid w:val="003248FA"/>
    <w:rsid w:val="00334D00"/>
    <w:rsid w:val="0035280C"/>
    <w:rsid w:val="0035506D"/>
    <w:rsid w:val="0038618F"/>
    <w:rsid w:val="003A3C78"/>
    <w:rsid w:val="003A5657"/>
    <w:rsid w:val="003C61D4"/>
    <w:rsid w:val="003C74D1"/>
    <w:rsid w:val="003E0904"/>
    <w:rsid w:val="003E324A"/>
    <w:rsid w:val="003E5DC9"/>
    <w:rsid w:val="00411D17"/>
    <w:rsid w:val="00440A71"/>
    <w:rsid w:val="00461538"/>
    <w:rsid w:val="004817C2"/>
    <w:rsid w:val="004F0EA2"/>
    <w:rsid w:val="00514A46"/>
    <w:rsid w:val="00554E34"/>
    <w:rsid w:val="005B6981"/>
    <w:rsid w:val="0061722E"/>
    <w:rsid w:val="00637A8F"/>
    <w:rsid w:val="00682662"/>
    <w:rsid w:val="00694F54"/>
    <w:rsid w:val="006B2A77"/>
    <w:rsid w:val="006C164E"/>
    <w:rsid w:val="006C1AF9"/>
    <w:rsid w:val="006E1932"/>
    <w:rsid w:val="006E1AC7"/>
    <w:rsid w:val="00731030"/>
    <w:rsid w:val="00735B56"/>
    <w:rsid w:val="00735F9A"/>
    <w:rsid w:val="007575A3"/>
    <w:rsid w:val="00766FD3"/>
    <w:rsid w:val="007935F5"/>
    <w:rsid w:val="007B14FC"/>
    <w:rsid w:val="007C7376"/>
    <w:rsid w:val="007D1CA8"/>
    <w:rsid w:val="007D31F9"/>
    <w:rsid w:val="007F1545"/>
    <w:rsid w:val="007F32AE"/>
    <w:rsid w:val="007F377B"/>
    <w:rsid w:val="007F5280"/>
    <w:rsid w:val="007F71D2"/>
    <w:rsid w:val="00825874"/>
    <w:rsid w:val="008456AC"/>
    <w:rsid w:val="00891213"/>
    <w:rsid w:val="008F4008"/>
    <w:rsid w:val="00904715"/>
    <w:rsid w:val="0090516E"/>
    <w:rsid w:val="00931E91"/>
    <w:rsid w:val="00933DF8"/>
    <w:rsid w:val="00940723"/>
    <w:rsid w:val="00945144"/>
    <w:rsid w:val="00950A24"/>
    <w:rsid w:val="00953796"/>
    <w:rsid w:val="00973DE9"/>
    <w:rsid w:val="009C4D37"/>
    <w:rsid w:val="009E0BC4"/>
    <w:rsid w:val="009E25FA"/>
    <w:rsid w:val="009F5048"/>
    <w:rsid w:val="00A24E6F"/>
    <w:rsid w:val="00A90DEF"/>
    <w:rsid w:val="00AB18FF"/>
    <w:rsid w:val="00AE073D"/>
    <w:rsid w:val="00AF0F06"/>
    <w:rsid w:val="00AF2F97"/>
    <w:rsid w:val="00AF7B4C"/>
    <w:rsid w:val="00B13FEC"/>
    <w:rsid w:val="00B27145"/>
    <w:rsid w:val="00B366DF"/>
    <w:rsid w:val="00B62BBD"/>
    <w:rsid w:val="00BD1BF5"/>
    <w:rsid w:val="00C463DF"/>
    <w:rsid w:val="00C60F43"/>
    <w:rsid w:val="00C7269A"/>
    <w:rsid w:val="00C75CEB"/>
    <w:rsid w:val="00C85073"/>
    <w:rsid w:val="00C935DA"/>
    <w:rsid w:val="00C95624"/>
    <w:rsid w:val="00C97B85"/>
    <w:rsid w:val="00CA27AB"/>
    <w:rsid w:val="00CC52E1"/>
    <w:rsid w:val="00D10243"/>
    <w:rsid w:val="00D168F6"/>
    <w:rsid w:val="00D27CF3"/>
    <w:rsid w:val="00D33DED"/>
    <w:rsid w:val="00D52C87"/>
    <w:rsid w:val="00D67D96"/>
    <w:rsid w:val="00D67DC6"/>
    <w:rsid w:val="00D71246"/>
    <w:rsid w:val="00D86A59"/>
    <w:rsid w:val="00DF1B4D"/>
    <w:rsid w:val="00E16C9C"/>
    <w:rsid w:val="00E36E0B"/>
    <w:rsid w:val="00E43B14"/>
    <w:rsid w:val="00E9254B"/>
    <w:rsid w:val="00E96918"/>
    <w:rsid w:val="00EC4EB4"/>
    <w:rsid w:val="00ED6AE3"/>
    <w:rsid w:val="00EE1961"/>
    <w:rsid w:val="00EE35EF"/>
    <w:rsid w:val="00EE4517"/>
    <w:rsid w:val="00EE4B09"/>
    <w:rsid w:val="00EE68E3"/>
    <w:rsid w:val="00EF457D"/>
    <w:rsid w:val="00F12A48"/>
    <w:rsid w:val="00F1339F"/>
    <w:rsid w:val="00F54A31"/>
    <w:rsid w:val="00FD7BEE"/>
    <w:rsid w:val="00FE0336"/>
    <w:rsid w:val="00FF2199"/>
    <w:rsid w:val="00FF65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E2EAD"/>
  <w15:docId w15:val="{606EE43C-21BC-42E9-AD16-10F4A3C5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FB5AAA"/>
    <w:rPr>
      <w:sz w:val="28"/>
      <w:szCs w:val="28"/>
      <w:lang w:bidi="ar-SA"/>
    </w:rPr>
  </w:style>
  <w:style w:type="paragraph" w:styleId="BodyTextIndent">
    <w:name w:val="Body Text Indent"/>
    <w:basedOn w:val="Normal"/>
    <w:link w:val="BodyTextIndentChar"/>
    <w:rsid w:val="00FB5AAA"/>
    <w:pPr>
      <w:ind w:firstLine="567"/>
      <w:jc w:val="both"/>
    </w:pPr>
    <w:rPr>
      <w:sz w:val="28"/>
      <w:szCs w:val="28"/>
    </w:rPr>
  </w:style>
  <w:style w:type="character" w:customStyle="1" w:styleId="apple-converted-space">
    <w:name w:val="apple-converted-space"/>
    <w:rsid w:val="00FB5AAA"/>
    <w:rPr>
      <w:rFonts w:cs="Times New Roman"/>
    </w:rPr>
  </w:style>
  <w:style w:type="paragraph" w:styleId="Footer">
    <w:name w:val="footer"/>
    <w:basedOn w:val="Normal"/>
    <w:rsid w:val="00FB5AAA"/>
    <w:pPr>
      <w:tabs>
        <w:tab w:val="center" w:pos="4320"/>
        <w:tab w:val="right" w:pos="8640"/>
      </w:tabs>
    </w:pPr>
  </w:style>
  <w:style w:type="character" w:styleId="PageNumber">
    <w:name w:val="page number"/>
    <w:rsid w:val="00FB5AAA"/>
    <w:rPr>
      <w:rFonts w:cs="Times New Roman"/>
    </w:rPr>
  </w:style>
  <w:style w:type="paragraph" w:customStyle="1" w:styleId="CharChar3">
    <w:name w:val="Char Char3"/>
    <w:basedOn w:val="Normal"/>
    <w:rsid w:val="00FB5AAA"/>
    <w:pPr>
      <w:spacing w:after="160" w:line="240" w:lineRule="exact"/>
    </w:pPr>
    <w:rPr>
      <w:sz w:val="28"/>
      <w:szCs w:val="24"/>
    </w:rPr>
  </w:style>
  <w:style w:type="paragraph" w:customStyle="1" w:styleId="Normal1">
    <w:name w:val="Normal1"/>
    <w:basedOn w:val="Normal"/>
    <w:next w:val="Normal"/>
    <w:autoRedefine/>
    <w:semiHidden/>
    <w:rsid w:val="00FB5AAA"/>
    <w:pPr>
      <w:spacing w:after="160" w:line="240" w:lineRule="exact"/>
    </w:pPr>
    <w:rPr>
      <w:sz w:val="28"/>
      <w:szCs w:val="22"/>
    </w:rPr>
  </w:style>
  <w:style w:type="paragraph" w:styleId="Header">
    <w:name w:val="header"/>
    <w:basedOn w:val="Normal"/>
    <w:link w:val="HeaderChar"/>
    <w:uiPriority w:val="99"/>
    <w:rsid w:val="00FB5AAA"/>
    <w:pPr>
      <w:tabs>
        <w:tab w:val="center" w:pos="4513"/>
        <w:tab w:val="right" w:pos="9026"/>
      </w:tabs>
    </w:pPr>
  </w:style>
  <w:style w:type="character" w:customStyle="1" w:styleId="HeaderChar">
    <w:name w:val="Header Char"/>
    <w:link w:val="Header"/>
    <w:uiPriority w:val="99"/>
    <w:locked/>
    <w:rsid w:val="00FB5AAA"/>
    <w:rPr>
      <w:lang w:val="en-US" w:eastAsia="en-US" w:bidi="ar-SA"/>
    </w:rPr>
  </w:style>
  <w:style w:type="paragraph" w:styleId="ListParagraph">
    <w:name w:val="List Paragraph"/>
    <w:basedOn w:val="Normal"/>
    <w:uiPriority w:val="34"/>
    <w:qFormat/>
    <w:rsid w:val="00FB5AAA"/>
    <w:pPr>
      <w:ind w:left="720"/>
    </w:pPr>
  </w:style>
  <w:style w:type="paragraph" w:customStyle="1" w:styleId="oncaDanhsch">
    <w:name w:val="Đoạn của Danh sách"/>
    <w:basedOn w:val="Normal"/>
    <w:link w:val="oncaDanhschChar"/>
    <w:uiPriority w:val="34"/>
    <w:qFormat/>
    <w:rsid w:val="00FB5AAA"/>
    <w:pPr>
      <w:widowControl w:val="0"/>
      <w:ind w:left="720"/>
    </w:pPr>
    <w:rPr>
      <w:rFonts w:ascii="Courier New" w:hAnsi="Courier New"/>
      <w:color w:val="000000"/>
      <w:sz w:val="24"/>
      <w:szCs w:val="24"/>
    </w:rPr>
  </w:style>
  <w:style w:type="character" w:customStyle="1" w:styleId="oncaDanhschChar">
    <w:name w:val="Đoạn của Danh sách Char"/>
    <w:link w:val="oncaDanhsch"/>
    <w:uiPriority w:val="34"/>
    <w:locked/>
    <w:rsid w:val="00FB5AAA"/>
    <w:rPr>
      <w:rFonts w:ascii="Courier New" w:hAnsi="Courier New"/>
      <w:color w:val="000000"/>
      <w:sz w:val="24"/>
      <w:szCs w:val="24"/>
      <w:lang w:val="en-US" w:eastAsia="en-US" w:bidi="ar-SA"/>
    </w:rPr>
  </w:style>
  <w:style w:type="numbering" w:styleId="1ai">
    <w:name w:val="Outline List 1"/>
    <w:basedOn w:val="NoList"/>
    <w:rsid w:val="00FB5AAA"/>
    <w:pPr>
      <w:numPr>
        <w:numId w:val="2"/>
      </w:numPr>
    </w:pPr>
  </w:style>
  <w:style w:type="paragraph" w:styleId="BalloonText">
    <w:name w:val="Balloon Text"/>
    <w:basedOn w:val="Normal"/>
    <w:link w:val="BalloonTextChar"/>
    <w:rsid w:val="00725CD7"/>
    <w:rPr>
      <w:rFonts w:ascii="Segoe UI" w:hAnsi="Segoe UI"/>
      <w:sz w:val="18"/>
      <w:szCs w:val="18"/>
    </w:rPr>
  </w:style>
  <w:style w:type="character" w:customStyle="1" w:styleId="BalloonTextChar">
    <w:name w:val="Balloon Text Char"/>
    <w:link w:val="BalloonText"/>
    <w:rsid w:val="00725CD7"/>
    <w:rPr>
      <w:rFonts w:ascii="Segoe UI" w:hAnsi="Segoe UI" w:cs="Segoe UI"/>
      <w:sz w:val="18"/>
      <w:szCs w:val="18"/>
    </w:rPr>
  </w:style>
  <w:style w:type="paragraph" w:styleId="FootnoteText">
    <w:name w:val="footnote text"/>
    <w:basedOn w:val="Normal"/>
    <w:link w:val="FootnoteTextChar"/>
    <w:uiPriority w:val="99"/>
    <w:semiHidden/>
    <w:unhideWhenUsed/>
    <w:rsid w:val="00B10299"/>
  </w:style>
  <w:style w:type="character" w:customStyle="1" w:styleId="FootnoteTextChar">
    <w:name w:val="Footnote Text Char"/>
    <w:basedOn w:val="DefaultParagraphFont"/>
    <w:link w:val="FootnoteText"/>
    <w:uiPriority w:val="99"/>
    <w:semiHidden/>
    <w:rsid w:val="00B10299"/>
  </w:style>
  <w:style w:type="character" w:styleId="FootnoteReference">
    <w:name w:val="footnote reference"/>
    <w:basedOn w:val="DefaultParagraphFont"/>
    <w:uiPriority w:val="99"/>
    <w:semiHidden/>
    <w:unhideWhenUsed/>
    <w:rsid w:val="00B10299"/>
    <w:rPr>
      <w:vertAlign w:val="superscript"/>
    </w:rPr>
  </w:style>
  <w:style w:type="character" w:styleId="Emphasis">
    <w:name w:val="Emphasis"/>
    <w:basedOn w:val="DefaultParagraphFont"/>
    <w:uiPriority w:val="20"/>
    <w:qFormat/>
    <w:rsid w:val="00AC691F"/>
    <w:rPr>
      <w:i/>
      <w:iCs/>
    </w:rPr>
  </w:style>
  <w:style w:type="paragraph" w:customStyle="1" w:styleId="CharCharChar">
    <w:name w:val="Char Char Char"/>
    <w:basedOn w:val="Normal"/>
    <w:next w:val="Normal"/>
    <w:autoRedefine/>
    <w:semiHidden/>
    <w:rsid w:val="00CA27AB"/>
    <w:pPr>
      <w:spacing w:before="120" w:after="120" w:line="312" w:lineRule="auto"/>
    </w:pPr>
    <w:rPr>
      <w:sz w:val="28"/>
      <w:szCs w:val="28"/>
    </w:rPr>
  </w:style>
  <w:style w:type="paragraph" w:styleId="BodyTextIndent2">
    <w:name w:val="Body Text Indent 2"/>
    <w:basedOn w:val="Normal"/>
    <w:link w:val="BodyTextIndent2Char"/>
    <w:semiHidden/>
    <w:unhideWhenUsed/>
    <w:rsid w:val="00290903"/>
    <w:pPr>
      <w:spacing w:after="120" w:line="480" w:lineRule="auto"/>
      <w:ind w:left="283"/>
    </w:pPr>
  </w:style>
  <w:style w:type="character" w:customStyle="1" w:styleId="BodyTextIndent2Char">
    <w:name w:val="Body Text Indent 2 Char"/>
    <w:basedOn w:val="DefaultParagraphFont"/>
    <w:link w:val="BodyTextIndent2"/>
    <w:semiHidden/>
    <w:rsid w:val="0029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3463">
      <w:bodyDiv w:val="1"/>
      <w:marLeft w:val="0"/>
      <w:marRight w:val="0"/>
      <w:marTop w:val="0"/>
      <w:marBottom w:val="0"/>
      <w:divBdr>
        <w:top w:val="none" w:sz="0" w:space="0" w:color="auto"/>
        <w:left w:val="none" w:sz="0" w:space="0" w:color="auto"/>
        <w:bottom w:val="none" w:sz="0" w:space="0" w:color="auto"/>
        <w:right w:val="none" w:sz="0" w:space="0" w:color="auto"/>
      </w:divBdr>
    </w:div>
    <w:div w:id="22691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80F78-E85F-47C3-85D1-1BE7AC27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&lt;arabianhorse&gt;</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MyPC</cp:lastModifiedBy>
  <cp:revision>25</cp:revision>
  <cp:lastPrinted>2020-11-26T08:35:00Z</cp:lastPrinted>
  <dcterms:created xsi:type="dcterms:W3CDTF">2020-11-20T09:33:00Z</dcterms:created>
  <dcterms:modified xsi:type="dcterms:W3CDTF">2020-11-30T06:41:00Z</dcterms:modified>
</cp:coreProperties>
</file>