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07"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36"/>
        <w:gridCol w:w="5571"/>
      </w:tblGrid>
      <w:tr w:rsidR="00FF0D2C" w:rsidRPr="00567E22">
        <w:tc>
          <w:tcPr>
            <w:tcW w:w="4336" w:type="dxa"/>
          </w:tcPr>
          <w:p w:rsidR="00FF0D2C" w:rsidRPr="00075EBC" w:rsidRDefault="00FF0D2C" w:rsidP="00E77337">
            <w:pPr>
              <w:rPr>
                <w:color w:val="000000"/>
                <w:sz w:val="26"/>
                <w:szCs w:val="24"/>
              </w:rPr>
            </w:pPr>
            <w:r w:rsidRPr="00075EBC">
              <w:rPr>
                <w:color w:val="000000"/>
                <w:sz w:val="26"/>
                <w:szCs w:val="24"/>
              </w:rPr>
              <w:t>TỔNG CỤC T</w:t>
            </w:r>
            <w:r w:rsidR="008717CF" w:rsidRPr="00075EBC">
              <w:rPr>
                <w:color w:val="000000"/>
                <w:sz w:val="26"/>
                <w:szCs w:val="24"/>
              </w:rPr>
              <w:t>HI HÀNH ÁN DÂN SỰ</w:t>
            </w:r>
          </w:p>
          <w:p w:rsidR="0015341F" w:rsidRDefault="00FF0D2C" w:rsidP="0015341F">
            <w:pPr>
              <w:jc w:val="center"/>
              <w:rPr>
                <w:b/>
                <w:color w:val="000000"/>
                <w:sz w:val="26"/>
              </w:rPr>
            </w:pPr>
            <w:r w:rsidRPr="00567E22">
              <w:rPr>
                <w:b/>
                <w:color w:val="000000"/>
                <w:sz w:val="26"/>
              </w:rPr>
              <w:t>CỤC T</w:t>
            </w:r>
            <w:r w:rsidR="005304AC" w:rsidRPr="00567E22">
              <w:rPr>
                <w:b/>
                <w:color w:val="000000"/>
                <w:sz w:val="26"/>
              </w:rPr>
              <w:t>HI HÀNH ÁN DÂN SỰ</w:t>
            </w:r>
          </w:p>
          <w:p w:rsidR="005304AC" w:rsidRPr="00567E22" w:rsidRDefault="00C41FD5" w:rsidP="0015341F">
            <w:pPr>
              <w:jc w:val="center"/>
              <w:rPr>
                <w:b/>
                <w:color w:val="000000"/>
                <w:sz w:val="26"/>
              </w:rPr>
            </w:pPr>
            <w:r>
              <w:rPr>
                <w:b/>
                <w:noProof/>
                <w:color w:val="000000"/>
                <w:sz w:val="26"/>
              </w:rPr>
              <w:pict>
                <v:line id="_x0000_s1032" style="position:absolute;left:0;text-align:left;z-index:251656704" from="68.7pt,14.15pt" to="124.8pt,14.15pt"/>
              </w:pict>
            </w:r>
            <w:r w:rsidR="005304AC" w:rsidRPr="00567E22">
              <w:rPr>
                <w:b/>
                <w:color w:val="000000"/>
                <w:sz w:val="26"/>
              </w:rPr>
              <w:t>TỈNH QUẢNG BÌNH</w:t>
            </w:r>
          </w:p>
        </w:tc>
        <w:tc>
          <w:tcPr>
            <w:tcW w:w="5571" w:type="dxa"/>
          </w:tcPr>
          <w:p w:rsidR="00FF0D2C" w:rsidRPr="00075EBC" w:rsidRDefault="00FF0D2C" w:rsidP="00E77337">
            <w:pPr>
              <w:rPr>
                <w:b/>
                <w:color w:val="000000"/>
                <w:spacing w:val="-6"/>
                <w:sz w:val="26"/>
              </w:rPr>
            </w:pPr>
            <w:r w:rsidRPr="00075EBC">
              <w:rPr>
                <w:b/>
                <w:color w:val="000000"/>
                <w:spacing w:val="-6"/>
                <w:sz w:val="26"/>
              </w:rPr>
              <w:t>CỘNG H</w:t>
            </w:r>
            <w:r w:rsidR="00C8743E" w:rsidRPr="00075EBC">
              <w:rPr>
                <w:b/>
                <w:color w:val="000000"/>
                <w:spacing w:val="-6"/>
                <w:sz w:val="26"/>
              </w:rPr>
              <w:t>ÒA</w:t>
            </w:r>
            <w:r w:rsidRPr="00075EBC">
              <w:rPr>
                <w:b/>
                <w:color w:val="000000"/>
                <w:spacing w:val="-6"/>
                <w:sz w:val="26"/>
              </w:rPr>
              <w:t xml:space="preserve"> XÃ HỘI CHỦ NGHĨA VIỆT </w:t>
            </w:r>
            <w:smartTag w:uri="urn:schemas-microsoft-com:office:smarttags" w:element="country-region">
              <w:smartTag w:uri="urn:schemas-microsoft-com:office:smarttags" w:element="place">
                <w:r w:rsidRPr="00075EBC">
                  <w:rPr>
                    <w:b/>
                    <w:color w:val="000000"/>
                    <w:spacing w:val="-6"/>
                    <w:sz w:val="26"/>
                  </w:rPr>
                  <w:t>NAM</w:t>
                </w:r>
              </w:smartTag>
            </w:smartTag>
          </w:p>
          <w:p w:rsidR="00FF0D2C" w:rsidRPr="00567E22" w:rsidRDefault="00C41FD5" w:rsidP="00E77337">
            <w:pPr>
              <w:ind w:firstLine="567"/>
              <w:jc w:val="center"/>
              <w:rPr>
                <w:b/>
                <w:color w:val="000000"/>
                <w:sz w:val="26"/>
              </w:rPr>
            </w:pPr>
            <w:r w:rsidRPr="00C41FD5">
              <w:rPr>
                <w:bCs/>
                <w:iCs/>
                <w:noProof/>
                <w:sz w:val="26"/>
              </w:rPr>
              <w:pict>
                <v:line id="_x0000_s1033" style="position:absolute;left:0;text-align:left;z-index:251657728" from="76.35pt,14.3pt" to="216.6pt,14.3pt"/>
              </w:pict>
            </w:r>
            <w:r w:rsidR="00FF0D2C" w:rsidRPr="00567E22">
              <w:rPr>
                <w:b/>
                <w:color w:val="000000"/>
                <w:sz w:val="26"/>
              </w:rPr>
              <w:t>Độc lập - Tự do - Hạnh phúc</w:t>
            </w:r>
          </w:p>
          <w:p w:rsidR="00FF0D2C" w:rsidRPr="00567E22" w:rsidRDefault="00FF0D2C" w:rsidP="00E77337">
            <w:pPr>
              <w:ind w:firstLine="567"/>
              <w:jc w:val="center"/>
              <w:rPr>
                <w:color w:val="000000"/>
                <w:sz w:val="26"/>
              </w:rPr>
            </w:pPr>
          </w:p>
        </w:tc>
      </w:tr>
      <w:tr w:rsidR="00FF0D2C" w:rsidRPr="00636B68">
        <w:tc>
          <w:tcPr>
            <w:tcW w:w="4336" w:type="dxa"/>
          </w:tcPr>
          <w:p w:rsidR="00FF0D2C" w:rsidRPr="00636B68" w:rsidRDefault="00FF0D2C" w:rsidP="00084250">
            <w:pPr>
              <w:spacing w:before="120"/>
              <w:jc w:val="center"/>
              <w:rPr>
                <w:color w:val="000000"/>
              </w:rPr>
            </w:pPr>
            <w:r w:rsidRPr="00FA079B">
              <w:rPr>
                <w:color w:val="000000"/>
                <w:sz w:val="30"/>
              </w:rPr>
              <w:t>Số:</w:t>
            </w:r>
            <w:r w:rsidR="00DE2E46">
              <w:rPr>
                <w:color w:val="000000"/>
                <w:sz w:val="30"/>
              </w:rPr>
              <w:t xml:space="preserve"> </w:t>
            </w:r>
            <w:r w:rsidR="00084250">
              <w:rPr>
                <w:color w:val="000000"/>
                <w:sz w:val="30"/>
              </w:rPr>
              <w:t>1244</w:t>
            </w:r>
            <w:r w:rsidR="002E33A9">
              <w:rPr>
                <w:color w:val="000000"/>
                <w:sz w:val="30"/>
              </w:rPr>
              <w:t xml:space="preserve"> </w:t>
            </w:r>
            <w:r w:rsidRPr="00FA079B">
              <w:rPr>
                <w:color w:val="000000"/>
                <w:sz w:val="30"/>
              </w:rPr>
              <w:t>/BC-</w:t>
            </w:r>
            <w:r w:rsidR="003755B3" w:rsidRPr="00FA079B">
              <w:rPr>
                <w:color w:val="000000"/>
                <w:sz w:val="30"/>
              </w:rPr>
              <w:t>C</w:t>
            </w:r>
            <w:r w:rsidRPr="00FA079B">
              <w:rPr>
                <w:color w:val="000000"/>
                <w:sz w:val="30"/>
              </w:rPr>
              <w:t>THADS</w:t>
            </w:r>
          </w:p>
        </w:tc>
        <w:tc>
          <w:tcPr>
            <w:tcW w:w="5571" w:type="dxa"/>
          </w:tcPr>
          <w:p w:rsidR="00FF0D2C" w:rsidRPr="00636B68" w:rsidRDefault="00651280" w:rsidP="00084250">
            <w:pPr>
              <w:spacing w:before="120"/>
              <w:jc w:val="right"/>
              <w:rPr>
                <w:i/>
                <w:color w:val="000000"/>
              </w:rPr>
            </w:pPr>
            <w:r w:rsidRPr="00FA079B">
              <w:rPr>
                <w:i/>
                <w:color w:val="000000"/>
                <w:sz w:val="30"/>
              </w:rPr>
              <w:t>Quảng Bình,</w:t>
            </w:r>
            <w:r w:rsidR="004A1A74" w:rsidRPr="00FA079B">
              <w:rPr>
                <w:i/>
                <w:color w:val="000000"/>
                <w:sz w:val="30"/>
              </w:rPr>
              <w:t xml:space="preserve"> ngày </w:t>
            </w:r>
            <w:r w:rsidR="00084250">
              <w:rPr>
                <w:i/>
                <w:color w:val="000000"/>
                <w:sz w:val="30"/>
              </w:rPr>
              <w:t>25</w:t>
            </w:r>
            <w:r w:rsidR="00FF0D2C" w:rsidRPr="00FA079B">
              <w:rPr>
                <w:i/>
                <w:color w:val="000000"/>
                <w:sz w:val="30"/>
              </w:rPr>
              <w:t xml:space="preserve"> tháng</w:t>
            </w:r>
            <w:r w:rsidR="003E78AE" w:rsidRPr="00FA079B">
              <w:rPr>
                <w:i/>
                <w:color w:val="000000"/>
                <w:sz w:val="30"/>
              </w:rPr>
              <w:t xml:space="preserve"> </w:t>
            </w:r>
            <w:r w:rsidR="00984429">
              <w:rPr>
                <w:i/>
                <w:color w:val="000000"/>
                <w:sz w:val="30"/>
              </w:rPr>
              <w:t>11</w:t>
            </w:r>
            <w:r w:rsidR="003755B3" w:rsidRPr="00FA079B">
              <w:rPr>
                <w:i/>
                <w:color w:val="000000"/>
                <w:sz w:val="30"/>
              </w:rPr>
              <w:t xml:space="preserve"> </w:t>
            </w:r>
            <w:r w:rsidR="00FF0D2C" w:rsidRPr="00FA079B">
              <w:rPr>
                <w:i/>
                <w:color w:val="000000"/>
                <w:sz w:val="30"/>
              </w:rPr>
              <w:t>năm 201</w:t>
            </w:r>
            <w:r w:rsidR="007161F8" w:rsidRPr="00FA079B">
              <w:rPr>
                <w:i/>
                <w:color w:val="000000"/>
                <w:sz w:val="30"/>
              </w:rPr>
              <w:t>9</w:t>
            </w:r>
          </w:p>
        </w:tc>
      </w:tr>
    </w:tbl>
    <w:p w:rsidR="000F78D7" w:rsidRDefault="000F78D7" w:rsidP="00E77337">
      <w:pPr>
        <w:tabs>
          <w:tab w:val="left" w:pos="970"/>
          <w:tab w:val="left" w:pos="2940"/>
          <w:tab w:val="center" w:pos="4320"/>
          <w:tab w:val="center" w:pos="4734"/>
        </w:tabs>
        <w:jc w:val="center"/>
        <w:rPr>
          <w:b/>
          <w:color w:val="000000"/>
        </w:rPr>
      </w:pPr>
    </w:p>
    <w:p w:rsidR="00E81988" w:rsidRPr="008559D7" w:rsidRDefault="00E81988" w:rsidP="00E77337">
      <w:pPr>
        <w:tabs>
          <w:tab w:val="left" w:pos="970"/>
          <w:tab w:val="left" w:pos="2940"/>
          <w:tab w:val="center" w:pos="4320"/>
          <w:tab w:val="center" w:pos="4734"/>
        </w:tabs>
        <w:jc w:val="center"/>
        <w:rPr>
          <w:b/>
          <w:color w:val="000000"/>
        </w:rPr>
      </w:pPr>
      <w:r w:rsidRPr="008559D7">
        <w:rPr>
          <w:b/>
          <w:color w:val="000000"/>
        </w:rPr>
        <w:t>BÁO CÁO</w:t>
      </w:r>
    </w:p>
    <w:p w:rsidR="00376F0E" w:rsidRPr="008559D7" w:rsidRDefault="00421D7B" w:rsidP="00E77337">
      <w:pPr>
        <w:tabs>
          <w:tab w:val="left" w:pos="1785"/>
        </w:tabs>
        <w:jc w:val="center"/>
        <w:rPr>
          <w:b/>
          <w:color w:val="000000"/>
        </w:rPr>
      </w:pPr>
      <w:r w:rsidRPr="008559D7">
        <w:rPr>
          <w:b/>
          <w:color w:val="000000"/>
        </w:rPr>
        <w:t>C</w:t>
      </w:r>
      <w:r w:rsidR="00E81988" w:rsidRPr="008559D7">
        <w:rPr>
          <w:b/>
          <w:color w:val="000000"/>
        </w:rPr>
        <w:t xml:space="preserve">ông tác </w:t>
      </w:r>
      <w:r w:rsidR="00493B33" w:rsidRPr="008559D7">
        <w:rPr>
          <w:b/>
          <w:color w:val="000000"/>
        </w:rPr>
        <w:t xml:space="preserve">thi hành án dân sự </w:t>
      </w:r>
      <w:r w:rsidR="00376F0E" w:rsidRPr="008559D7">
        <w:rPr>
          <w:b/>
          <w:color w:val="000000"/>
        </w:rPr>
        <w:t>năm</w:t>
      </w:r>
      <w:r w:rsidR="00984429" w:rsidRPr="008559D7">
        <w:rPr>
          <w:b/>
          <w:color w:val="000000"/>
        </w:rPr>
        <w:t xml:space="preserve"> 2019</w:t>
      </w:r>
      <w:r w:rsidR="00376F0E" w:rsidRPr="008559D7">
        <w:rPr>
          <w:b/>
          <w:color w:val="000000"/>
        </w:rPr>
        <w:t>,</w:t>
      </w:r>
    </w:p>
    <w:p w:rsidR="00E81988" w:rsidRPr="008559D7" w:rsidRDefault="00E81988" w:rsidP="00E77337">
      <w:pPr>
        <w:tabs>
          <w:tab w:val="left" w:pos="1785"/>
        </w:tabs>
        <w:jc w:val="center"/>
        <w:rPr>
          <w:b/>
          <w:color w:val="000000"/>
        </w:rPr>
      </w:pPr>
      <w:r w:rsidRPr="008559D7">
        <w:rPr>
          <w:b/>
          <w:color w:val="000000"/>
        </w:rPr>
        <w:t xml:space="preserve">Phương hướng, nhiệm vụ </w:t>
      </w:r>
      <w:r w:rsidR="000F78D7" w:rsidRPr="008559D7">
        <w:rPr>
          <w:b/>
          <w:color w:val="000000"/>
        </w:rPr>
        <w:t xml:space="preserve">trọng tâm </w:t>
      </w:r>
      <w:r w:rsidR="00984429" w:rsidRPr="008559D7">
        <w:rPr>
          <w:b/>
          <w:color w:val="000000"/>
        </w:rPr>
        <w:t>năm 2020</w:t>
      </w:r>
    </w:p>
    <w:p w:rsidR="00A60AC1" w:rsidRPr="008559D7" w:rsidRDefault="00A60AC1" w:rsidP="00E77337">
      <w:pPr>
        <w:tabs>
          <w:tab w:val="left" w:pos="1785"/>
        </w:tabs>
        <w:jc w:val="center"/>
        <w:rPr>
          <w:i/>
          <w:color w:val="000000"/>
        </w:rPr>
      </w:pPr>
      <w:r w:rsidRPr="008559D7">
        <w:rPr>
          <w:i/>
          <w:color w:val="000000"/>
        </w:rPr>
        <w:t>(Phục vụ K</w:t>
      </w:r>
      <w:r w:rsidR="00D94E32" w:rsidRPr="008559D7">
        <w:rPr>
          <w:i/>
          <w:color w:val="000000"/>
        </w:rPr>
        <w:t xml:space="preserve">ỳ họp thứ </w:t>
      </w:r>
      <w:r w:rsidR="007161F8" w:rsidRPr="008559D7">
        <w:rPr>
          <w:i/>
          <w:color w:val="000000"/>
        </w:rPr>
        <w:t>1</w:t>
      </w:r>
      <w:r w:rsidR="00984429" w:rsidRPr="008559D7">
        <w:rPr>
          <w:i/>
          <w:color w:val="000000"/>
        </w:rPr>
        <w:t>2</w:t>
      </w:r>
      <w:r w:rsidR="00E77337" w:rsidRPr="008559D7">
        <w:rPr>
          <w:i/>
          <w:color w:val="000000"/>
        </w:rPr>
        <w:t xml:space="preserve"> HĐND tỉnh Khóa XVII, </w:t>
      </w:r>
      <w:r w:rsidR="00F656B6" w:rsidRPr="008559D7">
        <w:rPr>
          <w:i/>
          <w:color w:val="000000"/>
        </w:rPr>
        <w:t>nhiệm kỳ 2016-2021</w:t>
      </w:r>
      <w:r w:rsidRPr="008559D7">
        <w:rPr>
          <w:i/>
          <w:color w:val="000000"/>
        </w:rPr>
        <w:t>)</w:t>
      </w:r>
    </w:p>
    <w:p w:rsidR="00FF0D2C" w:rsidRPr="007161F8" w:rsidRDefault="00C41FD5" w:rsidP="00E77337">
      <w:pPr>
        <w:spacing w:before="120"/>
        <w:ind w:firstLine="567"/>
        <w:jc w:val="both"/>
        <w:rPr>
          <w:color w:val="000000"/>
          <w:sz w:val="30"/>
        </w:rPr>
      </w:pPr>
      <w:r>
        <w:rPr>
          <w:color w:val="000000"/>
          <w:sz w:val="30"/>
        </w:rPr>
        <w:pict>
          <v:line id="_x0000_s1034" style="position:absolute;left:0;text-align:left;z-index:251658752" from="196.35pt,4.6pt" to="313.35pt,4.6pt"/>
        </w:pict>
      </w:r>
    </w:p>
    <w:p w:rsidR="00477058" w:rsidRPr="00493B33" w:rsidRDefault="005D56AA" w:rsidP="008559D7">
      <w:pPr>
        <w:spacing w:before="120"/>
        <w:ind w:firstLine="720"/>
        <w:jc w:val="both"/>
        <w:rPr>
          <w:color w:val="000000"/>
        </w:rPr>
      </w:pPr>
      <w:r w:rsidRPr="00493B33">
        <w:rPr>
          <w:color w:val="000000"/>
        </w:rPr>
        <w:t>Năm 2019, bên cạnh những thuận lợi cơ bản, tình hình thực hiện nhiệm vụ phát triển kinh tế - xã hội, đảm bảo quốc phòng - an ninh của tỉnh Quảng Bình vẫn còn nhiều khó khăn, thách thức. Trong lĩnh vực sản xuất nông nghiệp, kinh doanh, tiêu thụ hàng hóa vẫn còn hạn chế, ảnh hưởng đến đời sống của nhân dân; nhiều doanh nghiệp, tổ chức, cá nhân vay vốn tín dụng, ngân hàn</w:t>
      </w:r>
      <w:r w:rsidR="00B83AA6" w:rsidRPr="00493B33">
        <w:rPr>
          <w:color w:val="000000"/>
        </w:rPr>
        <w:t>g không có khả năng thanh toán. L</w:t>
      </w:r>
      <w:r w:rsidR="00477058" w:rsidRPr="00493B33">
        <w:rPr>
          <w:color w:val="000000"/>
        </w:rPr>
        <w:t xml:space="preserve">ượng án thụ lý mới </w:t>
      </w:r>
      <w:r w:rsidR="00B83AA6" w:rsidRPr="00493B33">
        <w:rPr>
          <w:color w:val="000000"/>
        </w:rPr>
        <w:t xml:space="preserve">ở các cơ quan </w:t>
      </w:r>
      <w:r w:rsidR="00493B33" w:rsidRPr="00493B33">
        <w:rPr>
          <w:color w:val="000000"/>
        </w:rPr>
        <w:t xml:space="preserve">Thi hành án dân sự </w:t>
      </w:r>
      <w:r w:rsidR="00B83AA6" w:rsidRPr="00493B33">
        <w:rPr>
          <w:color w:val="000000"/>
        </w:rPr>
        <w:t xml:space="preserve">(THADS) </w:t>
      </w:r>
      <w:r w:rsidR="00477058" w:rsidRPr="00493B33">
        <w:rPr>
          <w:color w:val="000000"/>
        </w:rPr>
        <w:t>tăng cao, nhất là về tiền, trong đó có án liên quan đến hoạt động tín dụng ngân hàng, phá sản …; người phải thi hành án cố tình chây ỳ, chống đối, không tự nguyện thi hành, tài sản kê biên bán đấu giá không bán được (không có người mua) phải giảm giá nhiều lần… đã ảnh</w:t>
      </w:r>
      <w:r w:rsidRPr="00493B33">
        <w:rPr>
          <w:color w:val="000000"/>
        </w:rPr>
        <w:t xml:space="preserve"> hưởng đến kết quả thi hành án. Các vụ án tín dụng ngân hàng, tranh chấp dân sự, kinh tế thương mại phát sinh với số tiền phải thi hành lớn đã làm cho hoạt động </w:t>
      </w:r>
      <w:r w:rsidR="008C49E1" w:rsidRPr="00493B33">
        <w:rPr>
          <w:color w:val="000000"/>
        </w:rPr>
        <w:t>THADS</w:t>
      </w:r>
      <w:r w:rsidR="00493B33" w:rsidRPr="00493B33">
        <w:rPr>
          <w:color w:val="000000"/>
        </w:rPr>
        <w:t xml:space="preserve"> </w:t>
      </w:r>
      <w:r w:rsidRPr="00493B33">
        <w:rPr>
          <w:color w:val="000000"/>
        </w:rPr>
        <w:t xml:space="preserve">càng khó khăn hơn. </w:t>
      </w:r>
      <w:r w:rsidR="00477058" w:rsidRPr="00493B33">
        <w:rPr>
          <w:color w:val="000000"/>
        </w:rPr>
        <w:t>Song được sự quan tâm</w:t>
      </w:r>
      <w:r w:rsidRPr="00493B33">
        <w:rPr>
          <w:color w:val="000000"/>
        </w:rPr>
        <w:t xml:space="preserve"> lãnh đạo, chỉ đạo của Bộ Tư pháp, Tổng cục THADS; Tỉnh ủy, HĐND, UBND tỉnh và sự chỉ đạo phối hợp của các cấp ủy Đảng chính quyền, các cơ quan, ban ngành, đoàn thể trong tỉnh, </w:t>
      </w:r>
      <w:r w:rsidR="00477058" w:rsidRPr="00493B33">
        <w:rPr>
          <w:color w:val="000000"/>
        </w:rPr>
        <w:t>đặc biệt sự nỗ lực, cố gắng của đội ngũ cán bộ, công chức, chấp hành viên nên các cơ quan THADS tỉnh Quảng Bình đã hoàn thành tốt chỉ tiêu nhiệm vụ năm 2019.</w:t>
      </w:r>
    </w:p>
    <w:p w:rsidR="007161F8" w:rsidRPr="00493B33" w:rsidRDefault="007161F8" w:rsidP="008559D7">
      <w:pPr>
        <w:spacing w:before="120"/>
        <w:ind w:firstLine="720"/>
        <w:jc w:val="both"/>
        <w:rPr>
          <w:color w:val="000000"/>
        </w:rPr>
      </w:pPr>
      <w:r w:rsidRPr="00493B33">
        <w:rPr>
          <w:color w:val="000000"/>
        </w:rPr>
        <w:t xml:space="preserve">Cục </w:t>
      </w:r>
      <w:r w:rsidR="00493B33" w:rsidRPr="00493B33">
        <w:rPr>
          <w:color w:val="000000"/>
        </w:rPr>
        <w:t xml:space="preserve">Thi hành án dân sự </w:t>
      </w:r>
      <w:r w:rsidRPr="00493B33">
        <w:rPr>
          <w:color w:val="000000"/>
        </w:rPr>
        <w:t>tỉnh Quảng Bình báo cáo công tác THADS năm</w:t>
      </w:r>
      <w:r w:rsidR="00477058" w:rsidRPr="00493B33">
        <w:rPr>
          <w:color w:val="000000"/>
        </w:rPr>
        <w:t xml:space="preserve"> 2019</w:t>
      </w:r>
      <w:r w:rsidRPr="00493B33">
        <w:rPr>
          <w:color w:val="000000"/>
        </w:rPr>
        <w:t>, phương hướng</w:t>
      </w:r>
      <w:r w:rsidR="002C7693" w:rsidRPr="00493B33">
        <w:rPr>
          <w:color w:val="000000"/>
        </w:rPr>
        <w:t>,</w:t>
      </w:r>
      <w:r w:rsidRPr="00493B33">
        <w:rPr>
          <w:color w:val="000000"/>
        </w:rPr>
        <w:t xml:space="preserve"> nhiệm vụ </w:t>
      </w:r>
      <w:r w:rsidR="00B14C9E" w:rsidRPr="00493B33">
        <w:rPr>
          <w:color w:val="000000"/>
        </w:rPr>
        <w:t xml:space="preserve">trọng tâm </w:t>
      </w:r>
      <w:r w:rsidR="00477058" w:rsidRPr="00493B33">
        <w:rPr>
          <w:color w:val="000000"/>
        </w:rPr>
        <w:t>năm 2020</w:t>
      </w:r>
      <w:r w:rsidRPr="00493B33">
        <w:rPr>
          <w:color w:val="000000"/>
        </w:rPr>
        <w:t xml:space="preserve"> như sau:</w:t>
      </w:r>
    </w:p>
    <w:p w:rsidR="007161F8" w:rsidRPr="00493B33" w:rsidRDefault="00DB699A" w:rsidP="008559D7">
      <w:pPr>
        <w:pStyle w:val="Heading5"/>
        <w:spacing w:before="120"/>
        <w:ind w:firstLine="748"/>
        <w:rPr>
          <w:rFonts w:ascii="Times New Roman" w:hAnsi="Times New Roman"/>
          <w:bCs/>
          <w:lang w:val="nl-NL"/>
        </w:rPr>
      </w:pPr>
      <w:r w:rsidRPr="00493B33">
        <w:rPr>
          <w:rFonts w:ascii="Times New Roman" w:hAnsi="Times New Roman"/>
          <w:bCs/>
          <w:lang w:val="nl-NL"/>
        </w:rPr>
        <w:t xml:space="preserve">I. KẾT QUẢ CÔNG TÁC </w:t>
      </w:r>
      <w:r w:rsidR="007161F8" w:rsidRPr="00493B33">
        <w:rPr>
          <w:rFonts w:ascii="Times New Roman" w:hAnsi="Times New Roman"/>
          <w:bCs/>
          <w:lang w:val="nl-NL"/>
        </w:rPr>
        <w:t>NĂM 2019</w:t>
      </w:r>
    </w:p>
    <w:p w:rsidR="007161F8" w:rsidRPr="00493B33" w:rsidRDefault="007161F8" w:rsidP="008559D7">
      <w:pPr>
        <w:spacing w:before="120"/>
        <w:ind w:firstLine="748"/>
        <w:jc w:val="both"/>
        <w:rPr>
          <w:b/>
          <w:color w:val="000000"/>
          <w:shd w:val="clear" w:color="auto" w:fill="FFFFFF"/>
          <w:lang w:val="nl-NL"/>
        </w:rPr>
      </w:pPr>
      <w:r w:rsidRPr="00493B33">
        <w:rPr>
          <w:b/>
          <w:color w:val="000000"/>
          <w:lang w:val="nl-NL"/>
        </w:rPr>
        <w:t>1. C</w:t>
      </w:r>
      <w:r w:rsidRPr="00493B33">
        <w:rPr>
          <w:b/>
          <w:color w:val="000000"/>
          <w:shd w:val="clear" w:color="auto" w:fill="FFFFFF"/>
          <w:lang w:val="nl-NL"/>
        </w:rPr>
        <w:t>ông tác quản lý, chỉ đạo, điều hành</w:t>
      </w:r>
    </w:p>
    <w:p w:rsidR="00B14C9E" w:rsidRPr="00493B33" w:rsidRDefault="00B14C9E" w:rsidP="008559D7">
      <w:pPr>
        <w:spacing w:before="120"/>
        <w:ind w:firstLine="567"/>
        <w:jc w:val="both"/>
      </w:pPr>
      <w:r w:rsidRPr="00493B33">
        <w:rPr>
          <w:lang w:val="nl-NL"/>
        </w:rPr>
        <w:t xml:space="preserve">Sau khi có Quyết định giao chỉ tiêu, nhiệm vụ năm 2019 của Tổng cục, </w:t>
      </w:r>
      <w:r w:rsidRPr="00493B33">
        <w:rPr>
          <w:shd w:val="clear" w:color="auto" w:fill="FFFFFF"/>
          <w:lang w:val="nl-NL"/>
        </w:rPr>
        <w:t>Lãnh đạo Cục</w:t>
      </w:r>
      <w:r w:rsidRPr="00493B33">
        <w:rPr>
          <w:lang w:val="nl-NL"/>
        </w:rPr>
        <w:t xml:space="preserve"> THADS tỉnh đã quán triệt, triển khai và ban hành Quyết định giao </w:t>
      </w:r>
      <w:r w:rsidRPr="00493B33">
        <w:rPr>
          <w:shd w:val="clear" w:color="auto" w:fill="FFFFFF"/>
          <w:lang w:val="nl-NL"/>
        </w:rPr>
        <w:t xml:space="preserve">chỉ tiêu, nhiệm vụ cho các đơn vị chuyên môn, các Chấp hành viên thuộc Cục THADS tỉnh và các Chi cục THADS trực thuộc. </w:t>
      </w:r>
      <w:r w:rsidRPr="00493B33">
        <w:t>Tổ chức Hội nghị tổng kết công tác THADS, THAHC năm 2018, triển khai nhiệm vụ năm 2019 đúng thời gian quy định của Tổng cục THADS.</w:t>
      </w:r>
    </w:p>
    <w:p w:rsidR="005225E8" w:rsidRDefault="00B14C9E" w:rsidP="005225E8">
      <w:pPr>
        <w:spacing w:before="120"/>
        <w:ind w:firstLine="720"/>
        <w:jc w:val="both"/>
        <w:rPr>
          <w:lang w:val="nl-NL"/>
        </w:rPr>
      </w:pPr>
      <w:r w:rsidRPr="00493B33">
        <w:rPr>
          <w:shd w:val="clear" w:color="auto" w:fill="FFFFFF"/>
          <w:lang w:val="nl-NL"/>
        </w:rPr>
        <w:t>Chỉ đạo thực hiện nhiều giải pháp đối với công tác thi hành án như tăng cường phối hợp với Cấp ủy, chính quyền địa phương chỉ đạo nâng cao hiệu quả công tác THADS trên địa bàn, kịp thời tháo gỡ khó khăn, vướng mắc trong công tác THADS ở cơ sở; tập trung chỉ đạo quyết liệt đối với những địa bàn có nhiều án, kết quả đạt thấp; tiếp tục triển khai Kế hoạch xử lý các vụ việc có liên quan đến hoạt động tín dụng, ngân hàng</w:t>
      </w:r>
      <w:r w:rsidRPr="00493B33">
        <w:rPr>
          <w:lang w:val="nl-NL"/>
        </w:rPr>
        <w:t>, chủ động giải quyết đối với các vụ việc có điều kiện nhưng chưa được thi hành dứt điểm, vụ việc t</w:t>
      </w:r>
      <w:r w:rsidR="005225E8">
        <w:rPr>
          <w:lang w:val="nl-NL"/>
        </w:rPr>
        <w:t>ồn đọng kéo dài</w:t>
      </w:r>
      <w:r w:rsidR="004825D0">
        <w:rPr>
          <w:lang w:val="nl-NL"/>
        </w:rPr>
        <w:t>;</w:t>
      </w:r>
      <w:r w:rsidR="005225E8">
        <w:rPr>
          <w:lang w:val="nl-NL"/>
        </w:rPr>
        <w:t xml:space="preserve"> chỉ đạo </w:t>
      </w:r>
      <w:r w:rsidR="005225E8">
        <w:rPr>
          <w:lang w:val="nl-NL"/>
        </w:rPr>
        <w:lastRenderedPageBreak/>
        <w:t>cưỡng chế thành công vụ Thuận - Hậu ở Lệ Thủy, đ</w:t>
      </w:r>
      <w:r w:rsidR="005225E8" w:rsidRPr="005225E8">
        <w:rPr>
          <w:lang w:val="nl-NL"/>
        </w:rPr>
        <w:t xml:space="preserve">ây là vụ việc khó khăn, tồn đọng, kéo dài </w:t>
      </w:r>
      <w:r w:rsidR="002B08E6">
        <w:rPr>
          <w:lang w:val="nl-NL"/>
        </w:rPr>
        <w:t>hơn</w:t>
      </w:r>
      <w:r w:rsidR="005225E8" w:rsidRPr="005225E8">
        <w:rPr>
          <w:lang w:val="nl-NL"/>
        </w:rPr>
        <w:t xml:space="preserve"> </w:t>
      </w:r>
      <w:r w:rsidR="002B08E6">
        <w:rPr>
          <w:lang w:val="nl-NL"/>
        </w:rPr>
        <w:t>bốn</w:t>
      </w:r>
      <w:r w:rsidR="005225E8" w:rsidRPr="005225E8">
        <w:rPr>
          <w:lang w:val="nl-NL"/>
        </w:rPr>
        <w:t xml:space="preserve"> năm chưa thi hành được, do người phải thi hành án chống đối, không tự nguyện thi hành; cơ quan THADS, chính quyền địa phương và các ban ngành liên quan đã nhiều lần tổ chức đối thoại, vận động, thuyết phục nhưng không có kết quả</w:t>
      </w:r>
      <w:r w:rsidR="005225E8">
        <w:rPr>
          <w:lang w:val="nl-NL"/>
        </w:rPr>
        <w:t xml:space="preserve">. </w:t>
      </w:r>
      <w:r w:rsidR="00C204AC">
        <w:rPr>
          <w:lang w:val="nl-NL"/>
        </w:rPr>
        <w:t xml:space="preserve">Lãnh đạo Cục, cấp ủy, chính quyền địa phương đã tập trung chỉ đạo, các cơ quan chức năng tích cực phối hợp đồng bộ nên vụ </w:t>
      </w:r>
      <w:r w:rsidR="004825D0">
        <w:rPr>
          <w:lang w:val="nl-NL"/>
        </w:rPr>
        <w:t>việc đ</w:t>
      </w:r>
      <w:r w:rsidR="002B08E6">
        <w:rPr>
          <w:lang w:val="nl-NL"/>
        </w:rPr>
        <w:t>ã</w:t>
      </w:r>
      <w:r w:rsidR="004825D0">
        <w:rPr>
          <w:lang w:val="nl-NL"/>
        </w:rPr>
        <w:t xml:space="preserve"> </w:t>
      </w:r>
      <w:r w:rsidR="005225E8" w:rsidRPr="005225E8">
        <w:rPr>
          <w:lang w:val="nl-NL"/>
        </w:rPr>
        <w:t xml:space="preserve">cưỡng chế </w:t>
      </w:r>
      <w:r w:rsidR="004825D0">
        <w:rPr>
          <w:lang w:val="nl-NL"/>
        </w:rPr>
        <w:t>thành công vào ngày 22/11/2019.</w:t>
      </w:r>
    </w:p>
    <w:p w:rsidR="00B14C9E" w:rsidRPr="00493B33" w:rsidRDefault="00B14C9E" w:rsidP="008559D7">
      <w:pPr>
        <w:spacing w:before="120"/>
        <w:ind w:firstLine="567"/>
        <w:jc w:val="both"/>
      </w:pPr>
      <w:r w:rsidRPr="00493B33">
        <w:rPr>
          <w:lang w:val="nl-NL"/>
        </w:rPr>
        <w:t>Lãnh đạo Cục và các Phòng chuyên môn đã trực tiếp về cơ sở chỉ đạo, đôn đốc, hướng dẫn nghiệp vụ đối với Chi cục THADS các huyện Lệ Thủy, Quảng Ninh,</w:t>
      </w:r>
      <w:r w:rsidR="00E536E4" w:rsidRPr="00493B33">
        <w:rPr>
          <w:lang w:val="nl-NL"/>
        </w:rPr>
        <w:t xml:space="preserve"> Ba Đồn,</w:t>
      </w:r>
      <w:r w:rsidRPr="00493B33">
        <w:rPr>
          <w:lang w:val="nl-NL"/>
        </w:rPr>
        <w:t xml:space="preserve"> Tuyên Hóa, Minh Hóa.</w:t>
      </w:r>
      <w:r w:rsidR="00DC7C79">
        <w:rPr>
          <w:lang w:val="nl-NL"/>
        </w:rPr>
        <w:t xml:space="preserve"> </w:t>
      </w:r>
    </w:p>
    <w:p w:rsidR="00B14C9E" w:rsidRPr="00493B33" w:rsidRDefault="00B14C9E" w:rsidP="008559D7">
      <w:pPr>
        <w:spacing w:before="120"/>
        <w:ind w:firstLine="567"/>
        <w:jc w:val="both"/>
        <w:rPr>
          <w:shd w:val="clear" w:color="auto" w:fill="FFFFFF"/>
          <w:lang w:val="nl-NL"/>
        </w:rPr>
      </w:pPr>
      <w:r w:rsidRPr="00493B33">
        <w:rPr>
          <w:lang w:val="nl-NL"/>
        </w:rPr>
        <w:t xml:space="preserve">Lãnh đạo Cục chỉ đạo rà soát lại chức năng, nhiệm vụ các Phòng chuyên môn, phân công nhiệm vụ đối với các đồng chí lãnh đạo Cục theo phương châm rõ người, rõ việc, rõ phần hành trách nhiệm. </w:t>
      </w:r>
      <w:r w:rsidRPr="00493B33">
        <w:rPr>
          <w:shd w:val="clear" w:color="auto" w:fill="FFFFFF"/>
          <w:lang w:val="nl-NL"/>
        </w:rPr>
        <w:t xml:space="preserve">Chỉ đạo, thực hiện các bước trong quy trình về công tác rà soát, bổ sung, xây dựng quy hoạch lãnh đạo, quản lý giai đoạn 2016 - 2021 và 2021 - 2026. </w:t>
      </w:r>
    </w:p>
    <w:p w:rsidR="00817BE4" w:rsidRPr="00493B33" w:rsidRDefault="000B5C29" w:rsidP="008559D7">
      <w:pPr>
        <w:spacing w:before="120"/>
        <w:ind w:firstLine="567"/>
        <w:jc w:val="both"/>
        <w:rPr>
          <w:shd w:val="clear" w:color="auto" w:fill="FFFFFF"/>
          <w:lang w:val="nl-NL"/>
        </w:rPr>
      </w:pPr>
      <w:r w:rsidRPr="00493B33">
        <w:rPr>
          <w:shd w:val="clear" w:color="auto" w:fill="FFFFFF"/>
          <w:lang w:val="nl-NL"/>
        </w:rPr>
        <w:t>Cục THADS đã tiến hành 0</w:t>
      </w:r>
      <w:r w:rsidR="004E5849">
        <w:rPr>
          <w:shd w:val="clear" w:color="auto" w:fill="FFFFFF"/>
          <w:lang w:val="nl-NL"/>
        </w:rPr>
        <w:t>7</w:t>
      </w:r>
      <w:r w:rsidR="00817BE4" w:rsidRPr="00493B33">
        <w:rPr>
          <w:shd w:val="clear" w:color="auto" w:fill="FFFFFF"/>
          <w:lang w:val="nl-NL"/>
        </w:rPr>
        <w:t xml:space="preserve"> </w:t>
      </w:r>
      <w:r w:rsidRPr="00493B33">
        <w:rPr>
          <w:shd w:val="clear" w:color="auto" w:fill="FFFFFF"/>
          <w:lang w:val="nl-NL"/>
        </w:rPr>
        <w:t xml:space="preserve">cuộc </w:t>
      </w:r>
      <w:r w:rsidR="00817BE4" w:rsidRPr="00493B33">
        <w:rPr>
          <w:shd w:val="clear" w:color="auto" w:fill="FFFFFF"/>
          <w:lang w:val="nl-NL"/>
        </w:rPr>
        <w:t xml:space="preserve">kiểm tra toàn diện </w:t>
      </w:r>
      <w:r w:rsidRPr="00493B33">
        <w:rPr>
          <w:shd w:val="clear" w:color="auto" w:fill="FFFFFF"/>
          <w:lang w:val="nl-NL"/>
        </w:rPr>
        <w:t xml:space="preserve">các mặt công tác đối với </w:t>
      </w:r>
      <w:r w:rsidR="004E5849">
        <w:rPr>
          <w:shd w:val="clear" w:color="auto" w:fill="FFFFFF"/>
          <w:lang w:val="nl-NL"/>
        </w:rPr>
        <w:t>07</w:t>
      </w:r>
      <w:r w:rsidRPr="00493B33">
        <w:rPr>
          <w:shd w:val="clear" w:color="auto" w:fill="FFFFFF"/>
          <w:lang w:val="nl-NL"/>
        </w:rPr>
        <w:t xml:space="preserve"> Chi cục THADS </w:t>
      </w:r>
      <w:r w:rsidR="00817BE4" w:rsidRPr="00493B33">
        <w:rPr>
          <w:shd w:val="clear" w:color="auto" w:fill="FFFFFF"/>
          <w:lang w:val="nl-NL"/>
        </w:rPr>
        <w:t>và 0</w:t>
      </w:r>
      <w:r w:rsidR="004E5849">
        <w:rPr>
          <w:shd w:val="clear" w:color="auto" w:fill="FFFFFF"/>
          <w:lang w:val="nl-NL"/>
        </w:rPr>
        <w:t>3</w:t>
      </w:r>
      <w:r w:rsidR="00817BE4" w:rsidRPr="00493B33">
        <w:rPr>
          <w:shd w:val="clear" w:color="auto" w:fill="FFFFFF"/>
          <w:lang w:val="nl-NL"/>
        </w:rPr>
        <w:t xml:space="preserve"> </w:t>
      </w:r>
      <w:r w:rsidR="004E5849">
        <w:rPr>
          <w:shd w:val="clear" w:color="auto" w:fill="FFFFFF"/>
          <w:lang w:val="nl-NL"/>
        </w:rPr>
        <w:t>cuộc</w:t>
      </w:r>
      <w:r w:rsidR="00817BE4" w:rsidRPr="00493B33">
        <w:rPr>
          <w:shd w:val="clear" w:color="auto" w:fill="FFFFFF"/>
          <w:lang w:val="nl-NL"/>
        </w:rPr>
        <w:t xml:space="preserve"> kiểm tra </w:t>
      </w:r>
      <w:r w:rsidRPr="00493B33">
        <w:rPr>
          <w:shd w:val="clear" w:color="auto" w:fill="FFFFFF"/>
          <w:lang w:val="nl-NL"/>
        </w:rPr>
        <w:t xml:space="preserve">đột xuất đối với Chi cục và Phòng Nghiệp vụ; </w:t>
      </w:r>
      <w:r w:rsidRPr="00493B33">
        <w:t>01 cuộc kiểm tra phục vụ công tác lãnh đạo, điều hành của Lãnh đạo Cục.</w:t>
      </w:r>
      <w:r w:rsidR="00817BE4" w:rsidRPr="00493B33">
        <w:rPr>
          <w:shd w:val="clear" w:color="auto" w:fill="FFFFFF"/>
          <w:lang w:val="nl-NL"/>
        </w:rPr>
        <w:t xml:space="preserve"> Kết quả kiểm tra đã chỉ ra những tồn tại, hạn chế trong quá trình thực hiện trình tự thủ tục THA, các hoạt động tác nghiệp thông thường của chấp hành viên, thư ký, nhất là trong </w:t>
      </w:r>
      <w:r w:rsidR="00421D7B" w:rsidRPr="00493B33">
        <w:rPr>
          <w:shd w:val="clear" w:color="auto" w:fill="FFFFFF"/>
          <w:lang w:val="nl-NL"/>
        </w:rPr>
        <w:t>việc</w:t>
      </w:r>
      <w:r w:rsidR="00817BE4" w:rsidRPr="00493B33">
        <w:rPr>
          <w:shd w:val="clear" w:color="auto" w:fill="FFFFFF"/>
          <w:lang w:val="nl-NL"/>
        </w:rPr>
        <w:t xml:space="preserve"> xác minh điều kiện thi hành án</w:t>
      </w:r>
      <w:r w:rsidR="00421D7B" w:rsidRPr="00493B33">
        <w:rPr>
          <w:shd w:val="clear" w:color="auto" w:fill="FFFFFF"/>
          <w:lang w:val="nl-NL"/>
        </w:rPr>
        <w:t>;</w:t>
      </w:r>
      <w:r w:rsidR="00817BE4" w:rsidRPr="00493B33">
        <w:rPr>
          <w:shd w:val="clear" w:color="auto" w:fill="FFFFFF"/>
          <w:lang w:val="nl-NL"/>
        </w:rPr>
        <w:t xml:space="preserve"> Lãnh đạo Cục đã chỉ đạo các đơn vị tập trung khắc phục những tồn tại, hạn chế, vi phạm qua kiểm tra.</w:t>
      </w:r>
    </w:p>
    <w:p w:rsidR="00817BE4" w:rsidRPr="00493B33" w:rsidRDefault="00817BE4" w:rsidP="008559D7">
      <w:pPr>
        <w:spacing w:before="120"/>
        <w:ind w:firstLine="567"/>
        <w:jc w:val="both"/>
        <w:rPr>
          <w:shd w:val="clear" w:color="auto" w:fill="FFFFFF"/>
          <w:lang w:val="nl-NL"/>
        </w:rPr>
      </w:pPr>
      <w:r w:rsidRPr="00493B33">
        <w:rPr>
          <w:shd w:val="clear" w:color="auto" w:fill="FFFFFF"/>
          <w:lang w:val="nl-NL"/>
        </w:rPr>
        <w:t>Tuy nhiên, công tác chỉ đạo, điều hành của một số đơn vị chưa thật sự quyết liệt, hiệu quả chưa cao, thiếu chủ động trong việc giải quyết dứt điểm một số vụ án có điều kiện thi hành. Một số vụ việc liên quan đến tín dụng, ngân hàng xử lý tài sản thế chấp tiến độ thực hiện còn chậm, chưa kịp thời đề xuất các giải pháp cụ thể để giải quyết. Mặc dù Lãnh đạo Cục đã tập trung bám sát cơ sở để chỉ đạo giải quyết đối với các vụ án có điều kiện thi hành nhưng kết quả đạt được chưa cao</w:t>
      </w:r>
      <w:r w:rsidR="00D12F13">
        <w:rPr>
          <w:shd w:val="clear" w:color="auto" w:fill="FFFFFF"/>
          <w:lang w:val="nl-NL"/>
        </w:rPr>
        <w:t>; m</w:t>
      </w:r>
      <w:r w:rsidRPr="00493B33">
        <w:rPr>
          <w:shd w:val="clear" w:color="auto" w:fill="FFFFFF"/>
          <w:lang w:val="nl-NL"/>
        </w:rPr>
        <w:t xml:space="preserve">ột số vụ việc có điều kiện thi hành nhưng chưa </w:t>
      </w:r>
      <w:r w:rsidR="008F30D6" w:rsidRPr="00493B33">
        <w:rPr>
          <w:shd w:val="clear" w:color="auto" w:fill="FFFFFF"/>
          <w:lang w:val="nl-NL"/>
        </w:rPr>
        <w:t>được tổ chức thi hành dứt điểm</w:t>
      </w:r>
      <w:r w:rsidR="001E0808">
        <w:rPr>
          <w:shd w:val="clear" w:color="auto" w:fill="FFFFFF"/>
          <w:lang w:val="nl-NL"/>
        </w:rPr>
        <w:t>,</w:t>
      </w:r>
      <w:r w:rsidR="008F30D6" w:rsidRPr="00493B33">
        <w:rPr>
          <w:shd w:val="clear" w:color="auto" w:fill="FFFFFF"/>
          <w:lang w:val="nl-NL"/>
        </w:rPr>
        <w:t xml:space="preserve"> </w:t>
      </w:r>
      <w:r w:rsidRPr="00493B33">
        <w:rPr>
          <w:shd w:val="clear" w:color="auto" w:fill="FFFFFF"/>
          <w:lang w:val="nl-NL"/>
        </w:rPr>
        <w:t>đến nay vẫn chưa giải quyết được.</w:t>
      </w:r>
    </w:p>
    <w:p w:rsidR="00B14C9E" w:rsidRPr="00493B33" w:rsidRDefault="00B14C9E" w:rsidP="008559D7">
      <w:pPr>
        <w:spacing w:before="120"/>
        <w:ind w:firstLine="567"/>
        <w:jc w:val="both"/>
        <w:rPr>
          <w:b/>
          <w:spacing w:val="2"/>
        </w:rPr>
      </w:pPr>
      <w:r w:rsidRPr="00493B33">
        <w:rPr>
          <w:b/>
          <w:spacing w:val="2"/>
        </w:rPr>
        <w:t xml:space="preserve">2. </w:t>
      </w:r>
      <w:r w:rsidR="002C7693" w:rsidRPr="00493B33">
        <w:rPr>
          <w:b/>
          <w:spacing w:val="2"/>
        </w:rPr>
        <w:t>H</w:t>
      </w:r>
      <w:r w:rsidRPr="00493B33">
        <w:rPr>
          <w:b/>
          <w:spacing w:val="2"/>
        </w:rPr>
        <w:t>oạt động của Ban chỉ đạo THADS các cấp</w:t>
      </w:r>
    </w:p>
    <w:p w:rsidR="00B14C9E" w:rsidRPr="00493B33" w:rsidRDefault="00B14C9E" w:rsidP="008559D7">
      <w:pPr>
        <w:spacing w:before="120"/>
        <w:ind w:firstLine="567"/>
        <w:jc w:val="both"/>
        <w:rPr>
          <w:shd w:val="clear" w:color="auto" w:fill="FFFFFF"/>
          <w:lang w:val="nl-NL"/>
        </w:rPr>
      </w:pPr>
      <w:r w:rsidRPr="00493B33">
        <w:rPr>
          <w:shd w:val="clear" w:color="auto" w:fill="FFFFFF"/>
          <w:lang w:val="nl-NL"/>
        </w:rPr>
        <w:t xml:space="preserve">Với vai trò là cơ quan Thường trực của Ban chỉ đạo THADS tỉnh, Cục THADS tỉnh đã tham mưu Ban chỉ đạo THADS tỉnh tổ chức Hội nghị đánh giá công tác chỉ đạo, phối hợp THADS năm 2018 và triển khai nhiệm vụ năm 2019, Ban chỉ đạo đã chỉ đạo công tác phối hợp để giải quyết đối với những vụ việc </w:t>
      </w:r>
      <w:r w:rsidR="008F30D6" w:rsidRPr="00493B33">
        <w:rPr>
          <w:shd w:val="clear" w:color="auto" w:fill="FFFFFF"/>
          <w:lang w:val="nl-NL"/>
        </w:rPr>
        <w:t xml:space="preserve">còn vướng mắc, tồn đọng </w:t>
      </w:r>
      <w:r w:rsidRPr="00493B33">
        <w:rPr>
          <w:shd w:val="clear" w:color="auto" w:fill="FFFFFF"/>
          <w:lang w:val="nl-NL"/>
        </w:rPr>
        <w:t xml:space="preserve">ở </w:t>
      </w:r>
      <w:r w:rsidR="008F30D6" w:rsidRPr="00493B33">
        <w:rPr>
          <w:shd w:val="clear" w:color="auto" w:fill="FFFFFF"/>
          <w:lang w:val="nl-NL"/>
        </w:rPr>
        <w:t xml:space="preserve">thị xã </w:t>
      </w:r>
      <w:r w:rsidRPr="00493B33">
        <w:rPr>
          <w:shd w:val="clear" w:color="auto" w:fill="FFFFFF"/>
          <w:lang w:val="nl-NL"/>
        </w:rPr>
        <w:t>Ba Đồn</w:t>
      </w:r>
      <w:r w:rsidR="001E2611" w:rsidRPr="00493B33">
        <w:rPr>
          <w:shd w:val="clear" w:color="auto" w:fill="FFFFFF"/>
          <w:lang w:val="nl-NL"/>
        </w:rPr>
        <w:t>;</w:t>
      </w:r>
      <w:r w:rsidRPr="00493B33">
        <w:rPr>
          <w:shd w:val="clear" w:color="auto" w:fill="FFFFFF"/>
          <w:lang w:val="nl-NL"/>
        </w:rPr>
        <w:t xml:space="preserve"> Minh Hóa</w:t>
      </w:r>
      <w:r w:rsidR="001E2611" w:rsidRPr="00493B33">
        <w:rPr>
          <w:shd w:val="clear" w:color="auto" w:fill="FFFFFF"/>
          <w:lang w:val="nl-NL"/>
        </w:rPr>
        <w:t>;</w:t>
      </w:r>
      <w:r w:rsidR="006B580F" w:rsidRPr="00493B33">
        <w:rPr>
          <w:shd w:val="clear" w:color="auto" w:fill="FFFFFF"/>
          <w:lang w:val="nl-NL"/>
        </w:rPr>
        <w:t xml:space="preserve"> vụ phá sản C</w:t>
      </w:r>
      <w:r w:rsidRPr="00493B33">
        <w:rPr>
          <w:shd w:val="clear" w:color="auto" w:fill="FFFFFF"/>
          <w:lang w:val="nl-NL"/>
        </w:rPr>
        <w:t>ông ty đường Quảng Bình</w:t>
      </w:r>
      <w:r w:rsidR="001E2611" w:rsidRPr="00493B33">
        <w:rPr>
          <w:shd w:val="clear" w:color="auto" w:fill="FFFFFF"/>
          <w:lang w:val="nl-NL"/>
        </w:rPr>
        <w:t>;</w:t>
      </w:r>
      <w:r w:rsidRPr="00493B33">
        <w:rPr>
          <w:shd w:val="clear" w:color="auto" w:fill="FFFFFF"/>
          <w:lang w:val="nl-NL"/>
        </w:rPr>
        <w:t xml:space="preserve"> vụ Công ty TNHH Anh Trang ở Quảng Trạch. </w:t>
      </w:r>
    </w:p>
    <w:p w:rsidR="00C1199D" w:rsidRPr="00493B33" w:rsidRDefault="00B14C9E" w:rsidP="008559D7">
      <w:pPr>
        <w:spacing w:before="120"/>
        <w:ind w:firstLine="567"/>
        <w:jc w:val="both"/>
        <w:rPr>
          <w:shd w:val="clear" w:color="auto" w:fill="FFFFFF"/>
          <w:lang w:val="nl-NL"/>
        </w:rPr>
      </w:pPr>
      <w:r w:rsidRPr="00493B33">
        <w:rPr>
          <w:shd w:val="clear" w:color="auto" w:fill="FFFFFF"/>
          <w:lang w:val="nl-NL"/>
        </w:rPr>
        <w:t>Một số Chi cục THADS đã tham mưu, tổ chức hội nghị Ban chỉ đạo THAD</w:t>
      </w:r>
      <w:r w:rsidR="008F30D6" w:rsidRPr="00493B33">
        <w:rPr>
          <w:shd w:val="clear" w:color="auto" w:fill="FFFFFF"/>
          <w:lang w:val="nl-NL"/>
        </w:rPr>
        <w:t>S cấp huyện để chỉ đạo phối hợp</w:t>
      </w:r>
      <w:r w:rsidRPr="00493B33">
        <w:rPr>
          <w:shd w:val="clear" w:color="auto" w:fill="FFFFFF"/>
          <w:lang w:val="nl-NL"/>
        </w:rPr>
        <w:t>.</w:t>
      </w:r>
      <w:r w:rsidR="002A5103" w:rsidRPr="00493B33">
        <w:rPr>
          <w:shd w:val="clear" w:color="auto" w:fill="FFFFFF"/>
          <w:lang w:val="nl-NL"/>
        </w:rPr>
        <w:t xml:space="preserve"> Trong năm 2019, </w:t>
      </w:r>
      <w:r w:rsidR="00C1199D" w:rsidRPr="00493B33">
        <w:rPr>
          <w:shd w:val="clear" w:color="auto" w:fill="FFFFFF"/>
          <w:lang w:val="nl-NL"/>
        </w:rPr>
        <w:t xml:space="preserve">Ban chỉ đạo </w:t>
      </w:r>
      <w:r w:rsidR="00D12F13">
        <w:rPr>
          <w:shd w:val="clear" w:color="auto" w:fill="FFFFFF"/>
          <w:lang w:val="nl-NL"/>
        </w:rPr>
        <w:t>THADS</w:t>
      </w:r>
      <w:r w:rsidR="00C1199D" w:rsidRPr="00493B33">
        <w:rPr>
          <w:shd w:val="clear" w:color="auto" w:fill="FFFFFF"/>
          <w:lang w:val="nl-NL"/>
        </w:rPr>
        <w:t xml:space="preserve"> cấp huyện đã tổ chức </w:t>
      </w:r>
      <w:r w:rsidR="00C1199D" w:rsidRPr="00493B33">
        <w:rPr>
          <w:color w:val="C00000"/>
          <w:shd w:val="clear" w:color="auto" w:fill="FFFFFF"/>
          <w:lang w:val="nl-NL"/>
        </w:rPr>
        <w:t>1</w:t>
      </w:r>
      <w:r w:rsidR="00E536E4" w:rsidRPr="00493B33">
        <w:rPr>
          <w:color w:val="C00000"/>
          <w:shd w:val="clear" w:color="auto" w:fill="FFFFFF"/>
          <w:lang w:val="nl-NL"/>
        </w:rPr>
        <w:t>1</w:t>
      </w:r>
      <w:r w:rsidR="00C1199D" w:rsidRPr="00493B33">
        <w:rPr>
          <w:color w:val="C00000"/>
          <w:shd w:val="clear" w:color="auto" w:fill="FFFFFF"/>
          <w:lang w:val="nl-NL"/>
        </w:rPr>
        <w:t xml:space="preserve"> </w:t>
      </w:r>
      <w:r w:rsidR="00C1199D" w:rsidRPr="00493B33">
        <w:rPr>
          <w:shd w:val="clear" w:color="auto" w:fill="FFFFFF"/>
          <w:lang w:val="nl-NL"/>
        </w:rPr>
        <w:t>cuộc họp để chỉ đạo</w:t>
      </w:r>
      <w:r w:rsidR="0000107A" w:rsidRPr="00493B33">
        <w:rPr>
          <w:shd w:val="clear" w:color="auto" w:fill="FFFFFF"/>
          <w:lang w:val="nl-NL"/>
        </w:rPr>
        <w:t>,</w:t>
      </w:r>
      <w:r w:rsidR="00C1199D" w:rsidRPr="00493B33">
        <w:rPr>
          <w:shd w:val="clear" w:color="auto" w:fill="FFFFFF"/>
          <w:lang w:val="nl-NL"/>
        </w:rPr>
        <w:t xml:space="preserve"> cho ý kiến, bàn giải pháp giải quyết các vụ việc </w:t>
      </w:r>
      <w:r w:rsidR="008C49E1" w:rsidRPr="00493B33">
        <w:rPr>
          <w:shd w:val="clear" w:color="auto" w:fill="FFFFFF"/>
          <w:lang w:val="nl-NL"/>
        </w:rPr>
        <w:t>THADS</w:t>
      </w:r>
      <w:r w:rsidR="001E0808">
        <w:rPr>
          <w:shd w:val="clear" w:color="auto" w:fill="FFFFFF"/>
          <w:lang w:val="nl-NL"/>
        </w:rPr>
        <w:t xml:space="preserve"> </w:t>
      </w:r>
      <w:r w:rsidR="00C1199D" w:rsidRPr="00493B33">
        <w:rPr>
          <w:shd w:val="clear" w:color="auto" w:fill="FFFFFF"/>
          <w:lang w:val="nl-NL"/>
        </w:rPr>
        <w:t>khó khăn, phức tạp, tồn đọng trên địa bàn.</w:t>
      </w:r>
    </w:p>
    <w:p w:rsidR="00AB09B1" w:rsidRPr="00493B33" w:rsidRDefault="00B14C9E" w:rsidP="008559D7">
      <w:pPr>
        <w:spacing w:before="120"/>
        <w:ind w:firstLine="720"/>
        <w:jc w:val="both"/>
        <w:rPr>
          <w:rStyle w:val="Vnbnnidung4"/>
          <w:bCs w:val="0"/>
          <w:color w:val="000000"/>
          <w:lang w:eastAsia="vi-VN"/>
        </w:rPr>
      </w:pPr>
      <w:r w:rsidRPr="00493B33">
        <w:rPr>
          <w:b/>
          <w:spacing w:val="-2"/>
        </w:rPr>
        <w:t>3</w:t>
      </w:r>
      <w:r w:rsidR="00776940" w:rsidRPr="00493B33">
        <w:rPr>
          <w:b/>
          <w:spacing w:val="-2"/>
        </w:rPr>
        <w:t>.</w:t>
      </w:r>
      <w:r w:rsidR="00776940" w:rsidRPr="00493B33">
        <w:rPr>
          <w:spacing w:val="-2"/>
        </w:rPr>
        <w:t xml:space="preserve"> </w:t>
      </w:r>
      <w:r w:rsidR="00A824E9" w:rsidRPr="00493B33">
        <w:rPr>
          <w:rStyle w:val="Vnbnnidung4"/>
          <w:bCs w:val="0"/>
          <w:color w:val="000000"/>
          <w:lang w:eastAsia="vi-VN"/>
        </w:rPr>
        <w:t>Kết quả thi hành án dân sự</w:t>
      </w:r>
      <w:r w:rsidR="00E83680" w:rsidRPr="00493B33">
        <w:rPr>
          <w:rStyle w:val="Vnbnnidung4"/>
          <w:bCs w:val="0"/>
          <w:color w:val="000000"/>
          <w:lang w:eastAsia="vi-VN"/>
        </w:rPr>
        <w:t>, thi hành án hành chính</w:t>
      </w:r>
    </w:p>
    <w:p w:rsidR="0061585B" w:rsidRPr="00493B33" w:rsidRDefault="0061585B" w:rsidP="008559D7">
      <w:pPr>
        <w:spacing w:before="120"/>
        <w:ind w:firstLine="547"/>
        <w:jc w:val="both"/>
        <w:rPr>
          <w:color w:val="000000"/>
          <w:spacing w:val="-6"/>
        </w:rPr>
      </w:pPr>
      <w:r w:rsidRPr="00493B33">
        <w:rPr>
          <w:i/>
          <w:color w:val="000000"/>
          <w:spacing w:val="-6"/>
        </w:rPr>
        <w:lastRenderedPageBreak/>
        <w:t>- Về việc,</w:t>
      </w:r>
      <w:r w:rsidRPr="00493B33">
        <w:rPr>
          <w:color w:val="000000"/>
          <w:spacing w:val="-6"/>
        </w:rPr>
        <w:t xml:space="preserve"> Tổng số phải thi hành là 4.455 việc, tăng 659 việc (15%) so với cùng kỳ, trong đó: số cũ chuyển sang là 1.049 việc, thụ lý mới 3.453 việc, tăng 489 việc (14%) so với cùng kỳ. Ủy thác 47 việc. Kết quả xác minh, phân loại có: 3.584 việc có điều kiện giải quyết (chiếm tỷ lệ 80%), tăng 525 việc (15%) so với cùng kỳ năm 2018 và 871 việc chưa có điều kiện giải quyết (chiếm tỷ lệ 20%). </w:t>
      </w:r>
      <w:r w:rsidRPr="00493B33">
        <w:rPr>
          <w:b/>
          <w:color w:val="000000"/>
          <w:spacing w:val="-6"/>
        </w:rPr>
        <w:t xml:space="preserve">Trong số có điều kiện, đã giải quyết xong 3.041 việc, đạt tỷ lệ 84,85% </w:t>
      </w:r>
      <w:r w:rsidRPr="00493B33">
        <w:rPr>
          <w:i/>
          <w:color w:val="000000"/>
          <w:spacing w:val="-6"/>
        </w:rPr>
        <w:t>(so với chỉ tiêu Tổng Cục  giao vượt 11,35%)</w:t>
      </w:r>
      <w:r w:rsidRPr="00493B33">
        <w:rPr>
          <w:color w:val="000000"/>
          <w:spacing w:val="-6"/>
        </w:rPr>
        <w:t xml:space="preserve">. So với cùng kỳ năm 2018, tăng 294 việc (11%) và giảm 4,95% về tỷ lệ. </w:t>
      </w:r>
    </w:p>
    <w:p w:rsidR="0061585B" w:rsidRPr="00493B33" w:rsidRDefault="0061585B" w:rsidP="008559D7">
      <w:pPr>
        <w:spacing w:before="120"/>
        <w:ind w:firstLine="720"/>
        <w:jc w:val="both"/>
        <w:rPr>
          <w:color w:val="000000"/>
          <w:spacing w:val="-2"/>
          <w:lang w:val="nl-NL"/>
        </w:rPr>
      </w:pPr>
      <w:r w:rsidRPr="00493B33">
        <w:rPr>
          <w:color w:val="000000"/>
          <w:spacing w:val="-6"/>
        </w:rPr>
        <w:t xml:space="preserve">Số việc chuyển kỳ sau là 1.414 việc, </w:t>
      </w:r>
      <w:r w:rsidRPr="00493B33">
        <w:rPr>
          <w:color w:val="000000"/>
          <w:spacing w:val="-2"/>
          <w:lang w:val="nl-NL"/>
        </w:rPr>
        <w:t xml:space="preserve">trong đó số việc có điều kiện nhưng chưa thi hành xong là 543 việc, so với số việc có điều kiện cùng kỳ năm 2018 (312 việc) </w:t>
      </w:r>
      <w:r w:rsidRPr="00493B33">
        <w:rPr>
          <w:color w:val="000000"/>
          <w:spacing w:val="-2"/>
          <w:lang w:val="nb-NO"/>
        </w:rPr>
        <w:t>tăng 231 việc (42,5%)</w:t>
      </w:r>
      <w:r w:rsidRPr="00493B33">
        <w:rPr>
          <w:bCs/>
          <w:iCs/>
          <w:color w:val="000000"/>
          <w:lang w:val="nb-NO"/>
        </w:rPr>
        <w:t>.</w:t>
      </w:r>
    </w:p>
    <w:p w:rsidR="0061585B" w:rsidRPr="00493B33" w:rsidRDefault="0061585B" w:rsidP="008559D7">
      <w:pPr>
        <w:spacing w:before="120"/>
        <w:ind w:firstLine="547"/>
        <w:jc w:val="both"/>
        <w:rPr>
          <w:color w:val="000000"/>
          <w:spacing w:val="-6"/>
        </w:rPr>
      </w:pPr>
      <w:r w:rsidRPr="00493B33">
        <w:rPr>
          <w:i/>
          <w:color w:val="000000"/>
          <w:spacing w:val="-6"/>
        </w:rPr>
        <w:t>- Về tiền,</w:t>
      </w:r>
      <w:r w:rsidRPr="00493B33">
        <w:rPr>
          <w:color w:val="000000"/>
          <w:spacing w:val="-6"/>
        </w:rPr>
        <w:t xml:space="preserve"> Tổng số tiền phải thi hành là 1.066 tỷ 140 triệu 600 nghìn đồng, tăng 623 tỷ 302 triệu 841 nghìn đồng </w:t>
      </w:r>
      <w:r w:rsidRPr="00493B33">
        <w:rPr>
          <w:color w:val="000000" w:themeColor="text1"/>
          <w:spacing w:val="-6"/>
        </w:rPr>
        <w:t>(58,5%)</w:t>
      </w:r>
      <w:r w:rsidRPr="00493B33">
        <w:rPr>
          <w:color w:val="000000"/>
          <w:spacing w:val="-6"/>
        </w:rPr>
        <w:t xml:space="preserve"> so với cùng kỳ - Trong đó: số cũ chuyển sang là 329 tỷ 007 triệu 615 nghìn đồng, thụ lý mới 1.297 tỷ 278 triệu 785 nghìn đồng, tăng 1.155 tỷ 414 triệu 231 nghìn đồng (89%) so với cùng kỳ; Ủy thác 560 tỷ 145 triệu 800 nghìn đồng. Kết quả xác minh, phân loại: 278 tỷ 096 triệu 818 nghìn đồng có điều kiện giải quyết (chiếm tỷ lệ 26%), giảm 95 tỷ 178 triệu 114 nghìn đồng (34%) so với cùng kỳ và 788 tỷ 043 triệu 782 nghìn đồng chưa có điều kiện giải quyết (chiếm tỷ lệ 66%). </w:t>
      </w:r>
      <w:r w:rsidRPr="00493B33">
        <w:rPr>
          <w:b/>
          <w:color w:val="000000"/>
          <w:spacing w:val="-6"/>
        </w:rPr>
        <w:t>Trong số có điều kiện, đã giải quyết xong 104 tỷ 486 triệu 594 nghìn đồng, đạt tỷ lệ 37,57%</w:t>
      </w:r>
      <w:r w:rsidRPr="00493B33">
        <w:rPr>
          <w:color w:val="000000"/>
          <w:spacing w:val="-6"/>
        </w:rPr>
        <w:t xml:space="preserve"> </w:t>
      </w:r>
      <w:r w:rsidRPr="00493B33">
        <w:rPr>
          <w:i/>
          <w:color w:val="000000"/>
          <w:spacing w:val="-6"/>
        </w:rPr>
        <w:t>(so với chỉ tiêu Tổng Cục giao, vượt 2,57%).</w:t>
      </w:r>
      <w:r w:rsidRPr="00493B33">
        <w:rPr>
          <w:color w:val="000000"/>
          <w:spacing w:val="-6"/>
        </w:rPr>
        <w:t xml:space="preserve"> So với cùng kỳ năm 2018, giảm 9 tỷ 342 triệu 828 nghìn đồng (9%) và giảm 24,66% về tỷ lệ. </w:t>
      </w:r>
    </w:p>
    <w:p w:rsidR="0061585B" w:rsidRPr="00493B33" w:rsidRDefault="0061585B" w:rsidP="008559D7">
      <w:pPr>
        <w:spacing w:before="120"/>
        <w:ind w:firstLine="547"/>
        <w:jc w:val="both"/>
        <w:rPr>
          <w:color w:val="000000"/>
          <w:spacing w:val="-6"/>
        </w:rPr>
      </w:pPr>
      <w:r w:rsidRPr="00493B33">
        <w:rPr>
          <w:color w:val="000000"/>
          <w:spacing w:val="-6"/>
        </w:rPr>
        <w:t>Số tiền chuyển kỳ sau 961 tỷ 654 triệu 10</w:t>
      </w:r>
      <w:r w:rsidR="00FD7DF3">
        <w:rPr>
          <w:color w:val="000000"/>
          <w:spacing w:val="-6"/>
        </w:rPr>
        <w:t>6</w:t>
      </w:r>
      <w:r w:rsidRPr="00493B33">
        <w:rPr>
          <w:color w:val="000000"/>
          <w:spacing w:val="-6"/>
        </w:rPr>
        <w:t xml:space="preserve"> nghìn đồng, trong đó số tiền có điều kiện nhưng chưa thi hành xong là 173 tỷ 610 triệu 224 nghìn đồng, so với số tiền có điều kiện cùng kỳ năm 2018 (69 tỷ 089 triệu 087 nghìn đồng) tăng 104 tỷ 521 triệu 137 nghìn đồng (62%)</w:t>
      </w:r>
      <w:r w:rsidR="006E1826" w:rsidRPr="00493B33">
        <w:rPr>
          <w:color w:val="000000"/>
          <w:spacing w:val="-6"/>
        </w:rPr>
        <w:t>.</w:t>
      </w:r>
    </w:p>
    <w:p w:rsidR="00B14C9E" w:rsidRPr="00493B33" w:rsidRDefault="00FD53A0" w:rsidP="008559D7">
      <w:pPr>
        <w:spacing w:before="120"/>
        <w:ind w:firstLine="567"/>
        <w:jc w:val="both"/>
        <w:rPr>
          <w:spacing w:val="-2"/>
          <w:lang w:val="nb-NO"/>
        </w:rPr>
      </w:pPr>
      <w:r w:rsidRPr="00493B33">
        <w:rPr>
          <w:i/>
          <w:color w:val="000000"/>
          <w:lang w:val="nl-NL"/>
        </w:rPr>
        <w:t xml:space="preserve">- Về công tác thi hành án hành chính: </w:t>
      </w:r>
      <w:r w:rsidR="00D35326" w:rsidRPr="00493B33">
        <w:rPr>
          <w:bCs/>
          <w:iCs/>
          <w:color w:val="000000"/>
          <w:spacing w:val="4"/>
          <w:lang w:val="nl-NL"/>
        </w:rPr>
        <w:t>Tòa án nhân dân các cấp đã chuyển giao cho các cơ quan THADS 19 bản án hành chính (trong đó, số bản án có nội dung theo dõi là 07 bản án, số bản án không có nội dung theo dõi là 12 bản án). Cơ quan THADS thực hiện theo dõi 07 vụ việc (trong kỳ báo cáo có 07 việc</w:t>
      </w:r>
      <w:r w:rsidR="00E536E4" w:rsidRPr="00493B33">
        <w:rPr>
          <w:bCs/>
          <w:iCs/>
          <w:color w:val="000000"/>
          <w:spacing w:val="4"/>
          <w:lang w:val="nl-NL"/>
        </w:rPr>
        <w:t>, không có việc kỳ trước chuyển sang</w:t>
      </w:r>
      <w:r w:rsidR="00D35326" w:rsidRPr="00493B33">
        <w:rPr>
          <w:bCs/>
          <w:iCs/>
          <w:color w:val="000000"/>
          <w:spacing w:val="4"/>
          <w:lang w:val="nl-NL"/>
        </w:rPr>
        <w:t>). Các cơ quan THADS đã ra 07 văn bản thông báo tự nguyện thi hành án; đăng tải công khai 01 quyết định buộc thi hành án; tổ chức làm việc với người phải thi hành án 01 vụ việc. Kết quả theo dõi: thi hành xong 03 vụ việc, chưa thi hành xong 04 vụ việc</w:t>
      </w:r>
      <w:r w:rsidR="00B14C9E" w:rsidRPr="00493B33">
        <w:rPr>
          <w:bCs/>
          <w:iCs/>
          <w:color w:val="000000"/>
          <w:spacing w:val="4"/>
          <w:lang w:val="nl-NL"/>
        </w:rPr>
        <w:t>.</w:t>
      </w:r>
      <w:r w:rsidR="006E1826" w:rsidRPr="00493B33">
        <w:rPr>
          <w:bCs/>
          <w:iCs/>
          <w:color w:val="000000"/>
          <w:spacing w:val="4"/>
          <w:lang w:val="nl-NL"/>
        </w:rPr>
        <w:t xml:space="preserve"> </w:t>
      </w:r>
    </w:p>
    <w:p w:rsidR="006E1826" w:rsidRPr="00493B33" w:rsidRDefault="006E1826" w:rsidP="008559D7">
      <w:pPr>
        <w:spacing w:before="120"/>
        <w:ind w:firstLine="567"/>
        <w:jc w:val="both"/>
        <w:rPr>
          <w:bCs/>
          <w:iCs/>
          <w:color w:val="000000"/>
          <w:spacing w:val="4"/>
          <w:lang w:val="nl-NL"/>
        </w:rPr>
      </w:pPr>
      <w:r w:rsidRPr="00493B33">
        <w:rPr>
          <w:bCs/>
          <w:i/>
          <w:iCs/>
          <w:color w:val="000000"/>
          <w:spacing w:val="4"/>
          <w:lang w:val="nl-NL"/>
        </w:rPr>
        <w:t>- Về tình hình giải quyết các vụ việc liên quan đến tín dụng, ngân hàng:</w:t>
      </w:r>
      <w:r w:rsidRPr="00493B33">
        <w:rPr>
          <w:bCs/>
          <w:iCs/>
          <w:color w:val="000000"/>
          <w:spacing w:val="4"/>
          <w:lang w:val="nl-NL"/>
        </w:rPr>
        <w:t xml:space="preserve"> số việc phải giải quyết loại này là 158 việc, tương ứng với số tiền là 823 tỷ 042 triệu 656 nghìn đồng (chiếm 4% về việc và 77% về tiền so với tổng số việc và tiền phải giải quyết). Kết quả: trong số việc loại này, đã giải quyết được 19 việc, thu được số tiền là 20 tỷ </w:t>
      </w:r>
      <w:r w:rsidR="00044CA1">
        <w:rPr>
          <w:bCs/>
          <w:iCs/>
          <w:color w:val="000000"/>
          <w:spacing w:val="4"/>
          <w:lang w:val="nl-NL"/>
        </w:rPr>
        <w:t>658</w:t>
      </w:r>
      <w:r w:rsidRPr="00493B33">
        <w:rPr>
          <w:bCs/>
          <w:iCs/>
          <w:color w:val="000000"/>
          <w:spacing w:val="4"/>
          <w:lang w:val="nl-NL"/>
        </w:rPr>
        <w:t xml:space="preserve"> triệu </w:t>
      </w:r>
      <w:r w:rsidR="00044CA1">
        <w:rPr>
          <w:bCs/>
          <w:iCs/>
          <w:color w:val="000000"/>
          <w:spacing w:val="4"/>
          <w:lang w:val="nl-NL"/>
        </w:rPr>
        <w:t>241</w:t>
      </w:r>
      <w:r w:rsidRPr="00493B33">
        <w:rPr>
          <w:bCs/>
          <w:iCs/>
          <w:color w:val="000000"/>
          <w:spacing w:val="4"/>
          <w:lang w:val="nl-NL"/>
        </w:rPr>
        <w:t xml:space="preserve"> nghìn đồng, đạt tỷ lệ 12,03% về việc và 3% về tiền.</w:t>
      </w:r>
    </w:p>
    <w:p w:rsidR="00400D6E" w:rsidRPr="00493B33" w:rsidRDefault="002B2423" w:rsidP="008559D7">
      <w:pPr>
        <w:spacing w:before="120"/>
        <w:ind w:firstLine="567"/>
        <w:jc w:val="both"/>
        <w:rPr>
          <w:bCs/>
          <w:iCs/>
          <w:color w:val="000000"/>
          <w:spacing w:val="4"/>
          <w:lang w:val="nl-NL"/>
        </w:rPr>
      </w:pPr>
      <w:r w:rsidRPr="00493B33">
        <w:rPr>
          <w:bCs/>
          <w:i/>
          <w:iCs/>
          <w:color w:val="000000"/>
          <w:spacing w:val="4"/>
          <w:lang w:val="nl-NL"/>
        </w:rPr>
        <w:t>- Về kết quả tổ chức cưỡng chế thi hành án</w:t>
      </w:r>
      <w:r w:rsidR="00400D6E" w:rsidRPr="00493B33">
        <w:rPr>
          <w:bCs/>
          <w:i/>
          <w:iCs/>
          <w:color w:val="000000"/>
          <w:spacing w:val="4"/>
          <w:lang w:val="nl-NL"/>
        </w:rPr>
        <w:t>:</w:t>
      </w:r>
      <w:r w:rsidR="00400D6E" w:rsidRPr="00493B33">
        <w:rPr>
          <w:bCs/>
          <w:iCs/>
          <w:color w:val="000000"/>
          <w:spacing w:val="4"/>
          <w:lang w:val="nl-NL"/>
        </w:rPr>
        <w:t xml:space="preserve"> đã ra quyết định áp dụng biện pháp</w:t>
      </w:r>
      <w:r w:rsidR="00CC7931" w:rsidRPr="00493B33">
        <w:rPr>
          <w:bCs/>
          <w:iCs/>
          <w:color w:val="000000"/>
          <w:spacing w:val="4"/>
          <w:lang w:val="nl-NL"/>
        </w:rPr>
        <w:t xml:space="preserve"> cưỡng chế thi hành án đối với 49</w:t>
      </w:r>
      <w:r w:rsidR="00400D6E" w:rsidRPr="00493B33">
        <w:rPr>
          <w:bCs/>
          <w:iCs/>
          <w:color w:val="000000"/>
          <w:spacing w:val="4"/>
          <w:lang w:val="nl-NL"/>
        </w:rPr>
        <w:t xml:space="preserve"> trường hợp (tăng 1</w:t>
      </w:r>
      <w:r w:rsidR="00CC7931" w:rsidRPr="00493B33">
        <w:rPr>
          <w:bCs/>
          <w:iCs/>
          <w:color w:val="000000"/>
          <w:spacing w:val="4"/>
          <w:lang w:val="nl-NL"/>
        </w:rPr>
        <w:t>4</w:t>
      </w:r>
      <w:r w:rsidR="00400D6E" w:rsidRPr="00493B33">
        <w:rPr>
          <w:bCs/>
          <w:iCs/>
          <w:color w:val="000000"/>
          <w:spacing w:val="4"/>
          <w:lang w:val="nl-NL"/>
        </w:rPr>
        <w:t xml:space="preserve"> trường hợp so với cùng kỳ năm 2018). Kết quả, có 0</w:t>
      </w:r>
      <w:r w:rsidR="00EE4669" w:rsidRPr="00493B33">
        <w:rPr>
          <w:bCs/>
          <w:iCs/>
          <w:color w:val="000000"/>
          <w:spacing w:val="4"/>
          <w:lang w:val="nl-NL"/>
        </w:rPr>
        <w:t>3</w:t>
      </w:r>
      <w:r w:rsidR="00400D6E" w:rsidRPr="00493B33">
        <w:rPr>
          <w:bCs/>
          <w:iCs/>
          <w:color w:val="000000"/>
          <w:spacing w:val="4"/>
          <w:lang w:val="nl-NL"/>
        </w:rPr>
        <w:t xml:space="preserve"> trường hợp người phải thi hành án tự nguy</w:t>
      </w:r>
      <w:r w:rsidR="00BB3717" w:rsidRPr="00493B33">
        <w:rPr>
          <w:bCs/>
          <w:iCs/>
          <w:color w:val="000000"/>
          <w:spacing w:val="4"/>
          <w:lang w:val="nl-NL"/>
        </w:rPr>
        <w:t>ệ</w:t>
      </w:r>
      <w:r w:rsidR="00400D6E" w:rsidRPr="00493B33">
        <w:rPr>
          <w:bCs/>
          <w:iCs/>
          <w:color w:val="000000"/>
          <w:spacing w:val="4"/>
          <w:lang w:val="nl-NL"/>
        </w:rPr>
        <w:t xml:space="preserve">n thi hành trước khi tổ chức cưỡng chế, </w:t>
      </w:r>
      <w:r w:rsidR="00EE4669" w:rsidRPr="00493B33">
        <w:rPr>
          <w:bCs/>
          <w:iCs/>
          <w:color w:val="000000"/>
          <w:spacing w:val="4"/>
          <w:lang w:val="nl-NL"/>
        </w:rPr>
        <w:t>42</w:t>
      </w:r>
      <w:r w:rsidR="00400D6E" w:rsidRPr="00493B33">
        <w:rPr>
          <w:bCs/>
          <w:iCs/>
          <w:color w:val="000000"/>
          <w:spacing w:val="4"/>
          <w:lang w:val="nl-NL"/>
        </w:rPr>
        <w:t xml:space="preserve"> trường hợp cưỡng chế thành công (trong đó có 07 trường hợp cưỡng chế có huy động lực lượng), 04 trường hợp chưa tổ chức cưỡng chế.</w:t>
      </w:r>
    </w:p>
    <w:p w:rsidR="00952180" w:rsidRPr="00493B33" w:rsidRDefault="002B2423" w:rsidP="008559D7">
      <w:pPr>
        <w:spacing w:before="120"/>
        <w:ind w:firstLine="561"/>
        <w:jc w:val="both"/>
        <w:rPr>
          <w:color w:val="000000" w:themeColor="text1"/>
          <w:lang w:val="nb-NO"/>
        </w:rPr>
      </w:pPr>
      <w:r w:rsidRPr="00493B33">
        <w:rPr>
          <w:i/>
          <w:color w:val="000000" w:themeColor="text1"/>
        </w:rPr>
        <w:lastRenderedPageBreak/>
        <w:t>- Kết quả giải quyết các vụ việc</w:t>
      </w:r>
      <w:r w:rsidR="00DC012E" w:rsidRPr="00493B33">
        <w:rPr>
          <w:i/>
          <w:color w:val="000000" w:themeColor="text1"/>
        </w:rPr>
        <w:t xml:space="preserve"> thi hành án trọng điểm: </w:t>
      </w:r>
      <w:r w:rsidRPr="00493B33">
        <w:rPr>
          <w:color w:val="000000" w:themeColor="text1"/>
          <w:lang w:val="nb-NO"/>
        </w:rPr>
        <w:t xml:space="preserve">Hiện nay toàn tỉnh có </w:t>
      </w:r>
      <w:r w:rsidR="009A2B37" w:rsidRPr="00493B33">
        <w:rPr>
          <w:color w:val="000000" w:themeColor="text1"/>
          <w:lang w:val="nb-NO"/>
        </w:rPr>
        <w:t>06 việc thi hành án trọng điểm phải giải quyết</w:t>
      </w:r>
      <w:r w:rsidR="001E0808">
        <w:rPr>
          <w:color w:val="000000" w:themeColor="text1"/>
          <w:lang w:val="nb-NO"/>
        </w:rPr>
        <w:t>,</w:t>
      </w:r>
      <w:r w:rsidR="009A2B37" w:rsidRPr="00493B33">
        <w:rPr>
          <w:color w:val="000000" w:themeColor="text1"/>
          <w:lang w:val="nb-NO"/>
        </w:rPr>
        <w:t xml:space="preserve"> với số tiền phải thi hành là 4 tỷ 1</w:t>
      </w:r>
      <w:r w:rsidR="00C767C4" w:rsidRPr="00493B33">
        <w:rPr>
          <w:color w:val="000000" w:themeColor="text1"/>
          <w:lang w:val="nb-NO"/>
        </w:rPr>
        <w:t>17 triệu 837 nghìn đồng.</w:t>
      </w:r>
      <w:r w:rsidR="00952180" w:rsidRPr="00493B33">
        <w:rPr>
          <w:color w:val="000000" w:themeColor="text1"/>
          <w:lang w:val="nb-NO"/>
        </w:rPr>
        <w:t xml:space="preserve"> Lãnh đạo Cục đã tích cực chỉ đạo các đơn vị xây dựng kế hoạch giải quyết, hàng quý báo cáo tiến độ giải quyết để Lãnh đạo Cục có cơ sở chỉ đạo, đưa ra bàn bạc, họp Hội đồng chấp hành viên, họp liên ngành </w:t>
      </w:r>
      <w:r w:rsidR="00C767C4" w:rsidRPr="00493B33">
        <w:rPr>
          <w:color w:val="000000" w:themeColor="text1"/>
          <w:lang w:val="nb-NO"/>
        </w:rPr>
        <w:t>để thống nhất chỉ đạo</w:t>
      </w:r>
      <w:r w:rsidR="00952180" w:rsidRPr="00493B33">
        <w:rPr>
          <w:color w:val="000000" w:themeColor="text1"/>
          <w:lang w:val="nb-NO"/>
        </w:rPr>
        <w:t xml:space="preserve"> giải quyết dứt điểm vụ việc; đồng thời tranh thủ sự chỉ đạo của Ban Chỉ đạo THADS, của các ban ngành và đơn vị cấp trên. Nhưng do các yếu tố khách quan, Lãnh đạo Cục, Lãnh đạo Chi cục cũng như các Chấp hành viên phụ trách hồ sơ đã tích cực cố gắng thực hiện đầy đủ các biện pháp để thi hành nhưng chưa đạt kết quả. Hiện các vụ án trọng điểm này đang trong quá trình giải quyết.</w:t>
      </w:r>
    </w:p>
    <w:p w:rsidR="00C1514F" w:rsidRPr="00C514F7" w:rsidRDefault="00C1514F" w:rsidP="008559D7">
      <w:pPr>
        <w:spacing w:before="120"/>
        <w:ind w:firstLine="720"/>
        <w:jc w:val="both"/>
        <w:rPr>
          <w:rFonts w:eastAsia="MS Mincho"/>
          <w:b/>
          <w:color w:val="C00000"/>
          <w:lang w:val="nb-NO" w:eastAsia="ja-JP"/>
        </w:rPr>
      </w:pPr>
      <w:r w:rsidRPr="00C514F7">
        <w:rPr>
          <w:rFonts w:eastAsia="MS Mincho"/>
          <w:b/>
          <w:color w:val="C00000"/>
          <w:lang w:val="nb-NO" w:eastAsia="ja-JP"/>
        </w:rPr>
        <w:t xml:space="preserve">- Một số vụ việc khó khăn, vướng mắc: </w:t>
      </w:r>
    </w:p>
    <w:p w:rsidR="00C24F42" w:rsidRPr="00C514F7" w:rsidRDefault="00C1514F" w:rsidP="008559D7">
      <w:pPr>
        <w:autoSpaceDE w:val="0"/>
        <w:autoSpaceDN w:val="0"/>
        <w:adjustRightInd w:val="0"/>
        <w:spacing w:before="120"/>
        <w:ind w:firstLine="720"/>
        <w:jc w:val="both"/>
        <w:rPr>
          <w:lang w:val="vi-VN"/>
        </w:rPr>
      </w:pPr>
      <w:r w:rsidRPr="00C514F7">
        <w:rPr>
          <w:rFonts w:eastAsia="MS Mincho"/>
          <w:b/>
          <w:lang w:val="nb-NO" w:eastAsia="ja-JP"/>
        </w:rPr>
        <w:t>+ Vụ Nguyễn Thị Hòa</w:t>
      </w:r>
      <w:r w:rsidRPr="00C514F7">
        <w:rPr>
          <w:rFonts w:eastAsia="MS Mincho"/>
          <w:lang w:val="nb-NO" w:eastAsia="ja-JP"/>
        </w:rPr>
        <w:t xml:space="preserve"> ở Khu phố </w:t>
      </w:r>
      <w:r w:rsidR="00025512">
        <w:rPr>
          <w:rFonts w:eastAsia="MS Mincho"/>
          <w:lang w:val="nb-NO" w:eastAsia="ja-JP"/>
        </w:rPr>
        <w:t>1</w:t>
      </w:r>
      <w:r w:rsidRPr="00C514F7">
        <w:rPr>
          <w:rFonts w:eastAsia="MS Mincho"/>
          <w:lang w:val="nb-NO" w:eastAsia="ja-JP"/>
        </w:rPr>
        <w:t xml:space="preserve"> </w:t>
      </w:r>
      <w:r w:rsidR="00F27B66" w:rsidRPr="00C514F7">
        <w:rPr>
          <w:rFonts w:eastAsia="MS Mincho"/>
          <w:lang w:val="nb-NO" w:eastAsia="ja-JP"/>
        </w:rPr>
        <w:t>-</w:t>
      </w:r>
      <w:r w:rsidRPr="00C514F7">
        <w:rPr>
          <w:rFonts w:eastAsia="MS Mincho"/>
          <w:lang w:val="nb-NO" w:eastAsia="ja-JP"/>
        </w:rPr>
        <w:t xml:space="preserve"> Thị xã Ba Đồn:</w:t>
      </w:r>
      <w:r w:rsidR="00F27B66" w:rsidRPr="00C514F7">
        <w:rPr>
          <w:rFonts w:eastAsia="MS Mincho"/>
          <w:lang w:val="nb-NO" w:eastAsia="ja-JP"/>
        </w:rPr>
        <w:t xml:space="preserve"> </w:t>
      </w:r>
      <w:r w:rsidR="00387720" w:rsidRPr="00C514F7">
        <w:t>Đây là vụ việc bán đấu giá thành (tài sản của ng</w:t>
      </w:r>
      <w:r w:rsidR="00387720" w:rsidRPr="00C514F7">
        <w:rPr>
          <w:lang w:val="vi-VN"/>
        </w:rPr>
        <w:t xml:space="preserve">ười phải thi hành án) từ năm 2014, nhưng do có nhiều khó khăn, vướng mắc trong chỉ đạo phối hợp để tổ chức cưỡng chế giao tài sản cho người mua trúng đấu giá, nên vụ việc </w:t>
      </w:r>
      <w:r w:rsidR="00387720" w:rsidRPr="00C514F7">
        <w:t>tồn đọng, kéo dài nhiều năm, gây thiệt hại đến quyền lợi của người mua trúng đấu giá tài sản, nguy c</w:t>
      </w:r>
      <w:r w:rsidR="00387720" w:rsidRPr="00C514F7">
        <w:rPr>
          <w:lang w:val="vi-VN"/>
        </w:rPr>
        <w:t xml:space="preserve">ơ phát sinh khiếu kiện, khiếu nại phức tạp </w:t>
      </w:r>
      <w:r w:rsidR="00B641B3">
        <w:t>-</w:t>
      </w:r>
      <w:r w:rsidR="00387720" w:rsidRPr="00C514F7">
        <w:rPr>
          <w:lang w:val="vi-VN"/>
        </w:rPr>
        <w:t xml:space="preserve"> dẫn đến bồi thường của Nhà nước. Tài sản đ</w:t>
      </w:r>
      <w:r w:rsidR="00387720" w:rsidRPr="00C514F7">
        <w:t>ã bán đấu giá thành (là nhà gắn liền với đất) của bà Nguyễn Thị Hòa (ng</w:t>
      </w:r>
      <w:r w:rsidR="00387720" w:rsidRPr="00C514F7">
        <w:rPr>
          <w:lang w:val="vi-VN"/>
        </w:rPr>
        <w:t xml:space="preserve">ười phải THA) ở Khu </w:t>
      </w:r>
      <w:r w:rsidR="008559D7">
        <w:t>p</w:t>
      </w:r>
      <w:r w:rsidR="00387720" w:rsidRPr="00C514F7">
        <w:rPr>
          <w:lang w:val="vi-VN"/>
        </w:rPr>
        <w:t xml:space="preserve">hố 1 - </w:t>
      </w:r>
      <w:r w:rsidR="00B641B3">
        <w:t>p</w:t>
      </w:r>
      <w:r w:rsidR="00387720" w:rsidRPr="00C514F7">
        <w:rPr>
          <w:lang w:val="vi-VN"/>
        </w:rPr>
        <w:t>hường Ba Đồn, thị x</w:t>
      </w:r>
      <w:r w:rsidR="00387720" w:rsidRPr="00C514F7">
        <w:t xml:space="preserve">ã Ba Đồn, để trả nợ </w:t>
      </w:r>
      <w:r w:rsidR="004016F3">
        <w:t>vay cho Ngân hàng TMCP Sài Gòn T</w:t>
      </w:r>
      <w:r w:rsidR="00387720" w:rsidRPr="00C514F7">
        <w:t>h</w:t>
      </w:r>
      <w:r w:rsidR="00387720" w:rsidRPr="00C514F7">
        <w:rPr>
          <w:lang w:val="vi-VN"/>
        </w:rPr>
        <w:t>ương tín - Chi nhánh Quảng B</w:t>
      </w:r>
      <w:r w:rsidR="00387720" w:rsidRPr="00C514F7">
        <w:t>ình; ng</w:t>
      </w:r>
      <w:r w:rsidR="00387720" w:rsidRPr="00C514F7">
        <w:rPr>
          <w:lang w:val="vi-VN"/>
        </w:rPr>
        <w:t xml:space="preserve">ười </w:t>
      </w:r>
      <w:r w:rsidR="00387720" w:rsidRPr="00C514F7">
        <w:t xml:space="preserve">mua </w:t>
      </w:r>
      <w:r w:rsidR="00B641B3">
        <w:t xml:space="preserve">được </w:t>
      </w:r>
      <w:r w:rsidR="00387720" w:rsidRPr="00C514F7">
        <w:t>tài sản</w:t>
      </w:r>
      <w:r w:rsidR="00B641B3">
        <w:t xml:space="preserve"> đấu giá</w:t>
      </w:r>
      <w:r w:rsidR="00387720" w:rsidRPr="00C514F7">
        <w:t xml:space="preserve"> đã nộp đủ tiền mua trúng đấu giá theo quy định là ông Đoàn Minh Phúc và vợ là Nguyễn Thị Thu Ngân (trú tại Khu Phố 1, Ph</w:t>
      </w:r>
      <w:r w:rsidR="00387720" w:rsidRPr="00C514F7">
        <w:rPr>
          <w:lang w:val="vi-VN"/>
        </w:rPr>
        <w:t>ường Ba Đồn, thị x</w:t>
      </w:r>
      <w:r w:rsidR="00387720" w:rsidRPr="00C514F7">
        <w:t>ã Ba Đồn); Ng</w:t>
      </w:r>
      <w:r w:rsidR="00387720" w:rsidRPr="00C514F7">
        <w:rPr>
          <w:lang w:val="vi-VN"/>
        </w:rPr>
        <w:t>ười đang chiếm giữ bất hợp pháp tài sản nói trên là ông Trương Quang Sự và bà Trần Thị Dứ; Chi cục THADS thị x</w:t>
      </w:r>
      <w:r w:rsidR="00387720" w:rsidRPr="00C514F7">
        <w:t>ã Ba Đồn đã tích cực phối hợp với các c</w:t>
      </w:r>
      <w:r w:rsidR="00387720" w:rsidRPr="00C514F7">
        <w:rPr>
          <w:lang w:val="vi-VN"/>
        </w:rPr>
        <w:t>ơ quan, ban ngành, đoàn thể trên địa bàn để tuyên truyền, vận động, giải thích, thuyết phục ông bà Sự - Dứ tự nguyện giao tài sản để Chi cục Ba Đồn giao cho người mua trúng đấu giá, nhưng không đạt được kết quả, ông bà Sự - Dứ c</w:t>
      </w:r>
      <w:r w:rsidR="00387720" w:rsidRPr="00C514F7">
        <w:t>òn tỏ thái độ chống đối, thách thức, không chấp hành quy định của pháp luật</w:t>
      </w:r>
      <w:r w:rsidR="00B641B3">
        <w:t xml:space="preserve">. </w:t>
      </w:r>
      <w:r w:rsidR="008217B3">
        <w:rPr>
          <w:lang w:val="vi-VN"/>
        </w:rPr>
        <w:t xml:space="preserve">Ban </w:t>
      </w:r>
      <w:r w:rsidR="008217B3">
        <w:t>C</w:t>
      </w:r>
      <w:r w:rsidR="00F27B66" w:rsidRPr="00C514F7">
        <w:rPr>
          <w:lang w:val="vi-VN"/>
        </w:rPr>
        <w:t xml:space="preserve">hỉ đạo THADS tỉnh, Cục THADS tỉnh, Chi cục THADS thị xã Ba Đồn và cấp ủy, chính quyền địa phương, Ban chỉ đạo THADS thị xã Ba Đồn, các ngành liên quan các cấp đã tổ chức nhiều cuộc họp để giải quyết nhưng vụ việc </w:t>
      </w:r>
      <w:r w:rsidR="00AE6A23">
        <w:t xml:space="preserve">đến nay </w:t>
      </w:r>
      <w:r w:rsidR="00F27B66" w:rsidRPr="00C514F7">
        <w:rPr>
          <w:lang w:val="vi-VN"/>
        </w:rPr>
        <w:t xml:space="preserve">vẫn chưa thi hành được. </w:t>
      </w:r>
    </w:p>
    <w:p w:rsidR="00C1514F" w:rsidRPr="00493B33" w:rsidRDefault="00C1514F" w:rsidP="008559D7">
      <w:pPr>
        <w:spacing w:before="120"/>
        <w:ind w:firstLine="720"/>
        <w:jc w:val="both"/>
        <w:rPr>
          <w:rFonts w:eastAsia="MS Mincho"/>
          <w:b/>
          <w:lang w:val="nb-NO" w:eastAsia="ja-JP"/>
        </w:rPr>
      </w:pPr>
      <w:r w:rsidRPr="00493B33">
        <w:rPr>
          <w:rFonts w:eastAsia="MS Mincho"/>
          <w:b/>
          <w:lang w:val="nb-NO" w:eastAsia="ja-JP"/>
        </w:rPr>
        <w:t>+ Việc thi hành Quyết định phá sản Công ty đường Quảng Bình:</w:t>
      </w:r>
    </w:p>
    <w:p w:rsidR="00C1514F" w:rsidRPr="00493B33" w:rsidRDefault="00C1514F" w:rsidP="008559D7">
      <w:pPr>
        <w:spacing w:before="120"/>
        <w:ind w:firstLine="720"/>
        <w:jc w:val="both"/>
        <w:rPr>
          <w:lang w:val="nl-NL"/>
        </w:rPr>
      </w:pPr>
      <w:r w:rsidRPr="00493B33">
        <w:rPr>
          <w:lang w:val="nl-NL"/>
        </w:rPr>
        <w:t xml:space="preserve">Tòa án nhân dân tỉnh Quảng Bình đã ban hành Quyết định số 01/2018/QĐ-TBPS ngày 15/01/2018 tuyên bố phá sản Công ty Đường Quảng Bình và Quyết định số 53/2018/QĐ-TBPS ngày 24/4/2018 phê duyệt Danh sách 17 chủ nợ Công ty Đường Quảng Bình với số tiền hơn 244 tỷ đồng và Danh sách 503 tổ chức, cá nhân mắc nợ Công ty Đường Quảng Bình với số tiền hơn 7 tỷ đồng. </w:t>
      </w:r>
    </w:p>
    <w:p w:rsidR="00C1514F" w:rsidRPr="00493B33" w:rsidRDefault="00C1514F" w:rsidP="008559D7">
      <w:pPr>
        <w:spacing w:before="120"/>
        <w:ind w:firstLine="720"/>
        <w:jc w:val="both"/>
        <w:rPr>
          <w:lang w:val="nl-NL"/>
        </w:rPr>
      </w:pPr>
      <w:r w:rsidRPr="00493B33">
        <w:rPr>
          <w:lang w:val="nl-NL"/>
        </w:rPr>
        <w:t xml:space="preserve">Cục </w:t>
      </w:r>
      <w:r w:rsidR="008C49E1" w:rsidRPr="00493B33">
        <w:rPr>
          <w:lang w:val="nl-NL"/>
        </w:rPr>
        <w:t>THADS</w:t>
      </w:r>
      <w:r w:rsidRPr="00493B33">
        <w:rPr>
          <w:lang w:val="nl-NL"/>
        </w:rPr>
        <w:t xml:space="preserve"> tỉnh đã ban hành Quyết định thi hành án số 124/QĐ-CTHADS ngày 25/5/2018 để tổ chức thi hành đối với vụ việc. Đây là vụ việc có số lượng người phải thi hành án rất lớn với 503 tổ chức, cá nhân có địa chỉ tại 7 </w:t>
      </w:r>
      <w:r w:rsidRPr="00493B33">
        <w:rPr>
          <w:bCs/>
          <w:iCs/>
        </w:rPr>
        <w:t>huyện, thị xã,</w:t>
      </w:r>
      <w:r w:rsidRPr="00493B33">
        <w:rPr>
          <w:lang w:val="nl-NL"/>
        </w:rPr>
        <w:t xml:space="preserve"> </w:t>
      </w:r>
      <w:r w:rsidRPr="00493B33">
        <w:rPr>
          <w:bCs/>
          <w:iCs/>
        </w:rPr>
        <w:t xml:space="preserve">thành phố </w:t>
      </w:r>
      <w:r w:rsidRPr="00493B33">
        <w:rPr>
          <w:lang w:val="nl-NL"/>
        </w:rPr>
        <w:t xml:space="preserve">của tỉnh Quảng Bình (trừ huyện Minh Hóa), ngoài ra một số người phải thi hành án có địa chỉ ở một số tỉnh, thành phố khác và nước ngoài (15 tổ chức, cá nhân). Cục </w:t>
      </w:r>
      <w:r w:rsidR="008C49E1" w:rsidRPr="00493B33">
        <w:rPr>
          <w:lang w:val="nl-NL"/>
        </w:rPr>
        <w:t>THADS</w:t>
      </w:r>
      <w:r w:rsidRPr="00493B33">
        <w:rPr>
          <w:lang w:val="nl-NL"/>
        </w:rPr>
        <w:t xml:space="preserve"> tỉnh đã xây dựng Kế hoạch tổ chức thi hành vụ phá sản này. </w:t>
      </w:r>
    </w:p>
    <w:p w:rsidR="00C1514F" w:rsidRPr="00493B33" w:rsidRDefault="00C1514F" w:rsidP="008559D7">
      <w:pPr>
        <w:spacing w:before="120"/>
        <w:ind w:firstLine="720"/>
        <w:jc w:val="both"/>
        <w:rPr>
          <w:lang w:val="nl-NL"/>
        </w:rPr>
      </w:pPr>
      <w:r w:rsidRPr="00493B33">
        <w:rPr>
          <w:lang w:val="nl-NL"/>
        </w:rPr>
        <w:lastRenderedPageBreak/>
        <w:t xml:space="preserve">Quá trình các cơ quan </w:t>
      </w:r>
      <w:r w:rsidR="008C49E1" w:rsidRPr="00493B33">
        <w:rPr>
          <w:lang w:val="nl-NL"/>
        </w:rPr>
        <w:t>THADS</w:t>
      </w:r>
      <w:r w:rsidRPr="00493B33">
        <w:rPr>
          <w:lang w:val="nl-NL"/>
        </w:rPr>
        <w:t xml:space="preserve"> tỉnh đi cơ sở để xác minh điều kiện thi hành án, vận động, thuyết phục người phải thi hành án chấp hành nghĩa vụ của mình đã tổng hợp được các khó khăn, vướng mắc chung như sau:</w:t>
      </w:r>
    </w:p>
    <w:p w:rsidR="00C1514F" w:rsidRPr="00493B33" w:rsidRDefault="00C1514F" w:rsidP="008559D7">
      <w:pPr>
        <w:spacing w:before="120"/>
        <w:ind w:firstLine="720"/>
        <w:jc w:val="both"/>
        <w:rPr>
          <w:lang w:val="nl-NL"/>
        </w:rPr>
      </w:pPr>
      <w:r w:rsidRPr="00493B33">
        <w:rPr>
          <w:lang w:val="nl-NL"/>
        </w:rPr>
        <w:t>- Nhiều người phải thi hành án phản đối gay gắt việc thực hiện nghĩa vụ trả nợ của mình vì cho rằng chủ trương trồng mía là do Cấp ủy, chính quyền địa phương vận động</w:t>
      </w:r>
      <w:r w:rsidRPr="00493B33">
        <w:rPr>
          <w:rFonts w:eastAsia="MS Mincho"/>
          <w:lang w:val="nb-NO" w:eastAsia="ja-JP"/>
        </w:rPr>
        <w:t xml:space="preserve">, thuyết phục hộ gia đình </w:t>
      </w:r>
      <w:r w:rsidRPr="00493B33">
        <w:rPr>
          <w:lang w:val="nl-NL"/>
        </w:rPr>
        <w:t>nhận giố</w:t>
      </w:r>
      <w:r w:rsidR="00044CA1">
        <w:rPr>
          <w:lang w:val="nl-NL"/>
        </w:rPr>
        <w:t>ng, phân bón để trồng mía, dứa,</w:t>
      </w:r>
      <w:r w:rsidRPr="00493B33">
        <w:rPr>
          <w:lang w:val="nl-NL"/>
        </w:rPr>
        <w:t xml:space="preserve"> nợ bằng giá trị quy ra tiền, việc trả nợ sẽ được khấu trừ khi nhập nguyên liệu cho </w:t>
      </w:r>
      <w:r w:rsidRPr="00493B33">
        <w:rPr>
          <w:rFonts w:eastAsia="MS Mincho"/>
          <w:lang w:val="nb-NO" w:eastAsia="ja-JP"/>
        </w:rPr>
        <w:t>Công ty đường Quảng Bình (mía cây)</w:t>
      </w:r>
      <w:r w:rsidRPr="00493B33">
        <w:rPr>
          <w:lang w:val="nl-NL"/>
        </w:rPr>
        <w:t xml:space="preserve">. Khi dự án triển khai được một thời gian (khoảng từ năm 2000 đến năm 2004) thì </w:t>
      </w:r>
      <w:r w:rsidRPr="00493B33">
        <w:rPr>
          <w:rFonts w:eastAsia="MS Mincho"/>
          <w:lang w:val="nb-NO" w:eastAsia="ja-JP"/>
        </w:rPr>
        <w:t>Công ty đường Quảng Bình ngừng thu mua, một số xã trồng được 3, 4 vụ mía, dứa, có nơi chỉ mới trồng được 1, 2 vụ, sản phẩm trồng ra không bán được, Công ty đường Quảng Bình cũng không cử cán bộ xuống kiểm đếm nguyên liệu để khấu trừ nợ. Vì vậy, đa số người trồng chưa trả hết nợ cho Công ty đường Quảng Bình và phải tốn thêm chi phí thuê nhân công, máy móc phá bỏ số diện tích trồng mía để trồng cây khác, gây bức xúc trong quần chúng nhân dân ở những địa bàn trồng nguyên liệu cho Công ty đường Quảng Bình.</w:t>
      </w:r>
    </w:p>
    <w:p w:rsidR="00C1514F" w:rsidRPr="00493B33" w:rsidRDefault="00C1514F" w:rsidP="008559D7">
      <w:pPr>
        <w:spacing w:before="120"/>
        <w:ind w:firstLine="720"/>
        <w:jc w:val="both"/>
        <w:rPr>
          <w:lang w:val="nl-NL"/>
        </w:rPr>
      </w:pPr>
      <w:r w:rsidRPr="00493B33">
        <w:rPr>
          <w:lang w:val="nl-NL"/>
        </w:rPr>
        <w:t xml:space="preserve">- Thời gian từ khi </w:t>
      </w:r>
      <w:r w:rsidRPr="00493B33">
        <w:rPr>
          <w:rFonts w:eastAsia="MS Mincho"/>
          <w:lang w:val="nb-NO" w:eastAsia="ja-JP"/>
        </w:rPr>
        <w:t xml:space="preserve">Công ty đường Quảng Bình bắt đầu thực hiện thủ tục phá sản đến khi </w:t>
      </w:r>
      <w:r w:rsidRPr="00493B33">
        <w:rPr>
          <w:lang w:val="nl-NL"/>
        </w:rPr>
        <w:t xml:space="preserve">Tòa án nhân dân tỉnh Quảng Bình tuyên bố phá sản kéo dài hơn 13 năm, tại thời điểm mở thủ tục thanh lý tài sản (năm 2005) việc lập danh sách người mắc nợ của Tổ quản lý, thanh lý tài sản chủ yếu phụ thuộc vào sự phối hợp của </w:t>
      </w:r>
      <w:r w:rsidRPr="00493B33">
        <w:rPr>
          <w:rFonts w:eastAsia="MS Mincho"/>
          <w:lang w:val="nb-NO" w:eastAsia="ja-JP"/>
        </w:rPr>
        <w:t xml:space="preserve">Công ty đường Quảng Bình nên còn thiếu chính xác, </w:t>
      </w:r>
      <w:r w:rsidRPr="00493B33">
        <w:rPr>
          <w:lang w:val="nl-NL"/>
        </w:rPr>
        <w:t>đến nay nhiều người phải thi hành án đã thay đổi nơi cư trú, đi khỏi địa phương, không xác định được địa chỉ, một số người đã chết, một số pháp nhân đã thay đổi gây nhiều khó khăn cho công tác thi hành án.</w:t>
      </w:r>
    </w:p>
    <w:p w:rsidR="00B2793F" w:rsidRPr="00493B33" w:rsidRDefault="00B2793F" w:rsidP="008559D7">
      <w:pPr>
        <w:spacing w:before="120"/>
        <w:ind w:firstLine="720"/>
        <w:jc w:val="both"/>
      </w:pPr>
      <w:r w:rsidRPr="00493B33">
        <w:t>TAND tỉnh Quảng Bình đã ban hành Quyết định số 53/2018/QĐ-TPPS ngày 24/4/2018 có nội dung phê duyệt danh sách chủ nợ, danh sách người mắc nợ Công ty Đường Quảng Bình thực chất đã giải quyết tranh chấp phát sinh giữa những người trồng mía, trồng dứ</w:t>
      </w:r>
      <w:r w:rsidR="00A11EA2" w:rsidRPr="00493B33">
        <w:t>a với Công ty Đường Quảng Bình</w:t>
      </w:r>
      <w:r w:rsidRPr="00493B33">
        <w:t>.</w:t>
      </w:r>
      <w:r w:rsidR="00A11EA2" w:rsidRPr="00493B33">
        <w:t xml:space="preserve"> </w:t>
      </w:r>
      <w:r w:rsidRPr="00493B33">
        <w:t xml:space="preserve">Để giải quyết những khó khăn, vướng mắc nói trên, ngày 26/3/2019 Cục </w:t>
      </w:r>
      <w:r w:rsidR="008C49E1" w:rsidRPr="00493B33">
        <w:t>THADS</w:t>
      </w:r>
      <w:r w:rsidRPr="00493B33">
        <w:t xml:space="preserve"> tỉnh Quảng Bình đã tổ chức họp liên ngành với đại diện Tòa án nhân dân tỉnh Quảng Bình và Viện kiểm sát nhân dân tỉnh. Cuộc họp liên ngành thống nhất, đề nghị Cục </w:t>
      </w:r>
      <w:r w:rsidR="008C49E1" w:rsidRPr="00493B33">
        <w:t xml:space="preserve">THADS </w:t>
      </w:r>
      <w:r w:rsidRPr="00493B33">
        <w:t>tỉnh</w:t>
      </w:r>
      <w:r w:rsidR="008C49E1" w:rsidRPr="00493B33">
        <w:t xml:space="preserve"> </w:t>
      </w:r>
      <w:r w:rsidRPr="00493B33">
        <w:t>xây dựng hồ sơ, kiến nghị cơ quan có thẩm quyền xem xét kháng nghị Quyết định số 53/2018/QĐ-TPPS ngày 24/4/2018 của Tòa án nhân dân tỉnh theo hướng đưa khoản nợ phải thu đối với các tập thể, cá nhân trồng mía, dứa ra khỏi Danh sách người mắc nợ Công ty Đường Quảng Bình.</w:t>
      </w:r>
    </w:p>
    <w:p w:rsidR="00B2793F" w:rsidRPr="00493B33" w:rsidRDefault="00B2793F" w:rsidP="008559D7">
      <w:pPr>
        <w:spacing w:before="120"/>
        <w:ind w:firstLine="567"/>
        <w:jc w:val="both"/>
        <w:rPr>
          <w:lang w:val="nl-NL"/>
        </w:rPr>
      </w:pPr>
      <w:r w:rsidRPr="00493B33">
        <w:rPr>
          <w:lang w:val="nl-NL"/>
        </w:rPr>
        <w:t xml:space="preserve">Ngày 22/5/2019, </w:t>
      </w:r>
      <w:r w:rsidRPr="00493B33">
        <w:t xml:space="preserve">Cục </w:t>
      </w:r>
      <w:r w:rsidRPr="00493B33">
        <w:rPr>
          <w:lang w:val="nl-NL"/>
        </w:rPr>
        <w:t xml:space="preserve">THADS tỉnh </w:t>
      </w:r>
      <w:r w:rsidR="00044CA1" w:rsidRPr="00493B33">
        <w:rPr>
          <w:lang w:val="nl-NL"/>
        </w:rPr>
        <w:t xml:space="preserve">Quảng Bình </w:t>
      </w:r>
      <w:r w:rsidRPr="00493B33">
        <w:rPr>
          <w:lang w:val="nl-NL"/>
        </w:rPr>
        <w:t xml:space="preserve">nhận được Công văn số 308/TB-VC2 ngày 17/5/2019 </w:t>
      </w:r>
      <w:r w:rsidR="00A11EA2" w:rsidRPr="00493B33">
        <w:rPr>
          <w:lang w:val="nl-NL"/>
        </w:rPr>
        <w:t xml:space="preserve">và </w:t>
      </w:r>
      <w:r w:rsidRPr="00493B33">
        <w:rPr>
          <w:lang w:val="nl-NL"/>
        </w:rPr>
        <w:t xml:space="preserve">Công văn số 375/TB-VC2 ngày 28/6/2019 của Viện kiểm sát nhân dân cấp cao tại Đà Nẵng </w:t>
      </w:r>
      <w:r w:rsidR="00A11EA2" w:rsidRPr="00493B33">
        <w:rPr>
          <w:lang w:val="nl-NL"/>
        </w:rPr>
        <w:t>trả lời</w:t>
      </w:r>
      <w:r w:rsidRPr="00493B33">
        <w:rPr>
          <w:lang w:val="nl-NL"/>
        </w:rPr>
        <w:t xml:space="preserve"> không xem xét kháng nghị theo thủ tục giám đốc thẩm đối với Quyết định số 53/2018/QĐ-TPPS ngày 24/4/2018 của Tòa án nhân dân tỉnh Quảng Bình, hướng dẫn Cục </w:t>
      </w:r>
      <w:r w:rsidR="00EF7520" w:rsidRPr="00493B33">
        <w:rPr>
          <w:lang w:val="nl-NL"/>
        </w:rPr>
        <w:t>THADS</w:t>
      </w:r>
      <w:r w:rsidRPr="00493B33">
        <w:rPr>
          <w:lang w:val="nl-NL"/>
        </w:rPr>
        <w:t xml:space="preserve"> tỉnh Quảng Bình có văn bản đề nghị Tòa án nhân dân tỉnh Quảng Bình xem xét lại đối với vụ việc.</w:t>
      </w:r>
    </w:p>
    <w:p w:rsidR="00B2793F" w:rsidRPr="00493B33" w:rsidRDefault="00B2793F" w:rsidP="008559D7">
      <w:pPr>
        <w:spacing w:before="120"/>
        <w:ind w:firstLine="567"/>
        <w:jc w:val="both"/>
        <w:rPr>
          <w:lang w:val="nl-NL"/>
        </w:rPr>
      </w:pPr>
      <w:r w:rsidRPr="00493B33">
        <w:rPr>
          <w:lang w:val="nl-NL"/>
        </w:rPr>
        <w:t xml:space="preserve">Ngày 17/6/2019, </w:t>
      </w:r>
      <w:r w:rsidRPr="00493B33">
        <w:t xml:space="preserve">Cục </w:t>
      </w:r>
      <w:r w:rsidR="00EF7520" w:rsidRPr="00493B33">
        <w:rPr>
          <w:lang w:val="nl-NL"/>
        </w:rPr>
        <w:t>THADS</w:t>
      </w:r>
      <w:r w:rsidRPr="00493B33">
        <w:rPr>
          <w:lang w:val="nl-NL"/>
        </w:rPr>
        <w:t xml:space="preserve"> tỉnh Quảng Bình nhận được Công văn số 138/CV-TACCĐN ngày 07/6/2019 </w:t>
      </w:r>
      <w:r w:rsidR="00A11EA2" w:rsidRPr="00493B33">
        <w:rPr>
          <w:lang w:val="nl-NL"/>
        </w:rPr>
        <w:t>và</w:t>
      </w:r>
      <w:r w:rsidRPr="00493B33">
        <w:rPr>
          <w:lang w:val="nl-NL"/>
        </w:rPr>
        <w:t xml:space="preserve"> Công văn số 162/CV-TACCĐN ngày </w:t>
      </w:r>
      <w:r w:rsidRPr="00493B33">
        <w:rPr>
          <w:lang w:val="nl-NL"/>
        </w:rPr>
        <w:lastRenderedPageBreak/>
        <w:t xml:space="preserve">07/6/2019 của Tòa án nhân dân cấp cao tại Đà Nẵng giữ nguyên quan điểm không xem xét kháng nghị theo thủ tục giám đốc thẩm đối với Quyết định số 53/2018/QĐ-TPPS ngày 24/4/2018 của Tòa án nhân dân tỉnh Quảng Bình, hướng dẫn Cục </w:t>
      </w:r>
      <w:r w:rsidR="008C49E1" w:rsidRPr="00493B33">
        <w:rPr>
          <w:lang w:val="nl-NL"/>
        </w:rPr>
        <w:t>THADS</w:t>
      </w:r>
      <w:r w:rsidRPr="00493B33">
        <w:rPr>
          <w:lang w:val="nl-NL"/>
        </w:rPr>
        <w:t xml:space="preserve"> Quảng Bình có văn bản đề nghị Tòa án nhân dân tỉnh Quảng Bình xem xét lại đối với vụ việc.</w:t>
      </w:r>
    </w:p>
    <w:p w:rsidR="00B2793F" w:rsidRPr="00493B33" w:rsidRDefault="00B2793F" w:rsidP="008559D7">
      <w:pPr>
        <w:spacing w:before="120"/>
        <w:ind w:firstLine="567"/>
        <w:jc w:val="both"/>
        <w:rPr>
          <w:lang w:val="nl-NL"/>
        </w:rPr>
      </w:pPr>
      <w:r w:rsidRPr="00493B33">
        <w:rPr>
          <w:lang w:val="nl-NL"/>
        </w:rPr>
        <w:t xml:space="preserve">Trên cơ sở các Công văn trả lời của Viện kiểm sát nhân dân và Tòa án nhân dân cấp cao tại Đà Nẵng, Cục </w:t>
      </w:r>
      <w:r w:rsidR="008C49E1" w:rsidRPr="00493B33">
        <w:rPr>
          <w:lang w:val="nl-NL"/>
        </w:rPr>
        <w:t>THADS</w:t>
      </w:r>
      <w:r w:rsidRPr="00493B33">
        <w:rPr>
          <w:lang w:val="nl-NL"/>
        </w:rPr>
        <w:t xml:space="preserve"> Quảng Bình đã báo cáo vụ việc xin ý kiến chỉ đạo của Tổng cục </w:t>
      </w:r>
      <w:r w:rsidR="008C49E1" w:rsidRPr="00493B33">
        <w:rPr>
          <w:lang w:val="nl-NL"/>
        </w:rPr>
        <w:t>THADS</w:t>
      </w:r>
      <w:r w:rsidRPr="00493B33">
        <w:rPr>
          <w:lang w:val="nl-NL"/>
        </w:rPr>
        <w:t xml:space="preserve">. Ngày 23/9/2019, Cục </w:t>
      </w:r>
      <w:r w:rsidR="008C49E1" w:rsidRPr="00493B33">
        <w:rPr>
          <w:lang w:val="nl-NL"/>
        </w:rPr>
        <w:t>THADS</w:t>
      </w:r>
      <w:r w:rsidRPr="00493B33">
        <w:rPr>
          <w:lang w:val="nl-NL"/>
        </w:rPr>
        <w:t xml:space="preserve"> Quảng Bình đã nhận được Công văn số 3141/TCTHADS-NV2 ngày 19/9/2019 của Tổng cục </w:t>
      </w:r>
      <w:r w:rsidR="008C49E1" w:rsidRPr="00493B33">
        <w:rPr>
          <w:lang w:val="nl-NL"/>
        </w:rPr>
        <w:t>THADS</w:t>
      </w:r>
      <w:r w:rsidR="001E0808">
        <w:rPr>
          <w:lang w:val="nl-NL"/>
        </w:rPr>
        <w:t xml:space="preserve"> </w:t>
      </w:r>
      <w:r w:rsidRPr="00493B33">
        <w:rPr>
          <w:lang w:val="nl-NL"/>
        </w:rPr>
        <w:t xml:space="preserve">yêu cầu Cục </w:t>
      </w:r>
      <w:r w:rsidR="008C49E1" w:rsidRPr="00493B33">
        <w:rPr>
          <w:lang w:val="nl-NL"/>
        </w:rPr>
        <w:t>THADS</w:t>
      </w:r>
      <w:r w:rsidRPr="00493B33">
        <w:rPr>
          <w:lang w:val="nl-NL"/>
        </w:rPr>
        <w:t xml:space="preserve"> Quảng Bình có văn bản đề nghị Tòa án nhân dân tỉnh Quảng Bình giải thích những điểm chưa rõ, không phù hợp với thực tế trong quyết định tuyên bố phá sản.</w:t>
      </w:r>
    </w:p>
    <w:p w:rsidR="00B2793F" w:rsidRPr="00493B33" w:rsidRDefault="00B2793F" w:rsidP="008559D7">
      <w:pPr>
        <w:spacing w:before="120"/>
        <w:ind w:firstLine="567"/>
        <w:jc w:val="both"/>
        <w:rPr>
          <w:color w:val="C00000"/>
          <w:lang w:val="nl-NL"/>
        </w:rPr>
      </w:pPr>
      <w:r w:rsidRPr="00493B33">
        <w:rPr>
          <w:lang w:val="nl-NL"/>
        </w:rPr>
        <w:t xml:space="preserve">Ngày 13/9/2019, Cục </w:t>
      </w:r>
      <w:r w:rsidR="00EF7520" w:rsidRPr="00493B33">
        <w:rPr>
          <w:lang w:val="nl-NL"/>
        </w:rPr>
        <w:t>THADS</w:t>
      </w:r>
      <w:r w:rsidRPr="00493B33">
        <w:rPr>
          <w:lang w:val="nl-NL"/>
        </w:rPr>
        <w:t xml:space="preserve"> tỉnh đã tổ chức họp liên ngành với đại diện Tòa án nhân dân tỉnh và Viện kiểm sát nhân dân tỉnh. Cuộc họp liên ngành đã thống nhất, vụ việc thuộc diện bản án, quyết định của Tòa án </w:t>
      </w:r>
      <w:r w:rsidR="001E0808">
        <w:rPr>
          <w:lang w:val="nl-NL"/>
        </w:rPr>
        <w:t xml:space="preserve">tuyên </w:t>
      </w:r>
      <w:r w:rsidRPr="00493B33">
        <w:rPr>
          <w:lang w:val="nl-NL"/>
        </w:rPr>
        <w:t xml:space="preserve">không rõ, có </w:t>
      </w:r>
      <w:r w:rsidR="001E0808">
        <w:rPr>
          <w:lang w:val="nl-NL"/>
        </w:rPr>
        <w:t>sai sót, khó thi hành,</w:t>
      </w:r>
      <w:r w:rsidRPr="00493B33">
        <w:rPr>
          <w:lang w:val="nl-NL"/>
        </w:rPr>
        <w:t xml:space="preserve"> Cục </w:t>
      </w:r>
      <w:r w:rsidR="00EF7520" w:rsidRPr="00493B33">
        <w:rPr>
          <w:lang w:val="nl-NL"/>
        </w:rPr>
        <w:t>THADS</w:t>
      </w:r>
      <w:r w:rsidRPr="00493B33">
        <w:rPr>
          <w:lang w:val="nl-NL"/>
        </w:rPr>
        <w:t xml:space="preserve"> tỉnh xây dựng hồ sơ, đề nghị Tòa án nhân dân tỉnh họp bàn xem xét đề nghị Tòa án nhân dân tối cao cho ý kiến xử lý.</w:t>
      </w:r>
      <w:r w:rsidR="00A11EA2" w:rsidRPr="00493B33">
        <w:rPr>
          <w:lang w:val="nl-NL"/>
        </w:rPr>
        <w:t xml:space="preserve"> TAND tỉnh đã có công văn đề nghị Tòa án tối cao xét xử theo</w:t>
      </w:r>
      <w:r w:rsidR="00A11EA2" w:rsidRPr="00493B33">
        <w:t xml:space="preserve"> thủ tục đặc biệt.</w:t>
      </w:r>
    </w:p>
    <w:p w:rsidR="00C1514F" w:rsidRPr="00493B33" w:rsidRDefault="00C1514F" w:rsidP="008559D7">
      <w:pPr>
        <w:spacing w:before="120"/>
        <w:ind w:firstLine="720"/>
        <w:jc w:val="both"/>
        <w:rPr>
          <w:vertAlign w:val="superscript"/>
        </w:rPr>
      </w:pPr>
      <w:r w:rsidRPr="00493B33">
        <w:rPr>
          <w:b/>
        </w:rPr>
        <w:t>+ Vụ ông Đinh Minh Liêu và bà Đinh Thị Duệ ở xã Yên Hóa, huyện Minh Hóa:</w:t>
      </w:r>
      <w:r w:rsidRPr="00493B33">
        <w:t xml:space="preserve"> Căn cứ bản án phúc thẩm của TAND tỉnh Quảng Bình và đơn yêu cầu THA của bà Đinh Thị Lan (người đại diện hợp pháp của bà Đinh Thị Chữ), Chi cục THADS huyện Minh Hóa đã ra QĐTHA (QĐ số 111 ngày 22/6/2015) buộc ông Đinh Minh Liêu và bà Đinh Thị Duệ phải trả lại quyền sử dụng đất diện tích 493m</w:t>
      </w:r>
      <w:r w:rsidRPr="00493B33">
        <w:rPr>
          <w:vertAlign w:val="superscript"/>
        </w:rPr>
        <w:t xml:space="preserve">2 </w:t>
      </w:r>
      <w:r w:rsidRPr="00493B33">
        <w:t xml:space="preserve">, </w:t>
      </w:r>
      <w:r w:rsidRPr="00493B33">
        <w:rPr>
          <w:vertAlign w:val="superscript"/>
        </w:rPr>
        <w:t xml:space="preserve"> </w:t>
      </w:r>
      <w:r w:rsidRPr="00493B33">
        <w:t>gồm đất ở và đất trồng cây lâu năm, địa chỉ ở Thôn Yên Thắng, xã Yên Hóa, huyện Minh Hóa cho bà Đinh Thị Chữ; buộc ông Đinh Hải Nam (người có quyền lợi, nghĩa vụ liên quan) di dời ngôi nhà gỗ và các công trình phụ khác của gia đình ông Hải ra khỏi diện tích đất nói trên để trả lại đất cho bà Đinh Thị Chữ.</w:t>
      </w:r>
    </w:p>
    <w:p w:rsidR="00C1514F" w:rsidRPr="00493B33" w:rsidRDefault="00C1514F" w:rsidP="008559D7">
      <w:pPr>
        <w:spacing w:before="120"/>
        <w:ind w:firstLine="720"/>
        <w:jc w:val="both"/>
      </w:pPr>
      <w:r w:rsidRPr="00493B33">
        <w:t>Ông Đinh Minh Liêu, bà Đinh Thị Duệ, ông Đinh Hải Nam không tự nguyện thi hành án; ngày 25/11/2016, Hội đồng cưỡng chế Chi cục THADS huyện Minh Hóa đã tổ chức cưỡng chế THA đối với ông Đinh Minh Liêu, bà Đinh Thị Duệ, đảm bảo đúng trình tự, thủ tục quy định. Tuy nhiên người phải thi hành án không chấp hành, hô hào bà con họ hàng tập trung chống đối quyết liệt, cản trở hội đồng cưỡng chế THA - Vì vậy việc tổ chức cưỡng chế không thành.</w:t>
      </w:r>
    </w:p>
    <w:p w:rsidR="00C1514F" w:rsidRPr="00493B33" w:rsidRDefault="00C1514F" w:rsidP="008559D7">
      <w:pPr>
        <w:spacing w:before="120"/>
        <w:ind w:firstLine="720"/>
        <w:jc w:val="both"/>
      </w:pPr>
      <w:r w:rsidRPr="00493B33">
        <w:t>Ban chỉ đạo THADS huyện Minh Hóa đã chỉ đạo các ngành liên quan, phối hợp với Mặt trận, đoàn thể các cấp, chính quyền địa phương tích cực vận động, thuyết phục, giải thích đối với ông Liêu, bà Duệ để thực hiện nghĩa vụ THA nhưng không có kết quả; Lãnh đạo Cục THADS tỉnh và Ban chỉ đạo THADS tỉnh đã có buổi làm việc với Thường trực Huyện ủy, Lãnh đạo UBND huyện và BCĐ THADS huyện Minh Hóa để chỉ đạo cưỡng chế đối với vụ việc này.</w:t>
      </w:r>
    </w:p>
    <w:p w:rsidR="00C1514F" w:rsidRPr="00493B33" w:rsidRDefault="00C1514F" w:rsidP="008559D7">
      <w:pPr>
        <w:spacing w:before="120"/>
        <w:ind w:firstLine="720"/>
        <w:jc w:val="both"/>
      </w:pPr>
      <w:r w:rsidRPr="00493B33">
        <w:t xml:space="preserve">Vừa qua Chi cục THADS huyện Minh Hóa đã xây dựng Kế hoạch cưỡng chế, báo cáo BCĐ THADS huyện Minh Hóa để chỉ đạo phối hợp cưỡng chế giao tài sản, đảm bảo tính nghiêm minh của pháp luật; Đây là vụ việc phải tổ chức cưỡng chế THA lần 2, cần có sự quan tâm, thống nhất chỉ đạo của Cấp ủy, chính </w:t>
      </w:r>
      <w:r w:rsidRPr="00493B33">
        <w:lastRenderedPageBreak/>
        <w:t>quyền địa phương, đặc biệt là việc phối hợp huy động lực lượng bảo vệ Hội đồng cưỡng chế.</w:t>
      </w:r>
    </w:p>
    <w:p w:rsidR="009644B8" w:rsidRPr="00493B33" w:rsidRDefault="004C7AE9" w:rsidP="008559D7">
      <w:pPr>
        <w:spacing w:before="120"/>
        <w:ind w:firstLine="720"/>
        <w:jc w:val="both"/>
        <w:rPr>
          <w:b/>
          <w:color w:val="000000"/>
          <w:spacing w:val="2"/>
        </w:rPr>
      </w:pPr>
      <w:r w:rsidRPr="00493B33">
        <w:rPr>
          <w:b/>
          <w:color w:val="000000"/>
          <w:spacing w:val="2"/>
        </w:rPr>
        <w:t>4</w:t>
      </w:r>
      <w:r w:rsidR="00D45028" w:rsidRPr="00493B33">
        <w:rPr>
          <w:b/>
          <w:color w:val="000000"/>
          <w:spacing w:val="2"/>
        </w:rPr>
        <w:t>. C</w:t>
      </w:r>
      <w:r w:rsidR="009644B8" w:rsidRPr="00493B33">
        <w:rPr>
          <w:b/>
          <w:color w:val="000000"/>
          <w:spacing w:val="2"/>
        </w:rPr>
        <w:t>ông tác tiếp công dân, giải quyết đơn thư khiếu nại, tố cáo</w:t>
      </w:r>
    </w:p>
    <w:p w:rsidR="00952180" w:rsidRPr="00493B33" w:rsidRDefault="00886185" w:rsidP="008559D7">
      <w:pPr>
        <w:spacing w:before="120"/>
        <w:ind w:firstLine="748"/>
        <w:jc w:val="both"/>
      </w:pPr>
      <w:r w:rsidRPr="00493B33">
        <w:t xml:space="preserve">- </w:t>
      </w:r>
      <w:r w:rsidR="00952180" w:rsidRPr="00493B33">
        <w:t>Xác định công tác tiếp công dân, giải quyết khiếu nại, tố cáo là một trong những nhiệm vụ quan trọng, thường xuyên; Vì vậy Lãnh đạo Cục luôn quan tâm, chỉ đạo sâu sát, kịp thời nắm tình hình, kịp thời chỉ đạo giải quyết đơn thư khiếu nại, tố cáo, đề nghị, phản ánh … của công dân ngay tại cơ sở; Cục và các Chi cục bố trí phòng tiếp dân, phân công cán bộ, Chấp hành viên có phẩm chất, trình độ, năng lực, kỹ năng làm công tác tiếp công dân trực tiếp dân ở Bộ phận một cửa. Trong quá trình tiếp công dân, cán bộ, công chức được phân công đã giải thích cho đương sự về các quy định của pháp luật, thẩm quyền giải quyết vụ việc, hướng dẫn đương sự gửi đơn đến cơ quan có thẩm quyền giải quyết. Thực hiện nghiêm túc các quy định về trách nhiệm người đứng đầu cơ quan trong việc tiếp công dân theo quy định tại Điều 18 Luật Tiếp công dân. Lãnh đạo Cục thực hiện việc tiếp công dân định kỳ vào ngày 10 và ngày 20 hàng tháng và thực hiện việc tiếp công dân đột xuất (nếu có); phân công 01 đồng chí Phó Cục trưởng (phụ trách công tác kiểm tra - giải quyết khiếu nại, tố cáo) tham gia tiếp công dân định kỳ của đồng chí Bí thư Tỉnh ủy. Ngoài ra, Lãnh đạo và công chức của Phòng Kiểm tra, giải quyết khiếu nại, tố cáo thực hiện nhiệm vụ tiếp công dân thường xuyên tại trụ sở cơ quan để tiếp nhận, giải đáp những thắc mắc, kiến nghị, phản ánh của công dân, tổ chức khi có yêu cầu.</w:t>
      </w:r>
    </w:p>
    <w:p w:rsidR="00952180" w:rsidRPr="00493B33" w:rsidRDefault="00886185" w:rsidP="008559D7">
      <w:pPr>
        <w:spacing w:before="120"/>
        <w:ind w:firstLine="748"/>
        <w:jc w:val="both"/>
      </w:pPr>
      <w:r w:rsidRPr="00493B33">
        <w:t xml:space="preserve">- </w:t>
      </w:r>
      <w:r w:rsidR="00952180" w:rsidRPr="00493B33">
        <w:t>Năm 2019, các cơ quan THADS đã tiếp 562 lượt công dân tại trụ sở (Cục THADS: 196 lượt, Chi cục: 366 lượt), tăng 112 lượt so với cùng kỳ năm 2018. Nội dung chủ yếu của các buổi tiếp dân là phản ánh các vướng mắc liên quan đến việc thi hành án như yêu cầu sớm thi hành, yêu cầu cưỡng chế, làm thủ tục xin xác nhận kết quả thi hành án và đến làm đơn yêu cầu thi hành án</w:t>
      </w:r>
      <w:r w:rsidR="003950EA">
        <w:t>; không có t</w:t>
      </w:r>
      <w:r w:rsidR="00952180" w:rsidRPr="00493B33">
        <w:t>iếp công dân đến tố cáo</w:t>
      </w:r>
      <w:r w:rsidR="003950EA">
        <w:t xml:space="preserve"> tại trụ sở.</w:t>
      </w:r>
    </w:p>
    <w:p w:rsidR="00AF0F65" w:rsidRPr="00493B33" w:rsidRDefault="00886185" w:rsidP="008559D7">
      <w:pPr>
        <w:spacing w:before="120"/>
        <w:ind w:firstLine="748"/>
        <w:jc w:val="both"/>
      </w:pPr>
      <w:r w:rsidRPr="00493B33">
        <w:t xml:space="preserve">Số đơn khiếu nại thuộc thẩm quyền giải quyết của các cơ quan thi hành án là </w:t>
      </w:r>
      <w:r w:rsidR="00AF0F65" w:rsidRPr="00493B33">
        <w:t>52</w:t>
      </w:r>
      <w:r w:rsidRPr="00493B33">
        <w:t xml:space="preserve"> đơn. Kết quả, đã giải quyết xong</w:t>
      </w:r>
      <w:r w:rsidR="00AF0F65" w:rsidRPr="00493B33">
        <w:t>: 52 đơn/52</w:t>
      </w:r>
      <w:r w:rsidRPr="00493B33">
        <w:t xml:space="preserve"> đơn, đạt tỷ lệ 100%. </w:t>
      </w:r>
      <w:r w:rsidR="00AF0F65" w:rsidRPr="00493B33">
        <w:t xml:space="preserve"> </w:t>
      </w:r>
      <w:r w:rsidR="00081FF9" w:rsidRPr="00493B33">
        <w:t>Số đơn tố cáo là 02 đơn</w:t>
      </w:r>
      <w:r w:rsidR="00AF0F65" w:rsidRPr="00493B33">
        <w:t xml:space="preserve"> - trong đó: Cục THADS nhận: 01 đơn (đã chuyển cho Chi cục THADS cấp huyện giải quyết theo thẩm quyền). Các Chi cục THADS nhận:  01 đơn, đang trong quá trình thụ lý, chưa giải quyết - chuyển kỳ sau.</w:t>
      </w:r>
    </w:p>
    <w:p w:rsidR="00F27B66" w:rsidRPr="00493B33" w:rsidRDefault="00F27B66" w:rsidP="008559D7">
      <w:pPr>
        <w:spacing w:before="120"/>
        <w:ind w:firstLine="720"/>
        <w:jc w:val="both"/>
        <w:rPr>
          <w:color w:val="000000"/>
          <w:lang w:val="nb-NO"/>
        </w:rPr>
      </w:pPr>
      <w:r w:rsidRPr="00493B33">
        <w:rPr>
          <w:color w:val="000000"/>
          <w:lang w:val="nb-NO"/>
        </w:rPr>
        <w:t>- Không có vụ việc có đơn thư khiếu nại, tố cáo phức tạp, kéo dài.</w:t>
      </w:r>
    </w:p>
    <w:p w:rsidR="00886185" w:rsidRPr="00493B33" w:rsidRDefault="004C7AE9" w:rsidP="008559D7">
      <w:pPr>
        <w:tabs>
          <w:tab w:val="left" w:pos="1785"/>
        </w:tabs>
        <w:spacing w:before="120"/>
        <w:ind w:firstLine="567"/>
        <w:jc w:val="both"/>
        <w:rPr>
          <w:b/>
        </w:rPr>
      </w:pPr>
      <w:r w:rsidRPr="00493B33">
        <w:rPr>
          <w:b/>
        </w:rPr>
        <w:t>5</w:t>
      </w:r>
      <w:r w:rsidR="00886185" w:rsidRPr="00493B33">
        <w:rPr>
          <w:b/>
        </w:rPr>
        <w:t>. Công tác hướng dẫn, chỉ đạo nghiệp vụ và công tác kiểm tra</w:t>
      </w:r>
    </w:p>
    <w:p w:rsidR="00AF0F65" w:rsidRPr="00493B33" w:rsidRDefault="00AF0F65" w:rsidP="008559D7">
      <w:pPr>
        <w:tabs>
          <w:tab w:val="left" w:pos="1785"/>
        </w:tabs>
        <w:spacing w:before="120"/>
        <w:ind w:firstLine="562"/>
        <w:jc w:val="both"/>
      </w:pPr>
      <w:r w:rsidRPr="00493B33">
        <w:rPr>
          <w:i/>
        </w:rPr>
        <w:t>-</w:t>
      </w:r>
      <w:r w:rsidR="00886185" w:rsidRPr="00493B33">
        <w:rPr>
          <w:i/>
        </w:rPr>
        <w:t xml:space="preserve"> Công tác hướng dẫn, chỉ đạo, nghiệp vụ:</w:t>
      </w:r>
      <w:r w:rsidR="00886185" w:rsidRPr="00493B33">
        <w:t xml:space="preserve"> </w:t>
      </w:r>
      <w:r w:rsidR="00E924EC" w:rsidRPr="00493B33">
        <w:t>Cục THADS tỉnh đã tiếp nhận 0</w:t>
      </w:r>
      <w:r w:rsidRPr="00493B33">
        <w:t>8</w:t>
      </w:r>
      <w:r w:rsidR="00E924EC" w:rsidRPr="00493B33">
        <w:t xml:space="preserve"> văn bản xin ý kiến chỉ đạo và hướng dẫn nghiệp vụ của các Chi Cục THADS </w:t>
      </w:r>
      <w:r w:rsidR="001E2611" w:rsidRPr="00493B33">
        <w:t xml:space="preserve">cấp </w:t>
      </w:r>
      <w:r w:rsidR="00E924EC" w:rsidRPr="00493B33">
        <w:t>huyện</w:t>
      </w:r>
      <w:r w:rsidR="001E2611" w:rsidRPr="00493B33">
        <w:t>;</w:t>
      </w:r>
      <w:r w:rsidR="00E924EC" w:rsidRPr="00493B33">
        <w:t xml:space="preserve"> đã giải quyết 0</w:t>
      </w:r>
      <w:r w:rsidR="00E62FE6" w:rsidRPr="00493B33">
        <w:t>8/08</w:t>
      </w:r>
      <w:r w:rsidR="00E924EC" w:rsidRPr="00493B33">
        <w:t xml:space="preserve"> văn bản, đạt tỷ lệ 100%.</w:t>
      </w:r>
      <w:r w:rsidRPr="00493B33">
        <w:t xml:space="preserve"> Cục đã làm văn bản xin ý kiến hướng dẫn chỉ đạo nghiệp vụ của Tổng cục THADS 01 việc liên quan đến thanh toán tiền trong thi hành án</w:t>
      </w:r>
      <w:r w:rsidR="00081FF9" w:rsidRPr="00493B33">
        <w:t>,</w:t>
      </w:r>
      <w:r w:rsidRPr="00493B33">
        <w:t xml:space="preserve"> đến nay Tổng cụ</w:t>
      </w:r>
      <w:r w:rsidR="00E62FE6" w:rsidRPr="00493B33">
        <w:t xml:space="preserve">c </w:t>
      </w:r>
      <w:r w:rsidR="00F739C9" w:rsidRPr="00493B33">
        <w:t>chưa</w:t>
      </w:r>
      <w:r w:rsidR="00E62FE6" w:rsidRPr="00493B33">
        <w:t xml:space="preserve"> có văn bản trả lời</w:t>
      </w:r>
      <w:r w:rsidRPr="00493B33">
        <w:t>.</w:t>
      </w:r>
    </w:p>
    <w:p w:rsidR="00AF0F65" w:rsidRPr="00493B33" w:rsidRDefault="00AF0F65" w:rsidP="008559D7">
      <w:pPr>
        <w:tabs>
          <w:tab w:val="left" w:pos="1785"/>
        </w:tabs>
        <w:spacing w:before="120"/>
        <w:ind w:firstLine="567"/>
        <w:jc w:val="both"/>
      </w:pPr>
      <w:r w:rsidRPr="00493B33">
        <w:t xml:space="preserve">Ngoài ra, đã ban hành nhiều văn bản chỉ đạo, quán triệt, chấn chỉnh, nhắc nhở các đơn vị một số vấn đề về chuyên môn, nghiệp vụ như xử lý tiền tạm thu, việc ủy thác thi hành án; chấn chỉnh hoạt động thẩm định giá, bán đấu giá tài sản để thi </w:t>
      </w:r>
      <w:r w:rsidRPr="00493B33">
        <w:lastRenderedPageBreak/>
        <w:t>hành án; công tác tiếp nhận, bảo quản và xử lý vật chứng; chấn chỉnh hoạt động xác minh, phân loại việc THADS ...</w:t>
      </w:r>
    </w:p>
    <w:p w:rsidR="00471E1C" w:rsidRPr="00493B33" w:rsidRDefault="00886185" w:rsidP="008559D7">
      <w:pPr>
        <w:tabs>
          <w:tab w:val="left" w:pos="1785"/>
        </w:tabs>
        <w:spacing w:before="120"/>
        <w:ind w:firstLine="567"/>
        <w:jc w:val="both"/>
      </w:pPr>
      <w:r w:rsidRPr="00493B33">
        <w:rPr>
          <w:i/>
          <w:color w:val="000000"/>
          <w:lang w:val="nl-NL"/>
        </w:rPr>
        <w:t>- Công tác kiểm tra:</w:t>
      </w:r>
      <w:r w:rsidRPr="00493B33">
        <w:rPr>
          <w:color w:val="000000"/>
          <w:lang w:val="nl-NL"/>
        </w:rPr>
        <w:t xml:space="preserve"> </w:t>
      </w:r>
      <w:r w:rsidR="0005682E" w:rsidRPr="00493B33">
        <w:t>Đầu năm, Cục THADS tỉnh đã</w:t>
      </w:r>
      <w:r w:rsidR="00CF6282" w:rsidRPr="00493B33">
        <w:t xml:space="preserve"> ban hành Kế hoạch kiểm tra công tác THADS, THAHC năm 2019 đối với Chi cục THADS các huyện, thị xã, thành phố và các Phòng chuyên môn thuộc Cục; </w:t>
      </w:r>
      <w:r w:rsidRPr="00493B33">
        <w:t xml:space="preserve">đồng thời, chỉ đạo </w:t>
      </w:r>
      <w:r w:rsidR="00A73924" w:rsidRPr="00493B33">
        <w:t xml:space="preserve">các </w:t>
      </w:r>
      <w:r w:rsidRPr="00493B33">
        <w:t>Chi cục xây dựng Kế hoạch tự kiểm tra</w:t>
      </w:r>
      <w:r w:rsidR="00A73924" w:rsidRPr="00493B33">
        <w:t xml:space="preserve"> và </w:t>
      </w:r>
      <w:r w:rsidR="00CF6282" w:rsidRPr="00493B33">
        <w:t xml:space="preserve">yêu cầu </w:t>
      </w:r>
      <w:r w:rsidR="00A73924" w:rsidRPr="00493B33">
        <w:t>nghiêm túc</w:t>
      </w:r>
      <w:r w:rsidRPr="00493B33">
        <w:t xml:space="preserve"> thực hiện việc tự kiểm tra</w:t>
      </w:r>
      <w:r w:rsidR="005074B6" w:rsidRPr="00493B33">
        <w:t xml:space="preserve"> ở đơn vị mình</w:t>
      </w:r>
      <w:r w:rsidR="002C7693" w:rsidRPr="00493B33">
        <w:t>; c</w:t>
      </w:r>
      <w:r w:rsidR="005074B6" w:rsidRPr="00493B33">
        <w:t xml:space="preserve">ó </w:t>
      </w:r>
      <w:r w:rsidRPr="00493B33">
        <w:t xml:space="preserve">08/08 Chi cục đã xây dựng kế hoạch </w:t>
      </w:r>
      <w:r w:rsidR="001B739E" w:rsidRPr="00493B33">
        <w:t>và đã tổ chức tự kiểm tr</w:t>
      </w:r>
      <w:r w:rsidR="00081FF9" w:rsidRPr="00493B33">
        <w:t>a</w:t>
      </w:r>
      <w:r w:rsidR="00471E1C" w:rsidRPr="00493B33">
        <w:t xml:space="preserve">. </w:t>
      </w:r>
    </w:p>
    <w:p w:rsidR="00291CA0" w:rsidRPr="00493B33" w:rsidRDefault="005074B6" w:rsidP="008559D7">
      <w:pPr>
        <w:tabs>
          <w:tab w:val="left" w:pos="1785"/>
        </w:tabs>
        <w:spacing w:before="120"/>
        <w:ind w:firstLine="567"/>
        <w:jc w:val="both"/>
      </w:pPr>
      <w:r w:rsidRPr="00493B33">
        <w:t xml:space="preserve"> </w:t>
      </w:r>
      <w:r w:rsidR="00D066D6" w:rsidRPr="00493B33">
        <w:t>Trong năm 2019,</w:t>
      </w:r>
      <w:r w:rsidR="00886185" w:rsidRPr="00493B33">
        <w:t xml:space="preserve"> </w:t>
      </w:r>
      <w:r w:rsidR="00291CA0" w:rsidRPr="00493B33">
        <w:t xml:space="preserve">Cục </w:t>
      </w:r>
      <w:r w:rsidR="00886185" w:rsidRPr="00493B33">
        <w:t xml:space="preserve">đã </w:t>
      </w:r>
      <w:r w:rsidR="00D066D6" w:rsidRPr="00493B33">
        <w:t>tiến hành 11 cuộc kiểm tra đối với các Chi cục THADS huyện, thị xã, thành phố, trong đó có 07 cuộc kiểm tra theo kế hoạch; 03 cuộc kiểm tra đột xuất theo chuyên đề; 01 cuộc kiểm tra phục vụ công tác lãnh đạo, điều hành của Lãnh đạo Cục.</w:t>
      </w:r>
      <w:r w:rsidR="00291CA0" w:rsidRPr="00493B33">
        <w:t xml:space="preserve"> Qua kiểm tra đã </w:t>
      </w:r>
      <w:r w:rsidR="008C49E1" w:rsidRPr="00493B33">
        <w:t xml:space="preserve">chỉ </w:t>
      </w:r>
      <w:r w:rsidR="00291CA0" w:rsidRPr="00493B33">
        <w:t>ra những kết quả, chỉ rõ những tồn tại, hạn chế trong công tác chỉ đạo, điều hành của Lãnh đạo các đơn vị và hồ sơ THA của chấp hành viên. Kết thúc đợt kiểm tra, ngoài các kết luận kiểm tra đối với từng Chi cục, Lãnh đạo Cục chỉ đạo Phòng Kiểm tra, GQKNTC tổng hợp những tồn tại, hạn chế, yêu cầu Lãnh đạo Chi cục tổ chức khắc phục, rút kinh nghiệm, báo cáo kết quả thực hiện để Lãnh đạo Cục theo dõi, chỉ đạo; yêu cầu chấp hành viên giải trình những tồn tại, thiếu sót trong quá trình tác nghiệp, chỉ rõ nguyên nhân và đưa ra biện pháp khắc phục.</w:t>
      </w:r>
    </w:p>
    <w:p w:rsidR="001F37B8" w:rsidRPr="00493B33" w:rsidRDefault="004C7AE9" w:rsidP="008559D7">
      <w:pPr>
        <w:spacing w:before="120"/>
        <w:ind w:firstLine="720"/>
        <w:jc w:val="both"/>
        <w:rPr>
          <w:b/>
          <w:color w:val="C00000"/>
          <w:lang w:val="nl-NL"/>
        </w:rPr>
      </w:pPr>
      <w:r w:rsidRPr="00493B33">
        <w:rPr>
          <w:b/>
          <w:color w:val="C00000"/>
          <w:spacing w:val="2"/>
        </w:rPr>
        <w:t>6</w:t>
      </w:r>
      <w:r w:rsidR="00886185" w:rsidRPr="00493B33">
        <w:rPr>
          <w:b/>
          <w:color w:val="C00000"/>
          <w:spacing w:val="2"/>
        </w:rPr>
        <w:t xml:space="preserve">. </w:t>
      </w:r>
      <w:r w:rsidR="001F37B8" w:rsidRPr="00493B33">
        <w:rPr>
          <w:b/>
          <w:color w:val="C00000"/>
          <w:lang w:val="nl-NL"/>
        </w:rPr>
        <w:t>Công tác tổ chức, cán bộ</w:t>
      </w:r>
    </w:p>
    <w:p w:rsidR="001F37B8" w:rsidRPr="00493B33" w:rsidRDefault="001F37B8" w:rsidP="008559D7">
      <w:pPr>
        <w:spacing w:before="120"/>
        <w:ind w:firstLine="567"/>
        <w:jc w:val="both"/>
      </w:pPr>
      <w:r w:rsidRPr="00493B33">
        <w:rPr>
          <w:lang w:val="nl-NL"/>
        </w:rPr>
        <w:t>Cục THADS tỉnh đã</w:t>
      </w:r>
      <w:r w:rsidRPr="00493B33">
        <w:t xml:space="preserve"> ban hành kế hoạch công tác Tổ chức cán bộ </w:t>
      </w:r>
      <w:r w:rsidR="002C7693" w:rsidRPr="00493B33">
        <w:t>năm 2019</w:t>
      </w:r>
      <w:r w:rsidRPr="00493B33">
        <w:t xml:space="preserve">, </w:t>
      </w:r>
      <w:r w:rsidR="00C73E66" w:rsidRPr="00493B33">
        <w:t>đồng thời rà soát số lượng biên chế công chức và Chấp hành viên giữa các đơn vị để phân bổ biên chế 2</w:t>
      </w:r>
      <w:r w:rsidR="00AD5E63">
        <w:t>019 đối với các Chi cục và các P</w:t>
      </w:r>
      <w:r w:rsidR="00C73E66" w:rsidRPr="00493B33">
        <w:t>hòng chuyên môn.</w:t>
      </w:r>
    </w:p>
    <w:p w:rsidR="00C73E66" w:rsidRPr="00493B33" w:rsidRDefault="005C756D" w:rsidP="008559D7">
      <w:pPr>
        <w:spacing w:before="120"/>
        <w:ind w:firstLine="567"/>
        <w:jc w:val="both"/>
      </w:pPr>
      <w:r w:rsidRPr="00493B33">
        <w:t xml:space="preserve">- </w:t>
      </w:r>
      <w:r w:rsidR="001F37B8" w:rsidRPr="00493B33">
        <w:t>Về công tác kiện toàn tổ chức, bộ máy</w:t>
      </w:r>
      <w:r w:rsidR="00933050" w:rsidRPr="00493B33">
        <w:t>:</w:t>
      </w:r>
      <w:r w:rsidR="001F37B8" w:rsidRPr="00493B33">
        <w:t xml:space="preserve"> </w:t>
      </w:r>
      <w:r w:rsidR="008C49E1" w:rsidRPr="00493B33">
        <w:t xml:space="preserve">Theo phân cấp quản lý cán bộ và các văn bản chỉ đạo, hướng dẫn của Bộ Tư pháp, Tổng cục THADS </w:t>
      </w:r>
      <w:r w:rsidR="00AD5E63">
        <w:t>-</w:t>
      </w:r>
      <w:r w:rsidR="008C49E1" w:rsidRPr="00493B33">
        <w:t xml:space="preserve"> Lãnh đạo Cục đã thực hiện đúng quy trình để kiện toàn các chức danh Lãnh đạo cấp Cục và các Chi cục, các Phòng chuyên môn thuộc Cục; </w:t>
      </w:r>
      <w:r w:rsidR="00C73E66" w:rsidRPr="00493B33">
        <w:t xml:space="preserve">Tổ chức lấy phiếu tín nhiệm đối với các đồng chí Lãnh đạo Cục theo Quy định 262 của Bộ Chính trị và </w:t>
      </w:r>
      <w:r w:rsidR="003950EA">
        <w:t xml:space="preserve">chỉ đạo </w:t>
      </w:r>
      <w:r w:rsidR="00C73E66" w:rsidRPr="00493B33">
        <w:t xml:space="preserve"> của Ban Thường vụ Tỉnh ủy</w:t>
      </w:r>
      <w:r w:rsidR="003950EA">
        <w:t>, của Tổng cục THADS</w:t>
      </w:r>
      <w:r w:rsidR="00C73E66" w:rsidRPr="00493B33">
        <w:t xml:space="preserve">. </w:t>
      </w:r>
    </w:p>
    <w:p w:rsidR="001F37B8" w:rsidRPr="00493B33" w:rsidRDefault="005C756D" w:rsidP="008559D7">
      <w:pPr>
        <w:spacing w:before="120"/>
        <w:ind w:firstLine="567"/>
        <w:jc w:val="both"/>
      </w:pPr>
      <w:r w:rsidRPr="00493B33">
        <w:t xml:space="preserve">- </w:t>
      </w:r>
      <w:r w:rsidR="001F37B8" w:rsidRPr="00493B33">
        <w:t>Về quy hoạch cán bộ</w:t>
      </w:r>
      <w:r w:rsidR="00292DC0" w:rsidRPr="00493B33">
        <w:t>:</w:t>
      </w:r>
      <w:r w:rsidR="001F37B8" w:rsidRPr="00493B33">
        <w:t xml:space="preserve"> đã hoàn thành rà soát, bổ sung quy hoạch chức danh lãnh đạo giai đoạn 2016-2021, xây dựng quy hoạch chức danh lãnh đạo giai đoạn 2021-2026. </w:t>
      </w:r>
      <w:r w:rsidR="002C7693" w:rsidRPr="00493B33">
        <w:t>Thực hiện quy trình</w:t>
      </w:r>
      <w:r w:rsidR="001F37B8" w:rsidRPr="00493B33">
        <w:t xml:space="preserve"> quy hoạch chức danh Cục trưởng giai đoạn 2016-2021 và giai đoạn 2021-2026, </w:t>
      </w:r>
      <w:r w:rsidR="003950EA">
        <w:t xml:space="preserve">đã </w:t>
      </w:r>
      <w:r w:rsidR="001F37B8" w:rsidRPr="00493B33">
        <w:t xml:space="preserve">xin ý kiến </w:t>
      </w:r>
      <w:r w:rsidR="003950EA">
        <w:t xml:space="preserve">bằng văn bản </w:t>
      </w:r>
      <w:r w:rsidR="001F37B8" w:rsidRPr="00493B33">
        <w:t xml:space="preserve">của Ban Thường vụ Tỉnh ủy </w:t>
      </w:r>
      <w:r w:rsidR="000A635A" w:rsidRPr="00493B33">
        <w:t>và</w:t>
      </w:r>
      <w:r w:rsidR="001F37B8" w:rsidRPr="00493B33">
        <w:t xml:space="preserve"> </w:t>
      </w:r>
      <w:r w:rsidR="002C7693" w:rsidRPr="00493B33">
        <w:t xml:space="preserve">hoàn chỉnh hồ sơ </w:t>
      </w:r>
      <w:r w:rsidR="001F37B8" w:rsidRPr="00493B33">
        <w:t>báo cáo Tổng cục THADS và Bộ Tư pháp phê duyệt.</w:t>
      </w:r>
    </w:p>
    <w:p w:rsidR="0071631F" w:rsidRPr="00493B33" w:rsidRDefault="0071631F" w:rsidP="008559D7">
      <w:pPr>
        <w:spacing w:before="120"/>
        <w:ind w:firstLine="567"/>
        <w:jc w:val="both"/>
      </w:pPr>
      <w:r w:rsidRPr="00493B33">
        <w:t xml:space="preserve">- Công tác điều động, chuyển đổi vị trí công tác: Năm 2019 đã điều động công chức 02 đợt đối với 07 đồng chí (03 Chấp hành viên - trong đó chuyển đổi vị trí công tác 02 công chức giữ chức vụ lãnh đạo; 02 Thẩm tra viên; 02 Thư ký). </w:t>
      </w:r>
    </w:p>
    <w:p w:rsidR="0071631F" w:rsidRPr="00493B33" w:rsidRDefault="0071631F" w:rsidP="008559D7">
      <w:pPr>
        <w:spacing w:before="120"/>
        <w:ind w:firstLine="567"/>
        <w:jc w:val="both"/>
      </w:pPr>
      <w:r w:rsidRPr="00493B33">
        <w:t xml:space="preserve">- Công tác đào tạo bồi dưỡng: Cử công chức dự thi nâng ngạch hành chính; ngạch CHVTC; cử công chức tham gia lớp đào tạo Nghiệp vụ thi hành án,bồi dưỡng kiến thức Quản lý nhà nước chương trình Chuyên viên. </w:t>
      </w:r>
    </w:p>
    <w:p w:rsidR="0071631F" w:rsidRPr="00493B33" w:rsidRDefault="0071631F" w:rsidP="008559D7">
      <w:pPr>
        <w:spacing w:before="120"/>
        <w:ind w:firstLine="567"/>
        <w:jc w:val="both"/>
      </w:pPr>
      <w:r w:rsidRPr="00493B33">
        <w:t xml:space="preserve">- Chính sách cán bộ: </w:t>
      </w:r>
      <w:r w:rsidR="005C756D" w:rsidRPr="00493B33">
        <w:t xml:space="preserve">Thực hiện </w:t>
      </w:r>
      <w:r w:rsidR="00DA52E3" w:rsidRPr="00493B33">
        <w:t xml:space="preserve">các chế độ chính sách cho công chức, người lao đông như </w:t>
      </w:r>
      <w:r w:rsidR="005C756D" w:rsidRPr="00493B33">
        <w:t>n</w:t>
      </w:r>
      <w:r w:rsidRPr="00493B33">
        <w:t>âng lương thường xuyên</w:t>
      </w:r>
      <w:r w:rsidR="005C756D" w:rsidRPr="00493B33">
        <w:t xml:space="preserve">, </w:t>
      </w:r>
      <w:r w:rsidRPr="00493B33">
        <w:t>hưởng phụ cấp thâm niên nghề</w:t>
      </w:r>
      <w:r w:rsidR="00DA52E3" w:rsidRPr="00493B33">
        <w:t>,</w:t>
      </w:r>
      <w:r w:rsidRPr="00493B33">
        <w:t xml:space="preserve"> ra Quyết định nghỉ hưu</w:t>
      </w:r>
      <w:r w:rsidR="00DA52E3" w:rsidRPr="00493B33">
        <w:t xml:space="preserve"> … đúng quy định</w:t>
      </w:r>
      <w:r w:rsidRPr="00493B33">
        <w:t>.</w:t>
      </w:r>
    </w:p>
    <w:p w:rsidR="001F37B8" w:rsidRPr="00493B33" w:rsidRDefault="0071631F" w:rsidP="008559D7">
      <w:pPr>
        <w:spacing w:before="120"/>
        <w:ind w:firstLine="567"/>
        <w:jc w:val="both"/>
      </w:pPr>
      <w:r w:rsidRPr="00493B33">
        <w:lastRenderedPageBreak/>
        <w:t>N</w:t>
      </w:r>
      <w:r w:rsidR="001F37B8" w:rsidRPr="00493B33">
        <w:t xml:space="preserve">ăm 2019, không có trường hợp </w:t>
      </w:r>
      <w:r w:rsidR="002C7693" w:rsidRPr="00493B33">
        <w:t>cán bộ, công chức</w:t>
      </w:r>
      <w:r w:rsidR="001F37B8" w:rsidRPr="00493B33">
        <w:t xml:space="preserve"> </w:t>
      </w:r>
      <w:r w:rsidR="003950EA" w:rsidRPr="00493B33">
        <w:t xml:space="preserve">các cơ quan THADS trong tỉnh </w:t>
      </w:r>
      <w:r w:rsidR="001F37B8" w:rsidRPr="00493B33">
        <w:t>bị xử lý kỷ luật do vi phạm về chuyên môn, nghiệp vụ và về phẩm chất, đạo đức, lối sống.</w:t>
      </w:r>
    </w:p>
    <w:p w:rsidR="00886185" w:rsidRPr="00493B33" w:rsidRDefault="004C7AE9" w:rsidP="008559D7">
      <w:pPr>
        <w:spacing w:before="120"/>
        <w:ind w:firstLine="720"/>
        <w:jc w:val="both"/>
        <w:rPr>
          <w:b/>
          <w:color w:val="000000"/>
          <w:spacing w:val="2"/>
        </w:rPr>
      </w:pPr>
      <w:r w:rsidRPr="00493B33">
        <w:rPr>
          <w:b/>
          <w:color w:val="000000"/>
          <w:spacing w:val="2"/>
        </w:rPr>
        <w:t>7</w:t>
      </w:r>
      <w:r w:rsidR="00886185" w:rsidRPr="00493B33">
        <w:rPr>
          <w:b/>
          <w:color w:val="000000"/>
          <w:spacing w:val="2"/>
        </w:rPr>
        <w:t xml:space="preserve">. Công tác phối hợp trong </w:t>
      </w:r>
      <w:r w:rsidRPr="00493B33">
        <w:rPr>
          <w:b/>
          <w:color w:val="000000"/>
          <w:spacing w:val="2"/>
        </w:rPr>
        <w:t>THADS</w:t>
      </w:r>
      <w:r w:rsidR="00886185" w:rsidRPr="00493B33">
        <w:rPr>
          <w:b/>
          <w:color w:val="000000"/>
          <w:spacing w:val="2"/>
        </w:rPr>
        <w:t>:</w:t>
      </w:r>
    </w:p>
    <w:p w:rsidR="00D066D6" w:rsidRPr="00493B33" w:rsidRDefault="00D066D6" w:rsidP="008559D7">
      <w:pPr>
        <w:spacing w:before="120"/>
        <w:ind w:firstLine="720"/>
        <w:jc w:val="both"/>
        <w:rPr>
          <w:lang w:val="pt-BR"/>
        </w:rPr>
      </w:pPr>
      <w:r w:rsidRPr="00493B33">
        <w:rPr>
          <w:bCs/>
          <w:i/>
          <w:lang w:val="pt-BR"/>
        </w:rPr>
        <w:t>- Công tác phối hợp với ban ngành liên quan:</w:t>
      </w:r>
      <w:r w:rsidRPr="00493B33">
        <w:rPr>
          <w:bCs/>
          <w:lang w:val="pt-BR"/>
        </w:rPr>
        <w:t xml:space="preserve"> các cơ quan THADS trên địa bàn tỉnh luôn phối hợp tích cực với các ban ngành có liên quan trong công tác THADS, nhất là các cơ quan trong khối nội chính và chính quyền các cấp. Phối hợp </w:t>
      </w:r>
      <w:r w:rsidR="00DA52E3" w:rsidRPr="00493B33">
        <w:rPr>
          <w:bCs/>
          <w:lang w:val="pt-BR"/>
        </w:rPr>
        <w:t xml:space="preserve">thông tin </w:t>
      </w:r>
      <w:r w:rsidR="00461B1E" w:rsidRPr="00493B33">
        <w:rPr>
          <w:bCs/>
          <w:lang w:val="pt-BR"/>
        </w:rPr>
        <w:t xml:space="preserve">kết quả THADS để </w:t>
      </w:r>
      <w:r w:rsidRPr="00493B33">
        <w:rPr>
          <w:bCs/>
          <w:lang w:val="pt-BR"/>
        </w:rPr>
        <w:t xml:space="preserve">Sở Tư pháp </w:t>
      </w:r>
      <w:r w:rsidR="00461B1E" w:rsidRPr="00493B33">
        <w:rPr>
          <w:bCs/>
          <w:lang w:val="pt-BR"/>
        </w:rPr>
        <w:t>cấp phiếu lý lịch tư pháp cho công dân</w:t>
      </w:r>
      <w:r w:rsidRPr="00493B33">
        <w:rPr>
          <w:bCs/>
          <w:lang w:val="pt-BR"/>
        </w:rPr>
        <w:t xml:space="preserve"> 89 trường hợp</w:t>
      </w:r>
      <w:r w:rsidR="00461B1E" w:rsidRPr="00493B33">
        <w:rPr>
          <w:bCs/>
          <w:lang w:val="pt-BR"/>
        </w:rPr>
        <w:t>.</w:t>
      </w:r>
      <w:r w:rsidRPr="00493B33">
        <w:rPr>
          <w:bCs/>
          <w:lang w:val="pt-BR"/>
        </w:rPr>
        <w:t xml:space="preserve"> </w:t>
      </w:r>
    </w:p>
    <w:p w:rsidR="00D066D6" w:rsidRPr="00493B33" w:rsidRDefault="00D066D6" w:rsidP="008559D7">
      <w:pPr>
        <w:spacing w:before="120"/>
        <w:ind w:firstLine="720"/>
        <w:jc w:val="both"/>
        <w:rPr>
          <w:b/>
          <w:i/>
          <w:color w:val="000000" w:themeColor="text1"/>
          <w:spacing w:val="-10"/>
          <w:lang w:val="nb-NO"/>
        </w:rPr>
      </w:pPr>
      <w:r w:rsidRPr="00493B33">
        <w:rPr>
          <w:i/>
          <w:color w:val="000000" w:themeColor="text1"/>
          <w:lang w:val="nb-NO"/>
        </w:rPr>
        <w:t>- Công tác phối hợp giữa các cơ quan THADS trong tỉnh với Tòa án nhân dân, Viện kiểm sát nhân dân hai</w:t>
      </w:r>
      <w:r w:rsidRPr="00493B33">
        <w:rPr>
          <w:color w:val="000000" w:themeColor="text1"/>
          <w:lang w:val="nb-NO"/>
        </w:rPr>
        <w:t xml:space="preserve"> cấp được duy trì, nhất là phối hợp trong việc cung cấp bản án, quyết định của Tòa án; phối hợp xét miễn, giảm nghĩa vụ thi hành án... </w:t>
      </w:r>
      <w:r w:rsidRPr="00493B33">
        <w:rPr>
          <w:color w:val="000000" w:themeColor="text1"/>
          <w:lang w:val="nl-NL"/>
        </w:rPr>
        <w:t xml:space="preserve">Phối hợp tốt với </w:t>
      </w:r>
      <w:r w:rsidRPr="00493B33">
        <w:rPr>
          <w:color w:val="000000" w:themeColor="text1"/>
          <w:lang w:val="nb-NO"/>
        </w:rPr>
        <w:t xml:space="preserve">Viện KSND trong việc cử người tham gia các cuộc cưỡng chế thi hành án có huy động lực lượng và tham gia giải quyết việc thi hành án khi được mời; phối hợp với Tòa án, Viện Kiểm sát nhân dân trong thống kê, rà </w:t>
      </w:r>
      <w:r w:rsidRPr="00493B33">
        <w:rPr>
          <w:color w:val="000000" w:themeColor="text1"/>
          <w:lang w:val="pt-BR"/>
        </w:rPr>
        <w:t>soát án tuyên không rõ, khó thi hành: Hàng Quý các cơ quan THADS trong tỉnh đã chủ động phối hợp với Tòa án, Viện KSND để thống kê các vụ án tuyên không rõ, có sai sót theo đúng quy định của Tổng Cục. Trong năm 2019, đã ban hành 18 văn bản đề nghị Tòa các cấp giải thích, đính chính bản án, quyết định Tòa án; Tòa án hai cấp tỉnh và huyện đã có 17 văn bản trả lời, còn 01 văn bản Tòa án cấp cao tại Đà Nẵng chưa trả lời. Có 7 đề nghị, trao đổi trực tiếp về nội dung bản án được Tòa án chấp nhận (đính chính, sửa). Các cơ quan THADS đã tổ chức 11 cuộc họp liên ngành với Tòa án nhân dân, Viện Kiểm sát nhân dân để tháo gỡ những khó khăn trong việc xử lý vật chứng tồn đọng và thủ tục mở niêm phong án ma túy, tháo gỡ khó khăn trong việc thi hành án phá sản, giải quyết vướng mắc và bàn biện pháp xử lý tài sản thế chấp, bảo lãnh ... (trong đó có 03 cuộc họp của Cục và 8 cuộc họp của các Chi cục).</w:t>
      </w:r>
    </w:p>
    <w:p w:rsidR="00D066D6" w:rsidRPr="00493B33" w:rsidRDefault="00D066D6" w:rsidP="008559D7">
      <w:pPr>
        <w:spacing w:before="120"/>
        <w:ind w:firstLine="720"/>
        <w:jc w:val="both"/>
        <w:rPr>
          <w:color w:val="000000" w:themeColor="text1"/>
          <w:lang w:val="pt-BR"/>
        </w:rPr>
      </w:pPr>
      <w:r w:rsidRPr="00493B33">
        <w:rPr>
          <w:i/>
          <w:lang w:val="nb-NO"/>
        </w:rPr>
        <w:t xml:space="preserve">- </w:t>
      </w:r>
      <w:r w:rsidRPr="00493B33">
        <w:rPr>
          <w:i/>
        </w:rPr>
        <w:t>Công tác phối hợp với trại giam, trại tạm giam, cơ quan công an</w:t>
      </w:r>
      <w:r w:rsidRPr="00493B33">
        <w:t xml:space="preserve"> </w:t>
      </w:r>
      <w:r w:rsidRPr="00493B33">
        <w:rPr>
          <w:color w:val="000000" w:themeColor="text1"/>
          <w:lang w:val="pt-BR"/>
        </w:rPr>
        <w:t xml:space="preserve">trong việc thi hành án đối với người phải thi hành án đang chấp hành án tại các trại giam, trại tạm giam được thực hiện thường xuyên như động viên, thuyết phục người phải thi hành án đang chấp hành hình phạt tù, thân nhân của họ tự nguyện thi hành phần trách nhiệm dân sự trong bản án hình sự. </w:t>
      </w:r>
    </w:p>
    <w:p w:rsidR="00D066D6" w:rsidRPr="00493B33" w:rsidRDefault="00D066D6" w:rsidP="008559D7">
      <w:pPr>
        <w:spacing w:before="120"/>
        <w:ind w:firstLine="720"/>
        <w:jc w:val="both"/>
        <w:rPr>
          <w:color w:val="000000" w:themeColor="text1"/>
          <w:lang w:val="nl-NL"/>
        </w:rPr>
      </w:pPr>
      <w:r w:rsidRPr="00493B33">
        <w:rPr>
          <w:color w:val="000000" w:themeColor="text1"/>
          <w:lang w:val="nl-NL"/>
        </w:rPr>
        <w:t>Kết quả: Đã phối hợp với các trại giam, trại tạm giam thu tiền của phạm nhân 6 trường hợp với số tiền thu được 11 triệu 165 nghìn đồng; phối hợp với cơ quan công an xác nhận kết quả THADS cho 303 trường hợp.</w:t>
      </w:r>
    </w:p>
    <w:p w:rsidR="00D066D6" w:rsidRPr="00493B33" w:rsidRDefault="00D066D6" w:rsidP="008559D7">
      <w:pPr>
        <w:spacing w:before="120"/>
        <w:ind w:firstLine="720"/>
        <w:jc w:val="both"/>
        <w:rPr>
          <w:i/>
          <w:color w:val="000000"/>
          <w:spacing w:val="-6"/>
          <w:lang w:val="nb-NO"/>
        </w:rPr>
      </w:pPr>
      <w:r w:rsidRPr="00493B33">
        <w:rPr>
          <w:i/>
          <w:color w:val="000000"/>
          <w:spacing w:val="-6"/>
          <w:lang w:val="nb-NO"/>
        </w:rPr>
        <w:t>- Tình hình, kết quả thực hiện các Quy chế phối hợp liên ngành:</w:t>
      </w:r>
    </w:p>
    <w:p w:rsidR="00D066D6" w:rsidRPr="00493B33" w:rsidRDefault="00D066D6" w:rsidP="008559D7">
      <w:pPr>
        <w:pStyle w:val="BodyTextIndent"/>
        <w:spacing w:before="120"/>
        <w:ind w:firstLine="539"/>
        <w:jc w:val="both"/>
        <w:rPr>
          <w:rFonts w:ascii="Times New Roman" w:hAnsi="Times New Roman"/>
          <w:b w:val="0"/>
          <w:i w:val="0"/>
          <w:lang w:val="nb-NO"/>
        </w:rPr>
      </w:pPr>
      <w:r w:rsidRPr="00493B33">
        <w:rPr>
          <w:rFonts w:ascii="Times New Roman" w:hAnsi="Times New Roman"/>
          <w:i w:val="0"/>
          <w:color w:val="FF0000"/>
          <w:lang w:val="nb-NO"/>
        </w:rPr>
        <w:t xml:space="preserve"> </w:t>
      </w:r>
      <w:r w:rsidRPr="00493B33">
        <w:rPr>
          <w:rFonts w:ascii="Times New Roman" w:hAnsi="Times New Roman"/>
          <w:b w:val="0"/>
          <w:i w:val="0"/>
          <w:lang w:val="nb-NO"/>
        </w:rPr>
        <w:t xml:space="preserve"> Cục THADS tỉnh và các Chi cục tiếp tục thực hiện có hiệu quả các Quy chế phối hợp liên ngành đã được ký kết, nhất là phối hợp giải quyết các vụ việc khó khăn, vướng mắc, thống nhất trong chỉ đạo nghiệp vụ, cưỡng chế có huy động lực lượng.</w:t>
      </w:r>
    </w:p>
    <w:p w:rsidR="00886185" w:rsidRPr="00493B33" w:rsidRDefault="00886185" w:rsidP="008559D7">
      <w:pPr>
        <w:pStyle w:val="FootnoteText"/>
        <w:spacing w:before="120"/>
        <w:ind w:firstLine="567"/>
        <w:jc w:val="both"/>
        <w:rPr>
          <w:b/>
          <w:color w:val="000000"/>
          <w:spacing w:val="-6"/>
          <w:lang w:val="nb-NO"/>
        </w:rPr>
      </w:pPr>
      <w:r w:rsidRPr="00493B33">
        <w:rPr>
          <w:b/>
          <w:color w:val="000000"/>
          <w:spacing w:val="-6"/>
          <w:lang w:val="nb-NO"/>
        </w:rPr>
        <w:t xml:space="preserve">II. TỒN TẠI, HẠN CHẾ </w:t>
      </w:r>
    </w:p>
    <w:p w:rsidR="005A242E" w:rsidRPr="00493B33" w:rsidRDefault="005A242E" w:rsidP="008559D7">
      <w:pPr>
        <w:shd w:val="clear" w:color="auto" w:fill="FFFFFF"/>
        <w:spacing w:before="120"/>
        <w:ind w:firstLine="567"/>
        <w:jc w:val="both"/>
        <w:rPr>
          <w:spacing w:val="4"/>
        </w:rPr>
      </w:pPr>
      <w:r w:rsidRPr="00493B33">
        <w:rPr>
          <w:spacing w:val="4"/>
        </w:rPr>
        <w:t xml:space="preserve">Bên cạnh </w:t>
      </w:r>
      <w:r w:rsidR="00BA5A00">
        <w:rPr>
          <w:spacing w:val="4"/>
        </w:rPr>
        <w:t xml:space="preserve">những </w:t>
      </w:r>
      <w:r w:rsidRPr="00493B33">
        <w:rPr>
          <w:spacing w:val="4"/>
        </w:rPr>
        <w:t xml:space="preserve">kết quả đạt được, công tác THADS, THAHC </w:t>
      </w:r>
      <w:r w:rsidR="00D066D6" w:rsidRPr="00493B33">
        <w:rPr>
          <w:spacing w:val="4"/>
        </w:rPr>
        <w:t xml:space="preserve">năm 2019 </w:t>
      </w:r>
      <w:r w:rsidRPr="00493B33">
        <w:rPr>
          <w:spacing w:val="4"/>
        </w:rPr>
        <w:t>vẫn còn một số tồn tại hạn chế sau:</w:t>
      </w:r>
    </w:p>
    <w:p w:rsidR="00F67151" w:rsidRPr="00493B33" w:rsidRDefault="00EC0A4B" w:rsidP="008559D7">
      <w:pPr>
        <w:spacing w:before="120"/>
        <w:ind w:firstLine="720"/>
        <w:jc w:val="both"/>
        <w:rPr>
          <w:spacing w:val="4"/>
        </w:rPr>
      </w:pPr>
      <w:r w:rsidRPr="00493B33">
        <w:rPr>
          <w:spacing w:val="4"/>
        </w:rPr>
        <w:lastRenderedPageBreak/>
        <w:t>- Một số vụ việc có điều kiện thi hành Lãnh đạo Cục đã chỉ đạo, đôn đốc nhưng đến nay vẫn chưa giải quyết được</w:t>
      </w:r>
      <w:r w:rsidR="00BA5A00">
        <w:rPr>
          <w:spacing w:val="4"/>
        </w:rPr>
        <w:t>,</w:t>
      </w:r>
      <w:r w:rsidRPr="00493B33">
        <w:rPr>
          <w:spacing w:val="4"/>
        </w:rPr>
        <w:t xml:space="preserve"> như các vụ ở Chi cục Ba Đồn, Minh Hóa, Đồng Hới.</w:t>
      </w:r>
      <w:r w:rsidR="00F67151" w:rsidRPr="00493B33">
        <w:rPr>
          <w:spacing w:val="4"/>
        </w:rPr>
        <w:t xml:space="preserve"> Việc thi hành các vụ việc tín dụng ngân hàng đạt kết quả còn thấp (đạt tỷ lệ 12,03% về việc và </w:t>
      </w:r>
      <w:r w:rsidR="004E6F8C" w:rsidRPr="004E6F8C">
        <w:rPr>
          <w:spacing w:val="4"/>
        </w:rPr>
        <w:t>3</w:t>
      </w:r>
      <w:r w:rsidR="00F67151" w:rsidRPr="004E6F8C">
        <w:rPr>
          <w:spacing w:val="4"/>
        </w:rPr>
        <w:t>%</w:t>
      </w:r>
      <w:r w:rsidR="00F67151" w:rsidRPr="00493B33">
        <w:rPr>
          <w:spacing w:val="4"/>
        </w:rPr>
        <w:t xml:space="preserve"> về tiền). Một số vụ việc </w:t>
      </w:r>
      <w:r w:rsidR="00BA5A00">
        <w:rPr>
          <w:spacing w:val="4"/>
        </w:rPr>
        <w:t xml:space="preserve">loại </w:t>
      </w:r>
      <w:r w:rsidR="00F67151" w:rsidRPr="00493B33">
        <w:rPr>
          <w:spacing w:val="4"/>
        </w:rPr>
        <w:t>này xử lý tài sản thế chấp tiến độ thực hiện còn chậm, chưa kịp thời đề xuất các giải pháp cụ thể để giải quyết. Số tiền phải thu cho ngân sách nhà nước chưa có điều kiện thi hành còn tồn đọng nhiều (hơn 92 tỷ đồng).</w:t>
      </w:r>
    </w:p>
    <w:p w:rsidR="005A242E" w:rsidRPr="00493B33" w:rsidRDefault="00EC0A4B" w:rsidP="008559D7">
      <w:pPr>
        <w:shd w:val="clear" w:color="auto" w:fill="FFFFFF"/>
        <w:spacing w:before="120"/>
        <w:ind w:firstLine="567"/>
        <w:jc w:val="both"/>
        <w:rPr>
          <w:spacing w:val="4"/>
        </w:rPr>
      </w:pPr>
      <w:r w:rsidRPr="00493B33">
        <w:rPr>
          <w:spacing w:val="4"/>
        </w:rPr>
        <w:t xml:space="preserve">- </w:t>
      </w:r>
      <w:r w:rsidR="005A242E" w:rsidRPr="00493B33">
        <w:rPr>
          <w:spacing w:val="4"/>
        </w:rPr>
        <w:t>Công tác chỉ đạo, điều hành của một số đơn vị chưa thật sự quyết liệt, hiệu quả chưa cao, thiếu chủ động tìm ra các biện pháp thích hợp để giải quyết dứt điểm các vụ án có điều kiện thi hành. Một số Chấp hành viên chưa thật sự chủ động, tích cực trong việc rà soát, phân loại án; việc tổ chức cưỡng chế thi hành án đối với những vụ việc có điều kiện thi hành thực hiện còn chậm.</w:t>
      </w:r>
    </w:p>
    <w:p w:rsidR="005A242E" w:rsidRPr="00493B33" w:rsidRDefault="00F67151" w:rsidP="008559D7">
      <w:pPr>
        <w:spacing w:before="120"/>
        <w:ind w:firstLine="567"/>
        <w:jc w:val="both"/>
        <w:rPr>
          <w:lang w:val="nl-NL"/>
        </w:rPr>
      </w:pPr>
      <w:r w:rsidRPr="00493B33">
        <w:rPr>
          <w:lang w:val="nl-NL"/>
        </w:rPr>
        <w:t xml:space="preserve">- </w:t>
      </w:r>
      <w:r w:rsidR="005A242E" w:rsidRPr="00493B33">
        <w:rPr>
          <w:lang w:val="nl-NL"/>
        </w:rPr>
        <w:t xml:space="preserve">Một số Chi cục THADS, Chấp hành viên các cơ quan THADS chưa thực hiện theo dõi </w:t>
      </w:r>
      <w:r w:rsidR="007917E8" w:rsidRPr="00493B33">
        <w:rPr>
          <w:lang w:val="nl-NL"/>
        </w:rPr>
        <w:t>THAHC</w:t>
      </w:r>
      <w:r w:rsidR="005A242E" w:rsidRPr="00493B33">
        <w:rPr>
          <w:lang w:val="nl-NL"/>
        </w:rPr>
        <w:t xml:space="preserve"> kịp thời, còn lúng túng, mắc sai sót khi lập hồ sơ theo dõi </w:t>
      </w:r>
      <w:r w:rsidR="007917E8" w:rsidRPr="00493B33">
        <w:rPr>
          <w:lang w:val="nl-NL"/>
        </w:rPr>
        <w:t>THAHC</w:t>
      </w:r>
      <w:r w:rsidR="005A242E" w:rsidRPr="00493B33">
        <w:rPr>
          <w:lang w:val="nl-NL"/>
        </w:rPr>
        <w:t xml:space="preserve">, chưa cập nhật văn bản QPPL, quy định của Tổng cục THADS về quy trình theo dõi </w:t>
      </w:r>
      <w:r w:rsidR="007917E8" w:rsidRPr="00493B33">
        <w:rPr>
          <w:lang w:val="nl-NL"/>
        </w:rPr>
        <w:t>THAHC</w:t>
      </w:r>
      <w:r w:rsidR="005A242E" w:rsidRPr="00493B33">
        <w:rPr>
          <w:lang w:val="nl-NL"/>
        </w:rPr>
        <w:t>.</w:t>
      </w:r>
    </w:p>
    <w:p w:rsidR="005A242E" w:rsidRPr="00493B33" w:rsidRDefault="00F67151" w:rsidP="008559D7">
      <w:pPr>
        <w:spacing w:before="120"/>
        <w:ind w:firstLine="567"/>
        <w:jc w:val="both"/>
        <w:rPr>
          <w:lang w:val="nl-NL"/>
        </w:rPr>
      </w:pPr>
      <w:r w:rsidRPr="00493B33">
        <w:rPr>
          <w:lang w:val="nl-NL"/>
        </w:rPr>
        <w:t xml:space="preserve">- </w:t>
      </w:r>
      <w:r w:rsidR="005A242E" w:rsidRPr="00493B33">
        <w:rPr>
          <w:lang w:val="nl-NL"/>
        </w:rPr>
        <w:t xml:space="preserve">Sự phối hợp với các cơ quan, ban ngành liên quan trong công tác </w:t>
      </w:r>
      <w:r w:rsidR="00DE735F" w:rsidRPr="00493B33">
        <w:rPr>
          <w:lang w:val="nl-NL"/>
        </w:rPr>
        <w:t>THADS</w:t>
      </w:r>
      <w:r w:rsidR="005A242E" w:rsidRPr="00493B33">
        <w:rPr>
          <w:lang w:val="nl-NL"/>
        </w:rPr>
        <w:t xml:space="preserve"> chưa được thường xuyên, đặc biệt trong công tác phối hợp bảo vệ cưỡng chế có huy động lực lượng nên kết quả thi hành án chưa cao. Tồn tại</w:t>
      </w:r>
      <w:r w:rsidR="00BA5A00">
        <w:rPr>
          <w:lang w:val="nl-NL"/>
        </w:rPr>
        <w:t>,</w:t>
      </w:r>
      <w:r w:rsidR="005A242E" w:rsidRPr="00493B33">
        <w:rPr>
          <w:lang w:val="nl-NL"/>
        </w:rPr>
        <w:t xml:space="preserve"> hạn chế này có nguyên nhân từ hiệu quả của công tác lãnh đạo, điều hành, phối hợp, tranh thủ sự quan tâm của cấp ủy, chính quyền địa phương của Lãnh đạo Chi cục THADS.</w:t>
      </w:r>
    </w:p>
    <w:p w:rsidR="00F67151" w:rsidRPr="00493B33" w:rsidRDefault="005A242E" w:rsidP="008559D7">
      <w:pPr>
        <w:spacing w:before="120"/>
        <w:ind w:firstLine="748"/>
        <w:jc w:val="both"/>
        <w:rPr>
          <w:color w:val="000000"/>
        </w:rPr>
      </w:pPr>
      <w:r w:rsidRPr="00493B33">
        <w:rPr>
          <w:b/>
          <w:color w:val="000000"/>
        </w:rPr>
        <w:t>Đánh giá chung:</w:t>
      </w:r>
      <w:r w:rsidRPr="00493B33">
        <w:rPr>
          <w:color w:val="000000"/>
        </w:rPr>
        <w:t xml:space="preserve"> </w:t>
      </w:r>
      <w:r w:rsidR="00F67151" w:rsidRPr="00493B33">
        <w:rPr>
          <w:color w:val="000000"/>
        </w:rPr>
        <w:t xml:space="preserve">Năm 2019, mặc dù còn nhiều khó khăn nhưng với sự nỗ lực cố gắng, quyết tâm của đội ngũ cán bộ, công chức, người lao động trong toàn ngành nên công tác THADS trên địa bàn tỉnh đã đạt được kết quả cao, tỷ lệ thi hành xong </w:t>
      </w:r>
      <w:r w:rsidR="00F67151" w:rsidRPr="00493B33">
        <w:rPr>
          <w:b/>
          <w:color w:val="000000"/>
        </w:rPr>
        <w:t>về việc đạt 84,85%, về tiền đạt 37,57%</w:t>
      </w:r>
      <w:r w:rsidR="00F67151" w:rsidRPr="00493B33">
        <w:rPr>
          <w:color w:val="000000"/>
        </w:rPr>
        <w:t xml:space="preserve"> (so với chỉ tiêu </w:t>
      </w:r>
      <w:r w:rsidR="00BA5A00">
        <w:rPr>
          <w:color w:val="000000"/>
        </w:rPr>
        <w:t>Tổng Cục THADS</w:t>
      </w:r>
      <w:r w:rsidR="00F67151" w:rsidRPr="00493B33">
        <w:rPr>
          <w:color w:val="000000"/>
        </w:rPr>
        <w:t xml:space="preserve"> giao vượt 11,35% về việc và vượt 2,57% về tiền); công tác quản lý, chỉ đạo, điều hành kịp thời, linh hoạt; cơ cấu tổ chức của Cục, các Chi cục tiếp tục được kiện toàn, nhìn chung đội ngũ công chức, người lao động có tinh thần trách nhiệm, có ý thức tổ chức kỷ luật; công tác tiếp dân được quan tâm nhiều hơn, kết quả giải quyết đơn thư khiếu nại, tố cáo đảm bảo chất lượng, đúng quy trình; việc quản lý, sử dụng kinh phí, tài sản công đảm bảo đúng quy định, tiết kiệm; mối quan hệ phối hợp với các ngành hữu quan được duy trì. Các chế độ, chính sách cho đội ngũ công chức THADS được quan tâm giải quyết tốt. Đặc biệt Lãnh đạo Cục tiếp tục đổi mới phong cách lãnh đạo, quản lý</w:t>
      </w:r>
      <w:r w:rsidR="00BA5A00">
        <w:rPr>
          <w:color w:val="000000"/>
        </w:rPr>
        <w:t>,</w:t>
      </w:r>
      <w:r w:rsidR="00F67151" w:rsidRPr="00493B33">
        <w:rPr>
          <w:color w:val="000000"/>
        </w:rPr>
        <w:t xml:space="preserve"> điều hành theo hướng sâu sát cơ sở, kịp thời chỉ đạo tháo gỡ khó khăn, vướng mắc trong tổ chức THADS, nhất là vướng mắc về nghiệp vụ trong tổ chức thi hành án, tranh thủ sự chỉ đạo, hướng dẫn của Tổng và các Vụ thuộc Tổng Cục.</w:t>
      </w:r>
    </w:p>
    <w:p w:rsidR="00F67151" w:rsidRPr="00493B33" w:rsidRDefault="00F67151" w:rsidP="008559D7">
      <w:pPr>
        <w:spacing w:before="120"/>
        <w:ind w:firstLine="748"/>
        <w:jc w:val="both"/>
        <w:rPr>
          <w:color w:val="000000"/>
        </w:rPr>
      </w:pPr>
      <w:r w:rsidRPr="00493B33">
        <w:rPr>
          <w:color w:val="000000"/>
        </w:rPr>
        <w:t>Tuy nhiên, một số tồn tại, hạn chế chưa khắc phục được như: công tác chỉ đạo, điều hành chưa quyết liệt nên vẫn còn một số vụ án tồn đọng chưa thi hành dứt điểm (các vụ án ở Ba Đồn</w:t>
      </w:r>
      <w:r w:rsidR="00C204AC">
        <w:rPr>
          <w:color w:val="000000"/>
        </w:rPr>
        <w:t>,</w:t>
      </w:r>
      <w:r w:rsidRPr="00493B33">
        <w:rPr>
          <w:color w:val="000000"/>
        </w:rPr>
        <w:t xml:space="preserve"> Minh Hóa</w:t>
      </w:r>
      <w:r w:rsidR="00BA5A00">
        <w:rPr>
          <w:color w:val="000000"/>
        </w:rPr>
        <w:t>, Đồng Hới</w:t>
      </w:r>
      <w:r w:rsidRPr="00493B33">
        <w:rPr>
          <w:color w:val="000000"/>
        </w:rPr>
        <w:t>); Chấp hành viên chưa tích cực, chủ động trong quá trình tác nghiệp, giải quyết vụ việc nên kết quả đạt được còn hạn chế; kết quả toàn tỉnh đạt vượt 2/2 chỉ tiêu THADS Tổng Cục giao</w:t>
      </w:r>
      <w:r w:rsidR="00D311C1" w:rsidRPr="00493B33">
        <w:rPr>
          <w:color w:val="000000"/>
        </w:rPr>
        <w:t>,</w:t>
      </w:r>
      <w:r w:rsidRPr="00493B33">
        <w:rPr>
          <w:color w:val="000000"/>
        </w:rPr>
        <w:t xml:space="preserve"> nhưng có 2 đơn vị và 3 chấp hành viên chưa đạt chỉ tiêu về tiền; Chấp hành viên chưa tích cực, chủ động trong thực thi công vụ, giải quyết vụ việc nên kết quả đạt được </w:t>
      </w:r>
      <w:r w:rsidRPr="00493B33">
        <w:rPr>
          <w:color w:val="000000"/>
        </w:rPr>
        <w:lastRenderedPageBreak/>
        <w:t xml:space="preserve">còn hạn chế. Công tác phối hợp giữa cơ quan THADS với các cơ quan liên quan ở một số đơn vị chưa được thường xuyên, hiệu quả chưa cao, nhất là trong phối hợp cưỡng chế thi hành án. </w:t>
      </w:r>
    </w:p>
    <w:p w:rsidR="005A242E" w:rsidRPr="00493B33" w:rsidRDefault="005A242E" w:rsidP="008559D7">
      <w:pPr>
        <w:spacing w:before="120"/>
        <w:ind w:firstLine="567"/>
        <w:jc w:val="both"/>
        <w:rPr>
          <w:b/>
          <w:spacing w:val="-6"/>
          <w:lang w:val="pt-BR"/>
        </w:rPr>
      </w:pPr>
      <w:r w:rsidRPr="00493B33">
        <w:rPr>
          <w:b/>
          <w:spacing w:val="-6"/>
          <w:lang w:val="pt-BR"/>
        </w:rPr>
        <w:t>I</w:t>
      </w:r>
      <w:r w:rsidR="005F0B6F" w:rsidRPr="00493B33">
        <w:rPr>
          <w:b/>
          <w:spacing w:val="-6"/>
          <w:lang w:val="pt-BR"/>
        </w:rPr>
        <w:t>I</w:t>
      </w:r>
      <w:r w:rsidRPr="00493B33">
        <w:rPr>
          <w:b/>
          <w:spacing w:val="-6"/>
          <w:lang w:val="pt-BR"/>
        </w:rPr>
        <w:t>I. PHƯƠNG HƯỚNG, NHIỆM VỤ CÔNG TÁC NĂM 20</w:t>
      </w:r>
      <w:r w:rsidR="00F67151" w:rsidRPr="00493B33">
        <w:rPr>
          <w:b/>
          <w:spacing w:val="-6"/>
          <w:lang w:val="pt-BR"/>
        </w:rPr>
        <w:t>20</w:t>
      </w:r>
    </w:p>
    <w:p w:rsidR="00F67151" w:rsidRPr="00493B33" w:rsidRDefault="00F67151" w:rsidP="008559D7">
      <w:pPr>
        <w:spacing w:before="120"/>
        <w:ind w:firstLine="748"/>
        <w:jc w:val="both"/>
        <w:rPr>
          <w:color w:val="000000"/>
        </w:rPr>
      </w:pPr>
      <w:r w:rsidRPr="00493B33">
        <w:rPr>
          <w:color w:val="000000"/>
        </w:rPr>
        <w:t>Dự báo trong thời gian tới số việc, số tiền phải thi hành án ngày càng tăng, tính chất vụ việc ngày càng phức tạp. Vì vậy, tập thể Lãnh đạo Cục và Chi cục cần phải chỉ đạo sát sao</w:t>
      </w:r>
      <w:r w:rsidR="00BA5A00">
        <w:rPr>
          <w:color w:val="000000"/>
        </w:rPr>
        <w:t xml:space="preserve"> hơn</w:t>
      </w:r>
      <w:r w:rsidRPr="00493B33">
        <w:rPr>
          <w:color w:val="000000"/>
        </w:rPr>
        <w:t xml:space="preserve">, bám sát cơ sở,  phát huy vai trò của </w:t>
      </w:r>
      <w:r w:rsidR="00BA5A00">
        <w:rPr>
          <w:color w:val="000000"/>
        </w:rPr>
        <w:t>từng đồng chí</w:t>
      </w:r>
      <w:r w:rsidRPr="00493B33">
        <w:rPr>
          <w:color w:val="000000"/>
        </w:rPr>
        <w:t xml:space="preserve"> trong việc phụ trách địa bàn</w:t>
      </w:r>
      <w:r w:rsidR="00BA5A00">
        <w:rPr>
          <w:color w:val="000000"/>
        </w:rPr>
        <w:t>,</w:t>
      </w:r>
      <w:r w:rsidRPr="00493B33">
        <w:rPr>
          <w:color w:val="000000"/>
        </w:rPr>
        <w:t xml:space="preserve"> để tập trung chỉ đạo và có những giải pháp quyết liệt trong tổ chức thi hành án đối với các vụ </w:t>
      </w:r>
      <w:r w:rsidR="00BA5A00">
        <w:rPr>
          <w:color w:val="000000"/>
        </w:rPr>
        <w:t>việc</w:t>
      </w:r>
      <w:r w:rsidRPr="00493B33">
        <w:rPr>
          <w:color w:val="000000"/>
        </w:rPr>
        <w:t xml:space="preserve"> có điều kiện thi hành; toàn thể công chức, chấp hành viên phải tích cực, chủ động nỗ lực cố gắng trong </w:t>
      </w:r>
      <w:r w:rsidR="00BA5A00">
        <w:rPr>
          <w:color w:val="000000"/>
        </w:rPr>
        <w:t>công tác</w:t>
      </w:r>
      <w:r w:rsidRPr="00493B33">
        <w:rPr>
          <w:color w:val="000000"/>
        </w:rPr>
        <w:t xml:space="preserve"> góp phần hoàn thành chỉ tiêu, nhiệm vụ được giao trong năm 2020.</w:t>
      </w:r>
    </w:p>
    <w:p w:rsidR="005A242E" w:rsidRPr="00493B33" w:rsidRDefault="005A242E" w:rsidP="008559D7">
      <w:pPr>
        <w:spacing w:before="120"/>
        <w:ind w:firstLine="567"/>
        <w:jc w:val="both"/>
        <w:rPr>
          <w:b/>
          <w:spacing w:val="-6"/>
          <w:lang w:val="pt-BR"/>
        </w:rPr>
      </w:pPr>
      <w:r w:rsidRPr="00493B33">
        <w:rPr>
          <w:b/>
          <w:spacing w:val="-6"/>
          <w:lang w:val="pt-BR"/>
        </w:rPr>
        <w:t>1. Công tác chỉ đạo điều hành</w:t>
      </w:r>
    </w:p>
    <w:p w:rsidR="005A242E" w:rsidRPr="00493B33" w:rsidRDefault="005A242E" w:rsidP="008559D7">
      <w:pPr>
        <w:spacing w:before="120"/>
        <w:ind w:firstLine="567"/>
        <w:jc w:val="both"/>
      </w:pPr>
      <w:r w:rsidRPr="00493B33">
        <w:rPr>
          <w:lang w:val="nl-NL"/>
        </w:rPr>
        <w:t xml:space="preserve">Lãnh đạo Cục thường xuyên bám sát địa bàn, lĩnh vực được phân công phụ trách để chỉ đạo, tháo gỡ kịp thời những khó khăn, vướng mắc ở cơ sở. Chủ động tham mưu cho cấp ủy, chính quyền, Ban chỉ đạo THADS các cấp về chỉ đạo phối hợp của các cơ quan hữu quan, các tổ chức, doanh nghiệp có liên quan và chính quyền địa phương để giải quyết dứt điểm các vụ việc có điều kiện thi hành; </w:t>
      </w:r>
      <w:r w:rsidRPr="00493B33">
        <w:t>phát huy trách nhiệm người đứng đầu và cấp phó của người đứng đầu trong thực hiện chức trách, nhiệm vụ được giao.</w:t>
      </w:r>
    </w:p>
    <w:p w:rsidR="005A242E" w:rsidRPr="00493B33" w:rsidRDefault="005A242E" w:rsidP="008559D7">
      <w:pPr>
        <w:spacing w:before="120"/>
        <w:ind w:firstLine="567"/>
        <w:jc w:val="both"/>
      </w:pPr>
      <w:r w:rsidRPr="00493B33">
        <w:t>Tập trung chỉ đạo khắc phục những tồn tại, hạn chế trong công tác lãnh đạo, chỉ đạo, điều hành, tổ chức thực hiện nhiệm vụ của các Chi cục, các Phòng chuyên môn; khắc phục những thiếu sót, sai phạm về chuyên môn, nghiệp vụ của Chấp hành viên qua công tác kiểm tra của Cục và công tác kiểm sát THADS của Viện kiểm sát nhân dân hai cấp.</w:t>
      </w:r>
    </w:p>
    <w:p w:rsidR="005A242E" w:rsidRPr="00493B33" w:rsidRDefault="005A242E" w:rsidP="008559D7">
      <w:pPr>
        <w:spacing w:before="120"/>
        <w:ind w:firstLine="567"/>
        <w:jc w:val="both"/>
      </w:pPr>
      <w:r w:rsidRPr="00493B33">
        <w:t xml:space="preserve">Tăng cường kỷ luật, kỷ cương trong các cơ quan THADS; thực hiện nghiêm túc quy định về </w:t>
      </w:r>
      <w:r w:rsidR="00457C49" w:rsidRPr="00493B33">
        <w:t>giờ giấc hành chính, chế đ</w:t>
      </w:r>
      <w:r w:rsidR="00512689" w:rsidRPr="00493B33">
        <w:t>ộ</w:t>
      </w:r>
      <w:r w:rsidR="00457C49" w:rsidRPr="00493B33">
        <w:t xml:space="preserve"> họp, giao ban</w:t>
      </w:r>
      <w:r w:rsidRPr="00493B33">
        <w:t>.</w:t>
      </w:r>
    </w:p>
    <w:p w:rsidR="005A242E" w:rsidRPr="00493B33" w:rsidRDefault="005A242E" w:rsidP="008559D7">
      <w:pPr>
        <w:spacing w:before="120"/>
        <w:ind w:firstLine="567"/>
        <w:jc w:val="both"/>
        <w:rPr>
          <w:b/>
          <w:lang w:val="pt-BR"/>
        </w:rPr>
      </w:pPr>
      <w:r w:rsidRPr="00493B33">
        <w:rPr>
          <w:b/>
          <w:lang w:val="pt-BR"/>
        </w:rPr>
        <w:t>2. Về thực hiện chỉ tiêu, nhiệm vụ</w:t>
      </w:r>
    </w:p>
    <w:p w:rsidR="004816E8" w:rsidRPr="00493B33" w:rsidRDefault="004816E8" w:rsidP="008559D7">
      <w:pPr>
        <w:spacing w:before="120"/>
        <w:ind w:firstLine="567"/>
        <w:jc w:val="both"/>
        <w:rPr>
          <w:rStyle w:val="Vnbnnidung2"/>
          <w:sz w:val="28"/>
          <w:szCs w:val="28"/>
          <w:lang w:eastAsia="vi-VN"/>
        </w:rPr>
      </w:pPr>
      <w:r w:rsidRPr="00493B33">
        <w:rPr>
          <w:rStyle w:val="Vnbnnidung2"/>
          <w:sz w:val="28"/>
          <w:szCs w:val="28"/>
          <w:lang w:eastAsia="vi-VN"/>
        </w:rPr>
        <w:t>- Triển khai nghiêm túc, hiệu quả các chỉ tiêu, yêu cầu, nhiệm vụ THADS, hành chính được Bộ Tư pháp, Tổng Cục THADS giao, đảm bảo đạt và vượt chỉ tiêu, nhiệm vụ năm 2020. Nâng cao chất lượng, hiệu quả và tính chính xác trong phân loại và tổ chức thi hành án; thực hiện kiểm tra, đôn đốc thi hành kịp thời, đúng pháp luật các bản án, quyết định của Tòa án về vụ án hành chính đã có hiệu lực pháp luật. Thực hiện có hiệu quả cơ chế một cửa và hỗ trợ trực tuyến THADS; thực hiện nghiêm túc việc công khai thông tin của người phải thi hành án chưa có điều kiện thi hành; tăng cường công tác tiếp dân, giải quyết khiếu nại, tố cáo, tập trung nâng cao chất lượng, hiệu quả công tác kiểm tra và tự kiểm tra.</w:t>
      </w:r>
    </w:p>
    <w:p w:rsidR="004816E8" w:rsidRPr="00493B33" w:rsidRDefault="004816E8" w:rsidP="008559D7">
      <w:pPr>
        <w:spacing w:before="120"/>
        <w:ind w:firstLine="567"/>
        <w:jc w:val="both"/>
        <w:rPr>
          <w:rStyle w:val="Vnbnnidung2"/>
          <w:sz w:val="28"/>
          <w:szCs w:val="28"/>
          <w:lang w:eastAsia="vi-VN"/>
        </w:rPr>
      </w:pPr>
      <w:r w:rsidRPr="00493B33">
        <w:rPr>
          <w:rStyle w:val="Vnbnnidung2"/>
          <w:sz w:val="28"/>
          <w:szCs w:val="28"/>
          <w:lang w:eastAsia="vi-VN"/>
        </w:rPr>
        <w:t>- Phấn đấu năm 2020, Cục THADS tỉnh Quảng Bình được Bộ Tư pháp, Tổng  cục THADS xếp hạng A, được Bộ Tư pháp công nhận Tập thể lao động xuất sắc; phấn đấu có 02 - 03 đơn vị được Bộ Tư pháp tặng cờ thi đua; có 1 đến 2 Chi cục và 3 - 4 cá nhân được Bộ Tư pháp tặng Bằng khen.</w:t>
      </w:r>
    </w:p>
    <w:p w:rsidR="005A242E" w:rsidRPr="00493B33" w:rsidRDefault="005A242E" w:rsidP="008559D7">
      <w:pPr>
        <w:spacing w:before="120"/>
        <w:ind w:firstLine="567"/>
        <w:jc w:val="both"/>
        <w:rPr>
          <w:rStyle w:val="Vnbnnidung2"/>
          <w:b/>
          <w:sz w:val="28"/>
          <w:szCs w:val="28"/>
          <w:lang w:eastAsia="vi-VN"/>
        </w:rPr>
      </w:pPr>
      <w:r w:rsidRPr="00493B33">
        <w:rPr>
          <w:rStyle w:val="Vnbnnidung2"/>
          <w:b/>
          <w:sz w:val="28"/>
          <w:szCs w:val="28"/>
          <w:lang w:eastAsia="vi-VN"/>
        </w:rPr>
        <w:t>3. Về công tác tổ chức cán bộ</w:t>
      </w:r>
    </w:p>
    <w:p w:rsidR="004816E8" w:rsidRPr="00493B33" w:rsidRDefault="004816E8" w:rsidP="008559D7">
      <w:pPr>
        <w:spacing w:before="120"/>
        <w:ind w:firstLine="567"/>
        <w:jc w:val="both"/>
        <w:rPr>
          <w:rStyle w:val="Vnbnnidung2"/>
          <w:sz w:val="28"/>
          <w:szCs w:val="28"/>
          <w:lang w:eastAsia="vi-VN"/>
        </w:rPr>
      </w:pPr>
      <w:r w:rsidRPr="00493B33">
        <w:rPr>
          <w:rStyle w:val="Vnbnnidung2"/>
          <w:sz w:val="28"/>
          <w:szCs w:val="28"/>
          <w:lang w:eastAsia="vi-VN"/>
        </w:rPr>
        <w:lastRenderedPageBreak/>
        <w:t>Tiếp tục kiện toàn tổ chức bộ máy, thực hiện điều động, luân chuyển, chuyển đổi vị trí công tác cán bộ theo chủ trương chung của Ngành; đảm bảo thực hiện hiệu quả công tác tổ chức cán bộ, trong đó có việc kiện toàn tổ chức bộ máy, đội ngũ công chức làm công tác THADS đủ về số lượng, bảo đảm về chất lượng.</w:t>
      </w:r>
    </w:p>
    <w:p w:rsidR="005A242E" w:rsidRPr="00493B33" w:rsidRDefault="005A242E" w:rsidP="008559D7">
      <w:pPr>
        <w:spacing w:before="120"/>
        <w:ind w:firstLine="567"/>
        <w:jc w:val="both"/>
        <w:rPr>
          <w:rStyle w:val="Vnbnnidung2"/>
          <w:sz w:val="28"/>
          <w:szCs w:val="28"/>
          <w:lang w:eastAsia="vi-VN"/>
        </w:rPr>
      </w:pPr>
      <w:r w:rsidRPr="00493B33">
        <w:rPr>
          <w:rStyle w:val="Vnbnnidung2"/>
          <w:sz w:val="28"/>
          <w:szCs w:val="28"/>
          <w:lang w:eastAsia="vi-VN"/>
        </w:rPr>
        <w:t xml:space="preserve">Tiếp tục cử công chức đi đào tạo, bồi dưỡng, tập huấn về chuyên môn, nghiệp vụ, lý luận chính trị và bồi dưỡng kiến thức quốc phòng, an ninh. </w:t>
      </w:r>
    </w:p>
    <w:p w:rsidR="005A242E" w:rsidRPr="00493B33" w:rsidRDefault="005A242E" w:rsidP="008559D7">
      <w:pPr>
        <w:spacing w:before="120"/>
        <w:ind w:firstLine="567"/>
        <w:jc w:val="both"/>
        <w:rPr>
          <w:rStyle w:val="Vnbnnidung2"/>
          <w:b/>
          <w:sz w:val="28"/>
          <w:szCs w:val="28"/>
          <w:lang w:eastAsia="vi-VN"/>
        </w:rPr>
      </w:pPr>
      <w:r w:rsidRPr="00493B33">
        <w:rPr>
          <w:rStyle w:val="Vnbnnidung2"/>
          <w:b/>
          <w:sz w:val="28"/>
          <w:szCs w:val="28"/>
          <w:lang w:eastAsia="vi-VN"/>
        </w:rPr>
        <w:t>4. Về hướng dẫn, chỉ đạo nghiệp vụ và giải quyết khiếu nại, tố cáo</w:t>
      </w:r>
    </w:p>
    <w:p w:rsidR="005A242E" w:rsidRPr="00493B33" w:rsidRDefault="005A242E" w:rsidP="008559D7">
      <w:pPr>
        <w:spacing w:before="120"/>
        <w:ind w:firstLine="567"/>
        <w:jc w:val="both"/>
        <w:rPr>
          <w:rStyle w:val="Vnbnnidung2"/>
          <w:sz w:val="28"/>
          <w:szCs w:val="28"/>
          <w:lang w:eastAsia="vi-VN"/>
        </w:rPr>
      </w:pPr>
      <w:r w:rsidRPr="00493B33">
        <w:rPr>
          <w:rStyle w:val="Vnbnnidung2"/>
          <w:sz w:val="28"/>
          <w:szCs w:val="28"/>
          <w:lang w:eastAsia="vi-VN"/>
        </w:rPr>
        <w:t xml:space="preserve">Nâng cao chất lượng công tác chỉ đạo, hướng dẫn nghiệp vụ đảm bảo đúng quy định pháp luật và thời gian hoàn thành, tuân thủ chặt chẽ Quy trình hướng dẫn nghiệp vụ. </w:t>
      </w:r>
    </w:p>
    <w:p w:rsidR="005A242E" w:rsidRPr="00493B33" w:rsidRDefault="005A242E" w:rsidP="008559D7">
      <w:pPr>
        <w:spacing w:before="120"/>
        <w:ind w:firstLine="567"/>
        <w:jc w:val="both"/>
        <w:rPr>
          <w:rStyle w:val="Vnbnnidung2"/>
          <w:sz w:val="28"/>
          <w:szCs w:val="28"/>
          <w:lang w:eastAsia="vi-VN"/>
        </w:rPr>
      </w:pPr>
      <w:r w:rsidRPr="00493B33">
        <w:rPr>
          <w:rStyle w:val="Vnbnnidung2"/>
          <w:sz w:val="28"/>
          <w:szCs w:val="28"/>
          <w:lang w:eastAsia="vi-VN"/>
        </w:rPr>
        <w:t>Chủ động xử lý kịp thời, đúng pháp luật các vụ việc khiếu nại, tố cáo thuộc thẩm quyền của Thủ trưởng các cơ quan THADS, hạn chế các trường hợp khiếu nại, khiếu kiện vượt cấp làm phức tạp tình hình và không để phát sinh trách nhiệm bồi thường của nhà nước trong THADS.</w:t>
      </w:r>
    </w:p>
    <w:p w:rsidR="005A242E" w:rsidRPr="00493B33" w:rsidRDefault="005A242E" w:rsidP="008559D7">
      <w:pPr>
        <w:spacing w:before="120"/>
        <w:ind w:firstLine="567"/>
        <w:jc w:val="both"/>
        <w:rPr>
          <w:rStyle w:val="Vnbnnidung2"/>
          <w:b/>
          <w:sz w:val="28"/>
          <w:szCs w:val="28"/>
          <w:lang w:eastAsia="vi-VN"/>
        </w:rPr>
      </w:pPr>
      <w:r w:rsidRPr="00493B33">
        <w:rPr>
          <w:rStyle w:val="Vnbnnidung2"/>
          <w:b/>
          <w:sz w:val="28"/>
          <w:szCs w:val="28"/>
          <w:lang w:eastAsia="vi-VN"/>
        </w:rPr>
        <w:t>5. Công tác kiểm tra, tự kiểm tra trong hoạt động nội bộ ngành</w:t>
      </w:r>
    </w:p>
    <w:p w:rsidR="005A242E" w:rsidRPr="00493B33" w:rsidRDefault="004816E8" w:rsidP="008559D7">
      <w:pPr>
        <w:spacing w:before="120"/>
        <w:ind w:firstLine="567"/>
        <w:jc w:val="both"/>
        <w:rPr>
          <w:rStyle w:val="Vnbnnidung2"/>
          <w:sz w:val="28"/>
          <w:szCs w:val="28"/>
          <w:lang w:eastAsia="vi-VN"/>
        </w:rPr>
      </w:pPr>
      <w:r w:rsidRPr="00493B33">
        <w:rPr>
          <w:rStyle w:val="Vnbnnidung2"/>
          <w:sz w:val="28"/>
          <w:szCs w:val="28"/>
          <w:lang w:eastAsia="vi-VN"/>
        </w:rPr>
        <w:t>T</w:t>
      </w:r>
      <w:r w:rsidR="005A242E" w:rsidRPr="00493B33">
        <w:rPr>
          <w:rStyle w:val="Vnbnnidung2"/>
          <w:sz w:val="28"/>
          <w:szCs w:val="28"/>
          <w:lang w:eastAsia="vi-VN"/>
        </w:rPr>
        <w:t>ập trung kiểm tra theo chuyên đề, trong đó kiểm tra việc thực hiện các kết luận kiểm tra, v</w:t>
      </w:r>
      <w:r w:rsidR="00895AFF" w:rsidRPr="00493B33">
        <w:rPr>
          <w:rStyle w:val="Vnbnnidung2"/>
          <w:sz w:val="28"/>
          <w:szCs w:val="28"/>
          <w:lang w:eastAsia="vi-VN"/>
        </w:rPr>
        <w:t xml:space="preserve">iệc khắc phục các kiến nghị </w:t>
      </w:r>
      <w:r w:rsidR="005A242E" w:rsidRPr="00493B33">
        <w:rPr>
          <w:rStyle w:val="Vnbnnidung2"/>
          <w:sz w:val="28"/>
          <w:szCs w:val="28"/>
          <w:lang w:eastAsia="vi-VN"/>
        </w:rPr>
        <w:t xml:space="preserve">của VKSND các cấp, kiểm tra án có giá trị lớn đang thi hành, kiểm tra hồ sơ thi hành án các vụ việc </w:t>
      </w:r>
      <w:r w:rsidRPr="00493B33">
        <w:rPr>
          <w:rStyle w:val="Vnbnnidung2"/>
          <w:sz w:val="28"/>
          <w:szCs w:val="28"/>
          <w:lang w:eastAsia="vi-VN"/>
        </w:rPr>
        <w:t xml:space="preserve">có điều kiện thi hành, những vụ việc trọng điểm và những việc </w:t>
      </w:r>
      <w:r w:rsidR="005A242E" w:rsidRPr="00493B33">
        <w:rPr>
          <w:rStyle w:val="Vnbnnidung2"/>
          <w:sz w:val="28"/>
          <w:szCs w:val="28"/>
          <w:lang w:eastAsia="vi-VN"/>
        </w:rPr>
        <w:t>có đơn thư khiếu nạ</w:t>
      </w:r>
      <w:r w:rsidR="00895AFF" w:rsidRPr="00493B33">
        <w:rPr>
          <w:rStyle w:val="Vnbnnidung2"/>
          <w:sz w:val="28"/>
          <w:szCs w:val="28"/>
          <w:lang w:eastAsia="vi-VN"/>
        </w:rPr>
        <w:t xml:space="preserve">i, tố cáo, kiến nghị </w:t>
      </w:r>
      <w:r w:rsidR="005A242E" w:rsidRPr="00493B33">
        <w:rPr>
          <w:rStyle w:val="Vnbnnidung2"/>
          <w:sz w:val="28"/>
          <w:szCs w:val="28"/>
          <w:lang w:eastAsia="vi-VN"/>
        </w:rPr>
        <w:t>…</w:t>
      </w:r>
    </w:p>
    <w:p w:rsidR="005A242E" w:rsidRPr="00493B33" w:rsidRDefault="005A242E" w:rsidP="008559D7">
      <w:pPr>
        <w:spacing w:before="120"/>
        <w:ind w:firstLine="567"/>
        <w:jc w:val="both"/>
        <w:rPr>
          <w:rStyle w:val="Vnbnnidung2"/>
          <w:sz w:val="28"/>
          <w:szCs w:val="28"/>
          <w:lang w:eastAsia="vi-VN"/>
        </w:rPr>
      </w:pPr>
      <w:r w:rsidRPr="00493B33">
        <w:rPr>
          <w:rStyle w:val="Vnbnnidung2"/>
          <w:sz w:val="28"/>
          <w:szCs w:val="28"/>
          <w:lang w:eastAsia="vi-VN"/>
        </w:rPr>
        <w:t>Kiểm tra việc phân loại án, tiến độ tổ chức thi hành án nhằm tăng cường kỷ luật, kỷ cương hành chính, chấn chỉnh kịp thời các sai phạm trong hoạt động chuyên môn, nghiệp vụ; không để xảy ra trường hợp cán bộ, công chức vi phạm kỷ luật trong thực thi công vụ, vi phạm phẩm chất, đạo đức, lối sống.</w:t>
      </w:r>
    </w:p>
    <w:p w:rsidR="005A242E" w:rsidRPr="00493B33" w:rsidRDefault="005A242E" w:rsidP="008559D7">
      <w:pPr>
        <w:spacing w:before="120"/>
        <w:ind w:firstLine="567"/>
        <w:jc w:val="both"/>
        <w:rPr>
          <w:rStyle w:val="Vnbnnidung2"/>
          <w:sz w:val="28"/>
          <w:szCs w:val="28"/>
          <w:lang w:eastAsia="vi-VN"/>
        </w:rPr>
      </w:pPr>
      <w:r w:rsidRPr="00493B33">
        <w:rPr>
          <w:rStyle w:val="Vnbnnidung2"/>
          <w:b/>
          <w:sz w:val="28"/>
          <w:szCs w:val="28"/>
          <w:lang w:eastAsia="vi-VN"/>
        </w:rPr>
        <w:t>6. Về quản lý tài chính, tài sản và đầu tư xây dựng cơ bản</w:t>
      </w:r>
    </w:p>
    <w:p w:rsidR="005A242E" w:rsidRPr="00493B33" w:rsidRDefault="005A242E" w:rsidP="008559D7">
      <w:pPr>
        <w:spacing w:before="120"/>
        <w:ind w:firstLine="567"/>
        <w:jc w:val="both"/>
        <w:rPr>
          <w:rStyle w:val="Vnbnnidung2"/>
          <w:sz w:val="28"/>
          <w:szCs w:val="28"/>
          <w:lang w:eastAsia="vi-VN"/>
        </w:rPr>
      </w:pPr>
      <w:r w:rsidRPr="00493B33">
        <w:rPr>
          <w:rStyle w:val="Vnbnnidung2"/>
          <w:sz w:val="28"/>
          <w:szCs w:val="28"/>
          <w:lang w:eastAsia="vi-VN"/>
        </w:rPr>
        <w:t>Tăng cường kiểm tra, giám sát việc quản lý và sử dụng kinh phí để kịp thời phát hiện, chấn chỉnh và kiên quyết xử lý nếu có sai phạm; tiếp tục đề nghị Tổng cục cấp kinh phí bảo trì, bảo dưỡng, sửa chữa công trình trụ sở Cục THADS tỉnh và một số Chi cục THADS theo quy định.</w:t>
      </w:r>
    </w:p>
    <w:p w:rsidR="004816E8" w:rsidRPr="00493B33" w:rsidRDefault="005A242E" w:rsidP="00CE475A">
      <w:pPr>
        <w:spacing w:before="120" w:after="120"/>
        <w:ind w:firstLine="562"/>
        <w:jc w:val="both"/>
        <w:rPr>
          <w:rStyle w:val="Vnbnnidung2"/>
          <w:sz w:val="28"/>
          <w:szCs w:val="28"/>
          <w:lang w:eastAsia="vi-VN"/>
        </w:rPr>
      </w:pPr>
      <w:r w:rsidRPr="00493B33">
        <w:rPr>
          <w:rStyle w:val="Vnbnnidung2"/>
          <w:sz w:val="28"/>
          <w:szCs w:val="28"/>
          <w:lang w:eastAsia="vi-VN"/>
        </w:rPr>
        <w:t xml:space="preserve">Trên đây là báo cáo </w:t>
      </w:r>
      <w:r w:rsidR="00452FBD" w:rsidRPr="00493B33">
        <w:rPr>
          <w:rStyle w:val="Vnbnnidung2"/>
          <w:sz w:val="28"/>
          <w:szCs w:val="28"/>
          <w:lang w:eastAsia="vi-VN"/>
        </w:rPr>
        <w:t>k</w:t>
      </w:r>
      <w:r w:rsidRPr="00493B33">
        <w:rPr>
          <w:rStyle w:val="Vnbnnidung2"/>
          <w:sz w:val="28"/>
          <w:szCs w:val="28"/>
          <w:lang w:eastAsia="vi-VN"/>
        </w:rPr>
        <w:t>ết quả công tác THADS năm</w:t>
      </w:r>
      <w:r w:rsidR="004816E8" w:rsidRPr="00493B33">
        <w:rPr>
          <w:rStyle w:val="Vnbnnidung2"/>
          <w:sz w:val="28"/>
          <w:szCs w:val="28"/>
          <w:lang w:eastAsia="vi-VN"/>
        </w:rPr>
        <w:t xml:space="preserve"> 2019</w:t>
      </w:r>
      <w:r w:rsidRPr="00493B33">
        <w:rPr>
          <w:rStyle w:val="Vnbnnidung2"/>
          <w:sz w:val="28"/>
          <w:szCs w:val="28"/>
          <w:lang w:eastAsia="vi-VN"/>
        </w:rPr>
        <w:t xml:space="preserve">, phương hướng nhiệm vụ </w:t>
      </w:r>
      <w:r w:rsidR="004816E8" w:rsidRPr="00493B33">
        <w:rPr>
          <w:rStyle w:val="Vnbnnidung2"/>
          <w:sz w:val="28"/>
          <w:szCs w:val="28"/>
          <w:lang w:eastAsia="vi-VN"/>
        </w:rPr>
        <w:t>năm 2020</w:t>
      </w:r>
      <w:r w:rsidR="00BA5A00">
        <w:rPr>
          <w:rStyle w:val="Vnbnnidung2"/>
          <w:sz w:val="28"/>
          <w:szCs w:val="28"/>
          <w:lang w:eastAsia="vi-VN"/>
        </w:rPr>
        <w:t xml:space="preserve"> của</w:t>
      </w:r>
      <w:r w:rsidR="004816E8" w:rsidRPr="00493B33">
        <w:rPr>
          <w:rStyle w:val="Vnbnnidung2"/>
          <w:sz w:val="28"/>
          <w:szCs w:val="28"/>
          <w:lang w:eastAsia="vi-VN"/>
        </w:rPr>
        <w:t xml:space="preserve"> Cục THADS Quảng Bình</w:t>
      </w:r>
      <w:r w:rsidR="00BA5A00">
        <w:rPr>
          <w:rStyle w:val="Vnbnnidung2"/>
          <w:sz w:val="28"/>
          <w:szCs w:val="28"/>
          <w:lang w:eastAsia="vi-VN"/>
        </w:rPr>
        <w:t xml:space="preserve"> phục vụ Kỳ họp thứ 12 Hội đồng nhân dân tỉnh khóa XVII, nhiệm kỳ 2016</w:t>
      </w:r>
      <w:r w:rsidR="0077661F">
        <w:rPr>
          <w:rStyle w:val="Vnbnnidung2"/>
          <w:sz w:val="28"/>
          <w:szCs w:val="28"/>
          <w:lang w:eastAsia="vi-VN"/>
        </w:rPr>
        <w:t xml:space="preserve"> </w:t>
      </w:r>
      <w:r w:rsidR="00BA5A00">
        <w:rPr>
          <w:rStyle w:val="Vnbnnidung2"/>
          <w:sz w:val="28"/>
          <w:szCs w:val="28"/>
          <w:lang w:eastAsia="vi-VN"/>
        </w:rPr>
        <w:t>-</w:t>
      </w:r>
      <w:r w:rsidR="0077661F">
        <w:rPr>
          <w:rStyle w:val="Vnbnnidung2"/>
          <w:sz w:val="28"/>
          <w:szCs w:val="28"/>
          <w:lang w:eastAsia="vi-VN"/>
        </w:rPr>
        <w:t xml:space="preserve"> </w:t>
      </w:r>
      <w:r w:rsidR="00BA5A00">
        <w:rPr>
          <w:rStyle w:val="Vnbnnidung2"/>
          <w:sz w:val="28"/>
          <w:szCs w:val="28"/>
          <w:lang w:eastAsia="vi-VN"/>
        </w:rPr>
        <w:t>2021</w:t>
      </w:r>
      <w:r w:rsidR="004816E8" w:rsidRPr="00493B33">
        <w:rPr>
          <w:rStyle w:val="Vnbnnidung2"/>
          <w:sz w:val="28"/>
          <w:szCs w:val="28"/>
          <w:lang w:eastAsia="vi-VN"/>
        </w:rPr>
        <w:t>./.</w:t>
      </w:r>
    </w:p>
    <w:tbl>
      <w:tblPr>
        <w:tblW w:w="9447" w:type="dxa"/>
        <w:tblInd w:w="-176" w:type="dxa"/>
        <w:tblLayout w:type="fixed"/>
        <w:tblLook w:val="0000"/>
      </w:tblPr>
      <w:tblGrid>
        <w:gridCol w:w="5804"/>
        <w:gridCol w:w="3643"/>
      </w:tblGrid>
      <w:tr w:rsidR="00A5386B" w:rsidRPr="000B5F54">
        <w:trPr>
          <w:trHeight w:val="1757"/>
        </w:trPr>
        <w:tc>
          <w:tcPr>
            <w:tcW w:w="5804" w:type="dxa"/>
          </w:tcPr>
          <w:p w:rsidR="00A5386B" w:rsidRPr="00A93814" w:rsidRDefault="00A5386B" w:rsidP="00A5386B">
            <w:pPr>
              <w:snapToGrid w:val="0"/>
              <w:jc w:val="both"/>
              <w:rPr>
                <w:b/>
                <w:bCs/>
                <w:i/>
                <w:iCs/>
                <w:sz w:val="24"/>
                <w:szCs w:val="24"/>
              </w:rPr>
            </w:pPr>
            <w:r w:rsidRPr="00C46641">
              <w:rPr>
                <w:b/>
                <w:bCs/>
                <w:i/>
                <w:iCs/>
                <w:lang w:val="nl-NL"/>
              </w:rPr>
              <w:t xml:space="preserve">   </w:t>
            </w:r>
            <w:r w:rsidRPr="00A93814">
              <w:rPr>
                <w:b/>
                <w:bCs/>
                <w:i/>
                <w:iCs/>
                <w:sz w:val="24"/>
                <w:szCs w:val="24"/>
              </w:rPr>
              <w:t>Nơi nhận:</w:t>
            </w:r>
          </w:p>
          <w:p w:rsidR="00BA5A00" w:rsidRDefault="00C41FD5" w:rsidP="00A5386B">
            <w:pPr>
              <w:ind w:firstLine="56"/>
              <w:jc w:val="both"/>
              <w:rPr>
                <w:sz w:val="22"/>
                <w:szCs w:val="22"/>
              </w:rPr>
            </w:pPr>
            <w:r>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left:0;text-align:left;margin-left:170.65pt;margin-top:1.9pt;width:7.15pt;height:22.5pt;z-index:251659776"/>
              </w:pict>
            </w:r>
            <w:r w:rsidR="00A5386B">
              <w:rPr>
                <w:sz w:val="22"/>
                <w:szCs w:val="22"/>
              </w:rPr>
              <w:t xml:space="preserve">  </w:t>
            </w:r>
            <w:r w:rsidR="00A5386B" w:rsidRPr="001D49F4">
              <w:rPr>
                <w:sz w:val="22"/>
                <w:szCs w:val="22"/>
              </w:rPr>
              <w:t xml:space="preserve">- </w:t>
            </w:r>
            <w:r w:rsidR="00A5386B">
              <w:rPr>
                <w:sz w:val="22"/>
                <w:szCs w:val="22"/>
              </w:rPr>
              <w:t>Thường trực HĐND tỉnh</w:t>
            </w:r>
            <w:r w:rsidR="00BA5A00">
              <w:rPr>
                <w:sz w:val="22"/>
                <w:szCs w:val="22"/>
              </w:rPr>
              <w:t xml:space="preserve">;   </w:t>
            </w:r>
            <w:r w:rsidR="008559D7">
              <w:rPr>
                <w:sz w:val="22"/>
                <w:szCs w:val="22"/>
              </w:rPr>
              <w:t xml:space="preserve">                   (để</w:t>
            </w:r>
            <w:r w:rsidR="00BA5A00">
              <w:rPr>
                <w:sz w:val="22"/>
                <w:szCs w:val="22"/>
              </w:rPr>
              <w:t xml:space="preserve">             </w:t>
            </w:r>
            <w:r w:rsidR="00A5386B">
              <w:rPr>
                <w:sz w:val="22"/>
                <w:szCs w:val="22"/>
              </w:rPr>
              <w:t xml:space="preserve"> </w:t>
            </w:r>
          </w:p>
          <w:p w:rsidR="00BA5A00" w:rsidRDefault="00BA5A00" w:rsidP="00A5386B">
            <w:pPr>
              <w:ind w:firstLine="56"/>
              <w:jc w:val="both"/>
              <w:rPr>
                <w:sz w:val="22"/>
                <w:szCs w:val="22"/>
              </w:rPr>
            </w:pPr>
            <w:r>
              <w:rPr>
                <w:sz w:val="22"/>
                <w:szCs w:val="22"/>
              </w:rPr>
              <w:t xml:space="preserve">  - Tổng Cục THADS;          </w:t>
            </w:r>
            <w:r w:rsidR="008559D7">
              <w:rPr>
                <w:sz w:val="22"/>
                <w:szCs w:val="22"/>
              </w:rPr>
              <w:t xml:space="preserve">                  báo cáo)</w:t>
            </w:r>
            <w:r>
              <w:rPr>
                <w:sz w:val="22"/>
                <w:szCs w:val="22"/>
              </w:rPr>
              <w:t xml:space="preserve">                </w:t>
            </w:r>
          </w:p>
          <w:p w:rsidR="00BA5A00" w:rsidRDefault="00BA5A00" w:rsidP="00A5386B">
            <w:pPr>
              <w:ind w:firstLine="56"/>
              <w:jc w:val="both"/>
              <w:rPr>
                <w:sz w:val="22"/>
                <w:szCs w:val="22"/>
              </w:rPr>
            </w:pPr>
            <w:r>
              <w:rPr>
                <w:sz w:val="22"/>
                <w:szCs w:val="22"/>
              </w:rPr>
              <w:t xml:space="preserve">  - Văn phòng Tổng Cục THADS;</w:t>
            </w:r>
            <w:r w:rsidR="008559D7">
              <w:rPr>
                <w:sz w:val="22"/>
                <w:szCs w:val="22"/>
              </w:rPr>
              <w:t xml:space="preserve">       </w:t>
            </w:r>
          </w:p>
          <w:p w:rsidR="00BA5A00" w:rsidRDefault="00BA5A00" w:rsidP="00A5386B">
            <w:pPr>
              <w:ind w:firstLine="56"/>
              <w:jc w:val="both"/>
              <w:rPr>
                <w:sz w:val="22"/>
                <w:szCs w:val="22"/>
              </w:rPr>
            </w:pPr>
            <w:r>
              <w:rPr>
                <w:sz w:val="22"/>
                <w:szCs w:val="22"/>
              </w:rPr>
              <w:t xml:space="preserve">  - Văn phòng HĐND tỉnh;                  </w:t>
            </w:r>
          </w:p>
          <w:p w:rsidR="00BA5A00" w:rsidRDefault="00BA5A00" w:rsidP="00A5386B">
            <w:pPr>
              <w:ind w:firstLine="56"/>
              <w:jc w:val="both"/>
              <w:rPr>
                <w:sz w:val="22"/>
                <w:szCs w:val="22"/>
              </w:rPr>
            </w:pPr>
            <w:r>
              <w:rPr>
                <w:sz w:val="22"/>
                <w:szCs w:val="22"/>
              </w:rPr>
              <w:t xml:space="preserve">  - Văn phòng UBND tỉnh;</w:t>
            </w:r>
          </w:p>
          <w:p w:rsidR="00A5386B" w:rsidRDefault="00A5386B" w:rsidP="00A5386B">
            <w:pPr>
              <w:ind w:firstLine="56"/>
              <w:jc w:val="both"/>
              <w:rPr>
                <w:sz w:val="22"/>
                <w:szCs w:val="22"/>
              </w:rPr>
            </w:pPr>
            <w:r>
              <w:rPr>
                <w:sz w:val="22"/>
                <w:szCs w:val="22"/>
              </w:rPr>
              <w:t xml:space="preserve">  </w:t>
            </w:r>
            <w:r w:rsidRPr="001D49F4">
              <w:rPr>
                <w:sz w:val="22"/>
                <w:szCs w:val="22"/>
              </w:rPr>
              <w:t>- Lãnh đạo Cục THADS</w:t>
            </w:r>
            <w:r>
              <w:rPr>
                <w:sz w:val="22"/>
                <w:szCs w:val="22"/>
              </w:rPr>
              <w:t xml:space="preserve"> tỉnh</w:t>
            </w:r>
            <w:r w:rsidRPr="001D49F4">
              <w:rPr>
                <w:sz w:val="22"/>
                <w:szCs w:val="22"/>
              </w:rPr>
              <w:t>;</w:t>
            </w:r>
          </w:p>
          <w:p w:rsidR="00A5386B" w:rsidRPr="00982A71" w:rsidRDefault="00A5386B" w:rsidP="00A5386B">
            <w:pPr>
              <w:ind w:firstLine="56"/>
              <w:jc w:val="both"/>
              <w:rPr>
                <w:b/>
                <w:bCs/>
                <w:i/>
                <w:iCs/>
                <w:sz w:val="2"/>
              </w:rPr>
            </w:pPr>
            <w:r>
              <w:rPr>
                <w:sz w:val="22"/>
                <w:szCs w:val="22"/>
              </w:rPr>
              <w:t xml:space="preserve"> </w:t>
            </w:r>
            <w:r w:rsidRPr="001D49F4">
              <w:rPr>
                <w:sz w:val="22"/>
                <w:szCs w:val="22"/>
              </w:rPr>
              <w:t xml:space="preserve"> - Lưu: VT,</w:t>
            </w:r>
            <w:r>
              <w:rPr>
                <w:sz w:val="22"/>
                <w:szCs w:val="22"/>
              </w:rPr>
              <w:t>TH</w:t>
            </w:r>
            <w:r w:rsidRPr="001D49F4">
              <w:rPr>
                <w:sz w:val="22"/>
                <w:szCs w:val="22"/>
              </w:rPr>
              <w:t>.</w:t>
            </w:r>
          </w:p>
        </w:tc>
        <w:tc>
          <w:tcPr>
            <w:tcW w:w="3643" w:type="dxa"/>
          </w:tcPr>
          <w:p w:rsidR="00A5386B" w:rsidRDefault="00A5386B" w:rsidP="00A5386B">
            <w:pPr>
              <w:pStyle w:val="Heading9"/>
              <w:snapToGrid w:val="0"/>
              <w:rPr>
                <w:rFonts w:ascii="Times New Roman" w:hAnsi="Times New Roman"/>
              </w:rPr>
            </w:pPr>
            <w:r w:rsidRPr="00742407">
              <w:rPr>
                <w:rFonts w:ascii="Times New Roman" w:hAnsi="Times New Roman"/>
              </w:rPr>
              <w:t>CỤC TRƯỞNG</w:t>
            </w:r>
          </w:p>
          <w:p w:rsidR="00A5386B" w:rsidRPr="003352D9" w:rsidRDefault="00A5386B" w:rsidP="00A5386B">
            <w:pPr>
              <w:jc w:val="center"/>
              <w:rPr>
                <w:b/>
              </w:rPr>
            </w:pPr>
          </w:p>
          <w:p w:rsidR="00A5386B" w:rsidRDefault="00A5386B" w:rsidP="00A5386B">
            <w:pPr>
              <w:jc w:val="center"/>
              <w:rPr>
                <w:b/>
              </w:rPr>
            </w:pPr>
            <w:r>
              <w:rPr>
                <w:b/>
              </w:rPr>
              <w:t xml:space="preserve"> </w:t>
            </w:r>
          </w:p>
          <w:p w:rsidR="00A709BB" w:rsidRDefault="00A709BB" w:rsidP="00A5386B">
            <w:pPr>
              <w:jc w:val="center"/>
              <w:rPr>
                <w:b/>
              </w:rPr>
            </w:pPr>
          </w:p>
          <w:p w:rsidR="00226F94" w:rsidRDefault="001F3289" w:rsidP="00A5386B">
            <w:pPr>
              <w:jc w:val="center"/>
              <w:rPr>
                <w:b/>
              </w:rPr>
            </w:pPr>
            <w:r>
              <w:rPr>
                <w:b/>
              </w:rPr>
              <w:t>(Đã ký)</w:t>
            </w:r>
          </w:p>
          <w:p w:rsidR="00226F94" w:rsidRDefault="00226F94" w:rsidP="00A5386B">
            <w:pPr>
              <w:jc w:val="center"/>
              <w:rPr>
                <w:b/>
              </w:rPr>
            </w:pPr>
          </w:p>
          <w:p w:rsidR="00A5386B" w:rsidRDefault="00A5386B" w:rsidP="00A5386B">
            <w:pPr>
              <w:jc w:val="center"/>
              <w:rPr>
                <w:b/>
              </w:rPr>
            </w:pPr>
          </w:p>
          <w:p w:rsidR="00A5386B" w:rsidRPr="004E09A2" w:rsidRDefault="00A5386B" w:rsidP="00A5386B">
            <w:pPr>
              <w:jc w:val="center"/>
              <w:rPr>
                <w:b/>
              </w:rPr>
            </w:pPr>
            <w:r>
              <w:rPr>
                <w:b/>
              </w:rPr>
              <w:t>Mai Công Danh</w:t>
            </w:r>
          </w:p>
        </w:tc>
      </w:tr>
    </w:tbl>
    <w:p w:rsidR="00742407" w:rsidRDefault="00742407" w:rsidP="00AF3244">
      <w:pPr>
        <w:spacing w:before="120" w:after="120" w:line="360" w:lineRule="auto"/>
        <w:ind w:firstLine="720"/>
        <w:jc w:val="both"/>
        <w:rPr>
          <w:b/>
          <w:sz w:val="26"/>
          <w:szCs w:val="26"/>
          <w:highlight w:val="yellow"/>
        </w:rPr>
      </w:pPr>
    </w:p>
    <w:sectPr w:rsidR="00742407" w:rsidSect="00226F94">
      <w:headerReference w:type="even" r:id="rId8"/>
      <w:headerReference w:type="default" r:id="rId9"/>
      <w:footerReference w:type="even" r:id="rId10"/>
      <w:footerReference w:type="default" r:id="rId11"/>
      <w:pgSz w:w="11907" w:h="16840" w:code="9"/>
      <w:pgMar w:top="720" w:right="864" w:bottom="720" w:left="1728" w:header="720" w:footer="38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FE0" w:rsidRDefault="009C3FE0">
      <w:r>
        <w:separator/>
      </w:r>
    </w:p>
  </w:endnote>
  <w:endnote w:type="continuationSeparator" w:id="1">
    <w:p w:rsidR="009C3FE0" w:rsidRDefault="009C3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Default="00C41FD5" w:rsidP="00F47212">
    <w:pPr>
      <w:pStyle w:val="Footer"/>
      <w:framePr w:wrap="around" w:vAnchor="text" w:hAnchor="margin" w:xAlign="right" w:y="1"/>
      <w:rPr>
        <w:rStyle w:val="PageNumber"/>
      </w:rPr>
    </w:pPr>
    <w:r>
      <w:rPr>
        <w:rStyle w:val="PageNumber"/>
      </w:rPr>
      <w:fldChar w:fldCharType="begin"/>
    </w:r>
    <w:r w:rsidR="00D57B66">
      <w:rPr>
        <w:rStyle w:val="PageNumber"/>
      </w:rPr>
      <w:instrText xml:space="preserve">PAGE  </w:instrText>
    </w:r>
    <w:r>
      <w:rPr>
        <w:rStyle w:val="PageNumber"/>
      </w:rPr>
      <w:fldChar w:fldCharType="end"/>
    </w:r>
  </w:p>
  <w:p w:rsidR="00D57B66" w:rsidRDefault="00D57B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Pr="00115C55" w:rsidRDefault="00C41FD5" w:rsidP="00CC5227">
    <w:pPr>
      <w:pStyle w:val="Footer"/>
      <w:framePr w:wrap="around" w:vAnchor="text" w:hAnchor="margin" w:xAlign="right" w:y="1"/>
      <w:rPr>
        <w:rStyle w:val="PageNumber"/>
        <w:rFonts w:ascii="Times New Roman" w:hAnsi="Times New Roman"/>
      </w:rPr>
    </w:pPr>
    <w:r w:rsidRPr="00115C55">
      <w:rPr>
        <w:rStyle w:val="PageNumber"/>
        <w:rFonts w:ascii="Times New Roman" w:hAnsi="Times New Roman"/>
      </w:rPr>
      <w:fldChar w:fldCharType="begin"/>
    </w:r>
    <w:r w:rsidR="00D57B66" w:rsidRPr="00115C55">
      <w:rPr>
        <w:rStyle w:val="PageNumber"/>
        <w:rFonts w:ascii="Times New Roman" w:hAnsi="Times New Roman"/>
      </w:rPr>
      <w:instrText xml:space="preserve">PAGE  </w:instrText>
    </w:r>
    <w:r w:rsidRPr="00115C55">
      <w:rPr>
        <w:rStyle w:val="PageNumber"/>
        <w:rFonts w:ascii="Times New Roman" w:hAnsi="Times New Roman"/>
      </w:rPr>
      <w:fldChar w:fldCharType="separate"/>
    </w:r>
    <w:r w:rsidR="001F3289">
      <w:rPr>
        <w:rStyle w:val="PageNumber"/>
        <w:rFonts w:ascii="Times New Roman" w:hAnsi="Times New Roman"/>
        <w:noProof/>
      </w:rPr>
      <w:t>12</w:t>
    </w:r>
    <w:r w:rsidRPr="00115C55">
      <w:rPr>
        <w:rStyle w:val="PageNumber"/>
        <w:rFonts w:ascii="Times New Roman" w:hAnsi="Times New Roman"/>
      </w:rPr>
      <w:fldChar w:fldCharType="end"/>
    </w:r>
  </w:p>
  <w:p w:rsidR="00D57B66" w:rsidRPr="00850EF5" w:rsidRDefault="00D57B66" w:rsidP="00F47212">
    <w:pPr>
      <w:pStyle w:val="Footer"/>
      <w:framePr w:wrap="around" w:vAnchor="text" w:hAnchor="margin" w:xAlign="center" w:y="1"/>
      <w:ind w:right="360"/>
      <w:rPr>
        <w:rStyle w:val="PageNumber"/>
        <w:rFonts w:ascii="Times New Roman" w:hAnsi="Times New Roman"/>
        <w:lang w:val="nl-NL"/>
      </w:rPr>
    </w:pPr>
  </w:p>
  <w:p w:rsidR="00D57B66" w:rsidRDefault="00D57B66">
    <w:pPr>
      <w:pStyle w:val="Footer"/>
      <w:ind w:right="360"/>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FE0" w:rsidRDefault="009C3FE0">
      <w:r>
        <w:separator/>
      </w:r>
    </w:p>
  </w:footnote>
  <w:footnote w:type="continuationSeparator" w:id="1">
    <w:p w:rsidR="009C3FE0" w:rsidRDefault="009C3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Default="00C41FD5">
    <w:pPr>
      <w:pStyle w:val="Header"/>
      <w:framePr w:wrap="around" w:vAnchor="text" w:hAnchor="margin" w:xAlign="center" w:y="1"/>
      <w:rPr>
        <w:rStyle w:val="PageNumber"/>
      </w:rPr>
    </w:pPr>
    <w:r>
      <w:rPr>
        <w:rStyle w:val="PageNumber"/>
      </w:rPr>
      <w:fldChar w:fldCharType="begin"/>
    </w:r>
    <w:r w:rsidR="00D57B66">
      <w:rPr>
        <w:rStyle w:val="PageNumber"/>
      </w:rPr>
      <w:instrText xml:space="preserve">PAGE  </w:instrText>
    </w:r>
    <w:r>
      <w:rPr>
        <w:rStyle w:val="PageNumber"/>
      </w:rPr>
      <w:fldChar w:fldCharType="end"/>
    </w:r>
  </w:p>
  <w:p w:rsidR="00D57B66" w:rsidRDefault="00D57B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66" w:rsidRPr="00850EF5" w:rsidRDefault="00D57B66">
    <w:pPr>
      <w:pStyle w:val="Header"/>
      <w:framePr w:w="285" w:wrap="around" w:vAnchor="text" w:hAnchor="margin" w:xAlign="center" w:y="1"/>
      <w:jc w:val="center"/>
      <w:rPr>
        <w:rStyle w:val="PageNumber"/>
        <w:rFonts w:ascii="Times New Roman" w:hAnsi="Times New Roman"/>
        <w:sz w:val="26"/>
        <w:lang w:val="nl-NL"/>
      </w:rPr>
    </w:pPr>
  </w:p>
  <w:p w:rsidR="00D57B66" w:rsidRPr="00850EF5" w:rsidRDefault="00D57B66">
    <w:pPr>
      <w:pStyle w:val="Header"/>
      <w:rPr>
        <w:rFonts w:ascii="Times New Roman" w:hAnsi="Times New Roman"/>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nsid w:val="21323CBE"/>
    <w:multiLevelType w:val="hybridMultilevel"/>
    <w:tmpl w:val="AD6A6022"/>
    <w:lvl w:ilvl="0" w:tplc="720229CA">
      <w:start w:val="2"/>
      <w:numFmt w:val="bullet"/>
      <w:lvlText w:val="-"/>
      <w:lvlJc w:val="left"/>
      <w:pPr>
        <w:tabs>
          <w:tab w:val="num" w:pos="907"/>
        </w:tabs>
        <w:ind w:left="907" w:hanging="360"/>
      </w:pPr>
      <w:rPr>
        <w:rFonts w:ascii="Times New Roman" w:eastAsia="Times New Roman" w:hAnsi="Times New Roman" w:cs="Times New Roman" w:hint="default"/>
      </w:rPr>
    </w:lvl>
    <w:lvl w:ilvl="1" w:tplc="042A0003" w:tentative="1">
      <w:start w:val="1"/>
      <w:numFmt w:val="bullet"/>
      <w:lvlText w:val="o"/>
      <w:lvlJc w:val="left"/>
      <w:pPr>
        <w:tabs>
          <w:tab w:val="num" w:pos="1627"/>
        </w:tabs>
        <w:ind w:left="1627" w:hanging="360"/>
      </w:pPr>
      <w:rPr>
        <w:rFonts w:ascii="Courier New" w:hAnsi="Courier New" w:cs="Courier New" w:hint="default"/>
      </w:rPr>
    </w:lvl>
    <w:lvl w:ilvl="2" w:tplc="042A0005" w:tentative="1">
      <w:start w:val="1"/>
      <w:numFmt w:val="bullet"/>
      <w:lvlText w:val=""/>
      <w:lvlJc w:val="left"/>
      <w:pPr>
        <w:tabs>
          <w:tab w:val="num" w:pos="2347"/>
        </w:tabs>
        <w:ind w:left="2347" w:hanging="360"/>
      </w:pPr>
      <w:rPr>
        <w:rFonts w:ascii="Wingdings" w:hAnsi="Wingdings" w:hint="default"/>
      </w:rPr>
    </w:lvl>
    <w:lvl w:ilvl="3" w:tplc="042A0001" w:tentative="1">
      <w:start w:val="1"/>
      <w:numFmt w:val="bullet"/>
      <w:lvlText w:val=""/>
      <w:lvlJc w:val="left"/>
      <w:pPr>
        <w:tabs>
          <w:tab w:val="num" w:pos="3067"/>
        </w:tabs>
        <w:ind w:left="3067" w:hanging="360"/>
      </w:pPr>
      <w:rPr>
        <w:rFonts w:ascii="Symbol" w:hAnsi="Symbol" w:hint="default"/>
      </w:rPr>
    </w:lvl>
    <w:lvl w:ilvl="4" w:tplc="042A0003" w:tentative="1">
      <w:start w:val="1"/>
      <w:numFmt w:val="bullet"/>
      <w:lvlText w:val="o"/>
      <w:lvlJc w:val="left"/>
      <w:pPr>
        <w:tabs>
          <w:tab w:val="num" w:pos="3787"/>
        </w:tabs>
        <w:ind w:left="3787" w:hanging="360"/>
      </w:pPr>
      <w:rPr>
        <w:rFonts w:ascii="Courier New" w:hAnsi="Courier New" w:cs="Courier New" w:hint="default"/>
      </w:rPr>
    </w:lvl>
    <w:lvl w:ilvl="5" w:tplc="042A0005" w:tentative="1">
      <w:start w:val="1"/>
      <w:numFmt w:val="bullet"/>
      <w:lvlText w:val=""/>
      <w:lvlJc w:val="left"/>
      <w:pPr>
        <w:tabs>
          <w:tab w:val="num" w:pos="4507"/>
        </w:tabs>
        <w:ind w:left="4507" w:hanging="360"/>
      </w:pPr>
      <w:rPr>
        <w:rFonts w:ascii="Wingdings" w:hAnsi="Wingdings" w:hint="default"/>
      </w:rPr>
    </w:lvl>
    <w:lvl w:ilvl="6" w:tplc="042A0001" w:tentative="1">
      <w:start w:val="1"/>
      <w:numFmt w:val="bullet"/>
      <w:lvlText w:val=""/>
      <w:lvlJc w:val="left"/>
      <w:pPr>
        <w:tabs>
          <w:tab w:val="num" w:pos="5227"/>
        </w:tabs>
        <w:ind w:left="5227" w:hanging="360"/>
      </w:pPr>
      <w:rPr>
        <w:rFonts w:ascii="Symbol" w:hAnsi="Symbol" w:hint="default"/>
      </w:rPr>
    </w:lvl>
    <w:lvl w:ilvl="7" w:tplc="042A0003" w:tentative="1">
      <w:start w:val="1"/>
      <w:numFmt w:val="bullet"/>
      <w:lvlText w:val="o"/>
      <w:lvlJc w:val="left"/>
      <w:pPr>
        <w:tabs>
          <w:tab w:val="num" w:pos="5947"/>
        </w:tabs>
        <w:ind w:left="5947" w:hanging="360"/>
      </w:pPr>
      <w:rPr>
        <w:rFonts w:ascii="Courier New" w:hAnsi="Courier New" w:cs="Courier New" w:hint="default"/>
      </w:rPr>
    </w:lvl>
    <w:lvl w:ilvl="8" w:tplc="042A0005" w:tentative="1">
      <w:start w:val="1"/>
      <w:numFmt w:val="bullet"/>
      <w:lvlText w:val=""/>
      <w:lvlJc w:val="left"/>
      <w:pPr>
        <w:tabs>
          <w:tab w:val="num" w:pos="6667"/>
        </w:tabs>
        <w:ind w:left="6667" w:hanging="360"/>
      </w:pPr>
      <w:rPr>
        <w:rFonts w:ascii="Wingdings" w:hAnsi="Wingdings" w:hint="default"/>
      </w:rPr>
    </w:lvl>
  </w:abstractNum>
  <w:abstractNum w:abstractNumId="3">
    <w:nsid w:val="22432F9D"/>
    <w:multiLevelType w:val="hybridMultilevel"/>
    <w:tmpl w:val="ADF63F4A"/>
    <w:lvl w:ilvl="0" w:tplc="625CE2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1331B53"/>
    <w:multiLevelType w:val="hybridMultilevel"/>
    <w:tmpl w:val="F322FFD2"/>
    <w:lvl w:ilvl="0" w:tplc="D6120A1A">
      <w:start w:val="6"/>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nsid w:val="44FE01AF"/>
    <w:multiLevelType w:val="hybridMultilevel"/>
    <w:tmpl w:val="7C206520"/>
    <w:lvl w:ilvl="0" w:tplc="C2826B22">
      <w:start w:val="1"/>
      <w:numFmt w:val="bullet"/>
      <w:lvlText w:val="-"/>
      <w:lvlJc w:val="left"/>
      <w:pPr>
        <w:tabs>
          <w:tab w:val="num" w:pos="1620"/>
        </w:tabs>
        <w:ind w:left="1620" w:hanging="90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AC3825"/>
    <w:multiLevelType w:val="hybridMultilevel"/>
    <w:tmpl w:val="ABCADDC6"/>
    <w:lvl w:ilvl="0" w:tplc="6E926748">
      <w:start w:val="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7">
    <w:nsid w:val="65A37174"/>
    <w:multiLevelType w:val="hybridMultilevel"/>
    <w:tmpl w:val="22C2BC24"/>
    <w:lvl w:ilvl="0" w:tplc="33E64B1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6A046352"/>
    <w:multiLevelType w:val="hybridMultilevel"/>
    <w:tmpl w:val="FA006D14"/>
    <w:lvl w:ilvl="0" w:tplc="B4EA1E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77EB3BDE"/>
    <w:multiLevelType w:val="hybridMultilevel"/>
    <w:tmpl w:val="03785CA2"/>
    <w:lvl w:ilvl="0" w:tplc="9D96020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9"/>
  </w:num>
  <w:num w:numId="3">
    <w:abstractNumId w:val="5"/>
  </w:num>
  <w:num w:numId="4">
    <w:abstractNumId w:val="6"/>
  </w:num>
  <w:num w:numId="5">
    <w:abstractNumId w:val="4"/>
  </w:num>
  <w:num w:numId="6">
    <w:abstractNumId w:val="8"/>
  </w:num>
  <w:num w:numId="7">
    <w:abstractNumId w:val="2"/>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stylePaneFormatFilter w:val="3F01"/>
  <w:defaultTabStop w:val="720"/>
  <w:drawingGridHorizontalSpacing w:val="140"/>
  <w:drawingGridVerticalSpacing w:val="148"/>
  <w:displayHorizontalDrawingGridEvery w:val="0"/>
  <w:displayVerticalDrawingGridEvery w:val="2"/>
  <w:characterSpacingControl w:val="doNotCompress"/>
  <w:hdrShapeDefaults>
    <o:shapedefaults v:ext="edit" spidmax="129026"/>
  </w:hdrShapeDefaults>
  <w:footnotePr>
    <w:footnote w:id="0"/>
    <w:footnote w:id="1"/>
  </w:footnotePr>
  <w:endnotePr>
    <w:endnote w:id="0"/>
    <w:endnote w:id="1"/>
  </w:endnotePr>
  <w:compat/>
  <w:rsids>
    <w:rsidRoot w:val="00DF757F"/>
    <w:rsid w:val="00000344"/>
    <w:rsid w:val="0000107A"/>
    <w:rsid w:val="00001832"/>
    <w:rsid w:val="00002035"/>
    <w:rsid w:val="0000208A"/>
    <w:rsid w:val="00003C70"/>
    <w:rsid w:val="00004E33"/>
    <w:rsid w:val="000050FA"/>
    <w:rsid w:val="0000542E"/>
    <w:rsid w:val="0000574A"/>
    <w:rsid w:val="00005E7B"/>
    <w:rsid w:val="00005F86"/>
    <w:rsid w:val="00007ACB"/>
    <w:rsid w:val="000103BC"/>
    <w:rsid w:val="00010412"/>
    <w:rsid w:val="00011761"/>
    <w:rsid w:val="00011EC4"/>
    <w:rsid w:val="00012CBD"/>
    <w:rsid w:val="00012ECE"/>
    <w:rsid w:val="00013895"/>
    <w:rsid w:val="0001551D"/>
    <w:rsid w:val="000156A1"/>
    <w:rsid w:val="000164AE"/>
    <w:rsid w:val="00016718"/>
    <w:rsid w:val="00020B61"/>
    <w:rsid w:val="00021D65"/>
    <w:rsid w:val="00021DA5"/>
    <w:rsid w:val="00023A4F"/>
    <w:rsid w:val="00023AAD"/>
    <w:rsid w:val="00024074"/>
    <w:rsid w:val="0002407C"/>
    <w:rsid w:val="000247EB"/>
    <w:rsid w:val="00024F51"/>
    <w:rsid w:val="000251D9"/>
    <w:rsid w:val="00025512"/>
    <w:rsid w:val="00025855"/>
    <w:rsid w:val="0002599E"/>
    <w:rsid w:val="00025C00"/>
    <w:rsid w:val="00026204"/>
    <w:rsid w:val="00026C3D"/>
    <w:rsid w:val="00027180"/>
    <w:rsid w:val="00027DA8"/>
    <w:rsid w:val="0003076A"/>
    <w:rsid w:val="00030AAA"/>
    <w:rsid w:val="00031408"/>
    <w:rsid w:val="00031A3D"/>
    <w:rsid w:val="000341B4"/>
    <w:rsid w:val="00035877"/>
    <w:rsid w:val="00035894"/>
    <w:rsid w:val="00035E9A"/>
    <w:rsid w:val="000367FF"/>
    <w:rsid w:val="00036D28"/>
    <w:rsid w:val="00040A1C"/>
    <w:rsid w:val="000418C5"/>
    <w:rsid w:val="00041AEF"/>
    <w:rsid w:val="00041F35"/>
    <w:rsid w:val="00042566"/>
    <w:rsid w:val="00042FDE"/>
    <w:rsid w:val="00043B1D"/>
    <w:rsid w:val="00044142"/>
    <w:rsid w:val="0004441C"/>
    <w:rsid w:val="0004457B"/>
    <w:rsid w:val="00044A6A"/>
    <w:rsid w:val="00044CA1"/>
    <w:rsid w:val="000455B2"/>
    <w:rsid w:val="00045B9C"/>
    <w:rsid w:val="00045DA0"/>
    <w:rsid w:val="00046453"/>
    <w:rsid w:val="00046E36"/>
    <w:rsid w:val="000509FB"/>
    <w:rsid w:val="00051856"/>
    <w:rsid w:val="00051C9E"/>
    <w:rsid w:val="00052367"/>
    <w:rsid w:val="00052718"/>
    <w:rsid w:val="00052AC2"/>
    <w:rsid w:val="000536A5"/>
    <w:rsid w:val="0005414C"/>
    <w:rsid w:val="00054894"/>
    <w:rsid w:val="00055EC2"/>
    <w:rsid w:val="0005682E"/>
    <w:rsid w:val="000576F4"/>
    <w:rsid w:val="00060578"/>
    <w:rsid w:val="000626B9"/>
    <w:rsid w:val="00062A49"/>
    <w:rsid w:val="00062CAA"/>
    <w:rsid w:val="00063535"/>
    <w:rsid w:val="00063628"/>
    <w:rsid w:val="0006437D"/>
    <w:rsid w:val="00064D04"/>
    <w:rsid w:val="00066C5E"/>
    <w:rsid w:val="00066D24"/>
    <w:rsid w:val="00066EC1"/>
    <w:rsid w:val="0006708E"/>
    <w:rsid w:val="0006774B"/>
    <w:rsid w:val="000678BC"/>
    <w:rsid w:val="00067AD6"/>
    <w:rsid w:val="00070F90"/>
    <w:rsid w:val="000710C2"/>
    <w:rsid w:val="000711B8"/>
    <w:rsid w:val="00071209"/>
    <w:rsid w:val="000728C0"/>
    <w:rsid w:val="000734B4"/>
    <w:rsid w:val="00075D79"/>
    <w:rsid w:val="00075EBC"/>
    <w:rsid w:val="000769C1"/>
    <w:rsid w:val="00076A22"/>
    <w:rsid w:val="00076FDB"/>
    <w:rsid w:val="00077739"/>
    <w:rsid w:val="000777BF"/>
    <w:rsid w:val="00080290"/>
    <w:rsid w:val="00081FF9"/>
    <w:rsid w:val="00082EA3"/>
    <w:rsid w:val="000836BC"/>
    <w:rsid w:val="00083763"/>
    <w:rsid w:val="00083C2B"/>
    <w:rsid w:val="00084250"/>
    <w:rsid w:val="00087298"/>
    <w:rsid w:val="00087652"/>
    <w:rsid w:val="00087759"/>
    <w:rsid w:val="000903EC"/>
    <w:rsid w:val="00090BEE"/>
    <w:rsid w:val="00091ADC"/>
    <w:rsid w:val="000923DF"/>
    <w:rsid w:val="00093D3C"/>
    <w:rsid w:val="00093EB5"/>
    <w:rsid w:val="00094A93"/>
    <w:rsid w:val="000957AA"/>
    <w:rsid w:val="0009618C"/>
    <w:rsid w:val="000965F5"/>
    <w:rsid w:val="00096821"/>
    <w:rsid w:val="00096BA5"/>
    <w:rsid w:val="00097246"/>
    <w:rsid w:val="00097289"/>
    <w:rsid w:val="000A0EFF"/>
    <w:rsid w:val="000A1500"/>
    <w:rsid w:val="000A1C5F"/>
    <w:rsid w:val="000A2DA8"/>
    <w:rsid w:val="000A364C"/>
    <w:rsid w:val="000A42DA"/>
    <w:rsid w:val="000A43C7"/>
    <w:rsid w:val="000A4823"/>
    <w:rsid w:val="000A5441"/>
    <w:rsid w:val="000A5B6F"/>
    <w:rsid w:val="000A5EC8"/>
    <w:rsid w:val="000A61EC"/>
    <w:rsid w:val="000A635A"/>
    <w:rsid w:val="000A6CF0"/>
    <w:rsid w:val="000A71C8"/>
    <w:rsid w:val="000A797F"/>
    <w:rsid w:val="000A7B86"/>
    <w:rsid w:val="000B0139"/>
    <w:rsid w:val="000B14CF"/>
    <w:rsid w:val="000B2753"/>
    <w:rsid w:val="000B49FB"/>
    <w:rsid w:val="000B5ABB"/>
    <w:rsid w:val="000B5C29"/>
    <w:rsid w:val="000B65FC"/>
    <w:rsid w:val="000B6B72"/>
    <w:rsid w:val="000B7084"/>
    <w:rsid w:val="000B7CDB"/>
    <w:rsid w:val="000C0762"/>
    <w:rsid w:val="000C1A96"/>
    <w:rsid w:val="000C1BE3"/>
    <w:rsid w:val="000C27A7"/>
    <w:rsid w:val="000C2897"/>
    <w:rsid w:val="000C3E92"/>
    <w:rsid w:val="000C43E5"/>
    <w:rsid w:val="000C4B30"/>
    <w:rsid w:val="000C52BD"/>
    <w:rsid w:val="000C644A"/>
    <w:rsid w:val="000D0088"/>
    <w:rsid w:val="000D0F36"/>
    <w:rsid w:val="000D1538"/>
    <w:rsid w:val="000D1624"/>
    <w:rsid w:val="000D1A63"/>
    <w:rsid w:val="000D1D1D"/>
    <w:rsid w:val="000D23D8"/>
    <w:rsid w:val="000D25B8"/>
    <w:rsid w:val="000D3670"/>
    <w:rsid w:val="000D435A"/>
    <w:rsid w:val="000D4589"/>
    <w:rsid w:val="000D4E26"/>
    <w:rsid w:val="000D50AF"/>
    <w:rsid w:val="000D6199"/>
    <w:rsid w:val="000D633C"/>
    <w:rsid w:val="000E06C7"/>
    <w:rsid w:val="000E1C17"/>
    <w:rsid w:val="000E30E5"/>
    <w:rsid w:val="000E5979"/>
    <w:rsid w:val="000E59FF"/>
    <w:rsid w:val="000E68D9"/>
    <w:rsid w:val="000E7CAC"/>
    <w:rsid w:val="000F02DD"/>
    <w:rsid w:val="000F09E0"/>
    <w:rsid w:val="000F13EF"/>
    <w:rsid w:val="000F1E22"/>
    <w:rsid w:val="000F4578"/>
    <w:rsid w:val="000F4ECC"/>
    <w:rsid w:val="000F720B"/>
    <w:rsid w:val="000F78D7"/>
    <w:rsid w:val="00102657"/>
    <w:rsid w:val="0010309A"/>
    <w:rsid w:val="00103725"/>
    <w:rsid w:val="00103A78"/>
    <w:rsid w:val="001041E5"/>
    <w:rsid w:val="001046BA"/>
    <w:rsid w:val="00104EB1"/>
    <w:rsid w:val="00104EF9"/>
    <w:rsid w:val="00105087"/>
    <w:rsid w:val="00105103"/>
    <w:rsid w:val="0010590B"/>
    <w:rsid w:val="00105925"/>
    <w:rsid w:val="001063C5"/>
    <w:rsid w:val="00107E97"/>
    <w:rsid w:val="00110E22"/>
    <w:rsid w:val="00112DCE"/>
    <w:rsid w:val="001137CE"/>
    <w:rsid w:val="00113C55"/>
    <w:rsid w:val="0011418A"/>
    <w:rsid w:val="0011534F"/>
    <w:rsid w:val="00115C55"/>
    <w:rsid w:val="00116C4C"/>
    <w:rsid w:val="00117578"/>
    <w:rsid w:val="00117E54"/>
    <w:rsid w:val="001208D8"/>
    <w:rsid w:val="00122B85"/>
    <w:rsid w:val="00122C0D"/>
    <w:rsid w:val="001241C9"/>
    <w:rsid w:val="00124658"/>
    <w:rsid w:val="001247B3"/>
    <w:rsid w:val="00124DCA"/>
    <w:rsid w:val="00124FE1"/>
    <w:rsid w:val="00125525"/>
    <w:rsid w:val="001256B5"/>
    <w:rsid w:val="00125B91"/>
    <w:rsid w:val="00125D8B"/>
    <w:rsid w:val="00126479"/>
    <w:rsid w:val="0012693E"/>
    <w:rsid w:val="00126ADD"/>
    <w:rsid w:val="00126EA1"/>
    <w:rsid w:val="00130BC8"/>
    <w:rsid w:val="00131403"/>
    <w:rsid w:val="001321D2"/>
    <w:rsid w:val="001353D6"/>
    <w:rsid w:val="001356D7"/>
    <w:rsid w:val="00137AA0"/>
    <w:rsid w:val="00137BE5"/>
    <w:rsid w:val="001405DF"/>
    <w:rsid w:val="0014063A"/>
    <w:rsid w:val="00141AC3"/>
    <w:rsid w:val="00141CD8"/>
    <w:rsid w:val="00143190"/>
    <w:rsid w:val="00143337"/>
    <w:rsid w:val="001436AD"/>
    <w:rsid w:val="00143E2A"/>
    <w:rsid w:val="00143F71"/>
    <w:rsid w:val="00144BA8"/>
    <w:rsid w:val="0014502B"/>
    <w:rsid w:val="001460BD"/>
    <w:rsid w:val="00146755"/>
    <w:rsid w:val="001468BF"/>
    <w:rsid w:val="00147D78"/>
    <w:rsid w:val="001502BC"/>
    <w:rsid w:val="00151E9D"/>
    <w:rsid w:val="00152A2D"/>
    <w:rsid w:val="0015341F"/>
    <w:rsid w:val="001543CA"/>
    <w:rsid w:val="0015498F"/>
    <w:rsid w:val="00154A4C"/>
    <w:rsid w:val="001553FA"/>
    <w:rsid w:val="0015549C"/>
    <w:rsid w:val="00155B79"/>
    <w:rsid w:val="00156082"/>
    <w:rsid w:val="001574AD"/>
    <w:rsid w:val="001574E4"/>
    <w:rsid w:val="001575BC"/>
    <w:rsid w:val="001577E4"/>
    <w:rsid w:val="00160687"/>
    <w:rsid w:val="00160ED1"/>
    <w:rsid w:val="0016108C"/>
    <w:rsid w:val="0016155C"/>
    <w:rsid w:val="00161D72"/>
    <w:rsid w:val="00162698"/>
    <w:rsid w:val="0016363D"/>
    <w:rsid w:val="00163827"/>
    <w:rsid w:val="00164AD6"/>
    <w:rsid w:val="00165CEF"/>
    <w:rsid w:val="00165EFD"/>
    <w:rsid w:val="0016731D"/>
    <w:rsid w:val="0016747D"/>
    <w:rsid w:val="00167C02"/>
    <w:rsid w:val="00167C80"/>
    <w:rsid w:val="001703C6"/>
    <w:rsid w:val="001708B3"/>
    <w:rsid w:val="00170A48"/>
    <w:rsid w:val="00172E96"/>
    <w:rsid w:val="00173946"/>
    <w:rsid w:val="00173A19"/>
    <w:rsid w:val="00174B61"/>
    <w:rsid w:val="001751BA"/>
    <w:rsid w:val="00176CCB"/>
    <w:rsid w:val="00177059"/>
    <w:rsid w:val="001775A7"/>
    <w:rsid w:val="001804DD"/>
    <w:rsid w:val="00180E97"/>
    <w:rsid w:val="001813CB"/>
    <w:rsid w:val="00181941"/>
    <w:rsid w:val="0018196D"/>
    <w:rsid w:val="001823D4"/>
    <w:rsid w:val="0018351F"/>
    <w:rsid w:val="0018706B"/>
    <w:rsid w:val="00187C28"/>
    <w:rsid w:val="001923A7"/>
    <w:rsid w:val="00194E22"/>
    <w:rsid w:val="00195904"/>
    <w:rsid w:val="00196605"/>
    <w:rsid w:val="001973D9"/>
    <w:rsid w:val="001978AD"/>
    <w:rsid w:val="00197913"/>
    <w:rsid w:val="00197D8A"/>
    <w:rsid w:val="001A0AFF"/>
    <w:rsid w:val="001A49EA"/>
    <w:rsid w:val="001A6DA8"/>
    <w:rsid w:val="001A7D54"/>
    <w:rsid w:val="001A7F3F"/>
    <w:rsid w:val="001B008A"/>
    <w:rsid w:val="001B13E3"/>
    <w:rsid w:val="001B15E5"/>
    <w:rsid w:val="001B16EE"/>
    <w:rsid w:val="001B2158"/>
    <w:rsid w:val="001B22A4"/>
    <w:rsid w:val="001B2E6C"/>
    <w:rsid w:val="001B395A"/>
    <w:rsid w:val="001B4F32"/>
    <w:rsid w:val="001B5401"/>
    <w:rsid w:val="001B64C5"/>
    <w:rsid w:val="001B7085"/>
    <w:rsid w:val="001B739E"/>
    <w:rsid w:val="001B7B28"/>
    <w:rsid w:val="001C05AC"/>
    <w:rsid w:val="001C29C7"/>
    <w:rsid w:val="001C39A4"/>
    <w:rsid w:val="001C3A09"/>
    <w:rsid w:val="001C4E86"/>
    <w:rsid w:val="001C53B6"/>
    <w:rsid w:val="001C6435"/>
    <w:rsid w:val="001D089C"/>
    <w:rsid w:val="001D1EA5"/>
    <w:rsid w:val="001D2A2F"/>
    <w:rsid w:val="001D391A"/>
    <w:rsid w:val="001D4E80"/>
    <w:rsid w:val="001D5987"/>
    <w:rsid w:val="001D69BF"/>
    <w:rsid w:val="001D6A44"/>
    <w:rsid w:val="001E0808"/>
    <w:rsid w:val="001E182D"/>
    <w:rsid w:val="001E2204"/>
    <w:rsid w:val="001E2611"/>
    <w:rsid w:val="001E2D57"/>
    <w:rsid w:val="001E3E82"/>
    <w:rsid w:val="001E40FF"/>
    <w:rsid w:val="001E5224"/>
    <w:rsid w:val="001E5962"/>
    <w:rsid w:val="001E5A09"/>
    <w:rsid w:val="001E5F98"/>
    <w:rsid w:val="001E65B8"/>
    <w:rsid w:val="001E6C75"/>
    <w:rsid w:val="001E7583"/>
    <w:rsid w:val="001F0500"/>
    <w:rsid w:val="001F0713"/>
    <w:rsid w:val="001F0CC9"/>
    <w:rsid w:val="001F1F93"/>
    <w:rsid w:val="001F2283"/>
    <w:rsid w:val="001F2870"/>
    <w:rsid w:val="001F3289"/>
    <w:rsid w:val="001F37B8"/>
    <w:rsid w:val="001F3FD2"/>
    <w:rsid w:val="001F4012"/>
    <w:rsid w:val="001F662D"/>
    <w:rsid w:val="001F6A36"/>
    <w:rsid w:val="001F738E"/>
    <w:rsid w:val="001F7831"/>
    <w:rsid w:val="001F7F99"/>
    <w:rsid w:val="002024EE"/>
    <w:rsid w:val="00203019"/>
    <w:rsid w:val="00203272"/>
    <w:rsid w:val="0020366E"/>
    <w:rsid w:val="00205621"/>
    <w:rsid w:val="002057AA"/>
    <w:rsid w:val="002058F9"/>
    <w:rsid w:val="00205DBE"/>
    <w:rsid w:val="00206161"/>
    <w:rsid w:val="002069B1"/>
    <w:rsid w:val="00207A92"/>
    <w:rsid w:val="00212A59"/>
    <w:rsid w:val="0021325F"/>
    <w:rsid w:val="00213790"/>
    <w:rsid w:val="0021418C"/>
    <w:rsid w:val="002146DC"/>
    <w:rsid w:val="00216217"/>
    <w:rsid w:val="002167BD"/>
    <w:rsid w:val="00216901"/>
    <w:rsid w:val="00216F82"/>
    <w:rsid w:val="002171AD"/>
    <w:rsid w:val="00217AE0"/>
    <w:rsid w:val="002221F1"/>
    <w:rsid w:val="002233E2"/>
    <w:rsid w:val="002241A6"/>
    <w:rsid w:val="00224CFD"/>
    <w:rsid w:val="00225C0E"/>
    <w:rsid w:val="00226B9D"/>
    <w:rsid w:val="00226F94"/>
    <w:rsid w:val="00227E28"/>
    <w:rsid w:val="00230CAA"/>
    <w:rsid w:val="0023100A"/>
    <w:rsid w:val="002327D1"/>
    <w:rsid w:val="00232C71"/>
    <w:rsid w:val="00233420"/>
    <w:rsid w:val="00235584"/>
    <w:rsid w:val="0023558B"/>
    <w:rsid w:val="0023584F"/>
    <w:rsid w:val="00235BF9"/>
    <w:rsid w:val="00235D54"/>
    <w:rsid w:val="00236774"/>
    <w:rsid w:val="00236970"/>
    <w:rsid w:val="0024076D"/>
    <w:rsid w:val="00240A3C"/>
    <w:rsid w:val="00240A6F"/>
    <w:rsid w:val="00240ADA"/>
    <w:rsid w:val="0024118F"/>
    <w:rsid w:val="00241CA6"/>
    <w:rsid w:val="00242C59"/>
    <w:rsid w:val="0024501D"/>
    <w:rsid w:val="002450CA"/>
    <w:rsid w:val="002450EC"/>
    <w:rsid w:val="00245D75"/>
    <w:rsid w:val="00247CC2"/>
    <w:rsid w:val="00247F81"/>
    <w:rsid w:val="00250F53"/>
    <w:rsid w:val="002514B2"/>
    <w:rsid w:val="00251A40"/>
    <w:rsid w:val="00251CF6"/>
    <w:rsid w:val="00252D6E"/>
    <w:rsid w:val="00253031"/>
    <w:rsid w:val="00253852"/>
    <w:rsid w:val="00253CFD"/>
    <w:rsid w:val="00253F53"/>
    <w:rsid w:val="00253F9C"/>
    <w:rsid w:val="00254ED8"/>
    <w:rsid w:val="00255731"/>
    <w:rsid w:val="00256714"/>
    <w:rsid w:val="00256AE3"/>
    <w:rsid w:val="00257265"/>
    <w:rsid w:val="00257348"/>
    <w:rsid w:val="00257B49"/>
    <w:rsid w:val="00262087"/>
    <w:rsid w:val="00263399"/>
    <w:rsid w:val="002633E6"/>
    <w:rsid w:val="002640BB"/>
    <w:rsid w:val="002666DA"/>
    <w:rsid w:val="00270A85"/>
    <w:rsid w:val="002712C1"/>
    <w:rsid w:val="002716D0"/>
    <w:rsid w:val="0027352B"/>
    <w:rsid w:val="002742AA"/>
    <w:rsid w:val="00274DE0"/>
    <w:rsid w:val="002750BB"/>
    <w:rsid w:val="0027514C"/>
    <w:rsid w:val="00275380"/>
    <w:rsid w:val="002757D1"/>
    <w:rsid w:val="0027629B"/>
    <w:rsid w:val="00276DF9"/>
    <w:rsid w:val="002774EA"/>
    <w:rsid w:val="0028024A"/>
    <w:rsid w:val="00281DDC"/>
    <w:rsid w:val="00282C28"/>
    <w:rsid w:val="00282F25"/>
    <w:rsid w:val="002834DA"/>
    <w:rsid w:val="00283620"/>
    <w:rsid w:val="002847BC"/>
    <w:rsid w:val="00285F2F"/>
    <w:rsid w:val="0028615D"/>
    <w:rsid w:val="00286B0B"/>
    <w:rsid w:val="00286EDD"/>
    <w:rsid w:val="0028702A"/>
    <w:rsid w:val="00287892"/>
    <w:rsid w:val="00287CBC"/>
    <w:rsid w:val="00287EEE"/>
    <w:rsid w:val="00290182"/>
    <w:rsid w:val="0029133E"/>
    <w:rsid w:val="00291A18"/>
    <w:rsid w:val="00291CA0"/>
    <w:rsid w:val="00291F3B"/>
    <w:rsid w:val="00292B70"/>
    <w:rsid w:val="00292DC0"/>
    <w:rsid w:val="002936C1"/>
    <w:rsid w:val="00293EA1"/>
    <w:rsid w:val="002943A3"/>
    <w:rsid w:val="0029472D"/>
    <w:rsid w:val="00294F34"/>
    <w:rsid w:val="00296B8B"/>
    <w:rsid w:val="002A0A4E"/>
    <w:rsid w:val="002A0AB6"/>
    <w:rsid w:val="002A16E4"/>
    <w:rsid w:val="002A263F"/>
    <w:rsid w:val="002A2891"/>
    <w:rsid w:val="002A3709"/>
    <w:rsid w:val="002A3BBA"/>
    <w:rsid w:val="002A421D"/>
    <w:rsid w:val="002A5103"/>
    <w:rsid w:val="002A6053"/>
    <w:rsid w:val="002A674D"/>
    <w:rsid w:val="002A6A2F"/>
    <w:rsid w:val="002B0351"/>
    <w:rsid w:val="002B03A4"/>
    <w:rsid w:val="002B07E2"/>
    <w:rsid w:val="002B08E6"/>
    <w:rsid w:val="002B1230"/>
    <w:rsid w:val="002B2423"/>
    <w:rsid w:val="002B32C3"/>
    <w:rsid w:val="002B3714"/>
    <w:rsid w:val="002B3914"/>
    <w:rsid w:val="002B4276"/>
    <w:rsid w:val="002B44EC"/>
    <w:rsid w:val="002B6206"/>
    <w:rsid w:val="002B69D9"/>
    <w:rsid w:val="002B7DEB"/>
    <w:rsid w:val="002C05CA"/>
    <w:rsid w:val="002C0A77"/>
    <w:rsid w:val="002C1321"/>
    <w:rsid w:val="002C19F4"/>
    <w:rsid w:val="002C22EF"/>
    <w:rsid w:val="002C24FB"/>
    <w:rsid w:val="002C39BA"/>
    <w:rsid w:val="002C4792"/>
    <w:rsid w:val="002C4FFA"/>
    <w:rsid w:val="002C526E"/>
    <w:rsid w:val="002C5887"/>
    <w:rsid w:val="002C61ED"/>
    <w:rsid w:val="002C7693"/>
    <w:rsid w:val="002D1E78"/>
    <w:rsid w:val="002D2321"/>
    <w:rsid w:val="002D2478"/>
    <w:rsid w:val="002D2DF0"/>
    <w:rsid w:val="002D4ADC"/>
    <w:rsid w:val="002D53EC"/>
    <w:rsid w:val="002D557F"/>
    <w:rsid w:val="002D6A3D"/>
    <w:rsid w:val="002D6F72"/>
    <w:rsid w:val="002D74CE"/>
    <w:rsid w:val="002E0CE5"/>
    <w:rsid w:val="002E1591"/>
    <w:rsid w:val="002E2729"/>
    <w:rsid w:val="002E33A9"/>
    <w:rsid w:val="002E3DEA"/>
    <w:rsid w:val="002E5810"/>
    <w:rsid w:val="002E6360"/>
    <w:rsid w:val="002E76FD"/>
    <w:rsid w:val="002F0155"/>
    <w:rsid w:val="002F0684"/>
    <w:rsid w:val="002F0CD7"/>
    <w:rsid w:val="002F13B4"/>
    <w:rsid w:val="002F1444"/>
    <w:rsid w:val="002F28E4"/>
    <w:rsid w:val="002F2C1F"/>
    <w:rsid w:val="002F397D"/>
    <w:rsid w:val="002F4619"/>
    <w:rsid w:val="002F5DBD"/>
    <w:rsid w:val="002F5DFE"/>
    <w:rsid w:val="002F5F45"/>
    <w:rsid w:val="002F64C9"/>
    <w:rsid w:val="003017B3"/>
    <w:rsid w:val="003018D8"/>
    <w:rsid w:val="00303427"/>
    <w:rsid w:val="00303765"/>
    <w:rsid w:val="00303CEB"/>
    <w:rsid w:val="003042E7"/>
    <w:rsid w:val="003066E5"/>
    <w:rsid w:val="00307E95"/>
    <w:rsid w:val="0031162C"/>
    <w:rsid w:val="00312475"/>
    <w:rsid w:val="0031248D"/>
    <w:rsid w:val="003127B9"/>
    <w:rsid w:val="00312E35"/>
    <w:rsid w:val="003146A0"/>
    <w:rsid w:val="00315252"/>
    <w:rsid w:val="00315408"/>
    <w:rsid w:val="00315699"/>
    <w:rsid w:val="0031649F"/>
    <w:rsid w:val="003167BF"/>
    <w:rsid w:val="00320C12"/>
    <w:rsid w:val="003215C9"/>
    <w:rsid w:val="0032242A"/>
    <w:rsid w:val="00324757"/>
    <w:rsid w:val="003258CA"/>
    <w:rsid w:val="00325CDB"/>
    <w:rsid w:val="00326181"/>
    <w:rsid w:val="00326882"/>
    <w:rsid w:val="00326B5F"/>
    <w:rsid w:val="00327261"/>
    <w:rsid w:val="003313D9"/>
    <w:rsid w:val="0033220A"/>
    <w:rsid w:val="00332983"/>
    <w:rsid w:val="00333B66"/>
    <w:rsid w:val="003347B3"/>
    <w:rsid w:val="00334BB4"/>
    <w:rsid w:val="00334F7E"/>
    <w:rsid w:val="003352D9"/>
    <w:rsid w:val="00335BAA"/>
    <w:rsid w:val="00340027"/>
    <w:rsid w:val="00340523"/>
    <w:rsid w:val="0034064A"/>
    <w:rsid w:val="00340729"/>
    <w:rsid w:val="003409F2"/>
    <w:rsid w:val="00340A48"/>
    <w:rsid w:val="00341D14"/>
    <w:rsid w:val="00341FD9"/>
    <w:rsid w:val="003427D4"/>
    <w:rsid w:val="00344232"/>
    <w:rsid w:val="00344F06"/>
    <w:rsid w:val="00346330"/>
    <w:rsid w:val="00351426"/>
    <w:rsid w:val="0035160D"/>
    <w:rsid w:val="0035248F"/>
    <w:rsid w:val="003528DB"/>
    <w:rsid w:val="00352F90"/>
    <w:rsid w:val="00353B6B"/>
    <w:rsid w:val="003561A4"/>
    <w:rsid w:val="00356843"/>
    <w:rsid w:val="003577F0"/>
    <w:rsid w:val="00360200"/>
    <w:rsid w:val="00360232"/>
    <w:rsid w:val="0036069F"/>
    <w:rsid w:val="003614CE"/>
    <w:rsid w:val="00362287"/>
    <w:rsid w:val="003622EF"/>
    <w:rsid w:val="0036232B"/>
    <w:rsid w:val="00362FF5"/>
    <w:rsid w:val="003632CD"/>
    <w:rsid w:val="003641C3"/>
    <w:rsid w:val="00364834"/>
    <w:rsid w:val="003648D5"/>
    <w:rsid w:val="00365175"/>
    <w:rsid w:val="00365A21"/>
    <w:rsid w:val="0036649E"/>
    <w:rsid w:val="00367058"/>
    <w:rsid w:val="00367330"/>
    <w:rsid w:val="00367393"/>
    <w:rsid w:val="00367AAD"/>
    <w:rsid w:val="0037017F"/>
    <w:rsid w:val="00371749"/>
    <w:rsid w:val="00372301"/>
    <w:rsid w:val="003726B7"/>
    <w:rsid w:val="00372DE4"/>
    <w:rsid w:val="00372E39"/>
    <w:rsid w:val="003734EB"/>
    <w:rsid w:val="00373D77"/>
    <w:rsid w:val="00374B59"/>
    <w:rsid w:val="003755B3"/>
    <w:rsid w:val="003764A6"/>
    <w:rsid w:val="00376F0E"/>
    <w:rsid w:val="003776F8"/>
    <w:rsid w:val="0037770E"/>
    <w:rsid w:val="00382F88"/>
    <w:rsid w:val="00383220"/>
    <w:rsid w:val="0038341B"/>
    <w:rsid w:val="0038395C"/>
    <w:rsid w:val="00384734"/>
    <w:rsid w:val="00385028"/>
    <w:rsid w:val="00385170"/>
    <w:rsid w:val="00386538"/>
    <w:rsid w:val="00387720"/>
    <w:rsid w:val="0039042A"/>
    <w:rsid w:val="003910C1"/>
    <w:rsid w:val="003917CD"/>
    <w:rsid w:val="00391B92"/>
    <w:rsid w:val="00391D2D"/>
    <w:rsid w:val="003930B0"/>
    <w:rsid w:val="003950EA"/>
    <w:rsid w:val="003955A5"/>
    <w:rsid w:val="00395622"/>
    <w:rsid w:val="0039654F"/>
    <w:rsid w:val="0039678A"/>
    <w:rsid w:val="0039692B"/>
    <w:rsid w:val="003A097A"/>
    <w:rsid w:val="003A14CB"/>
    <w:rsid w:val="003A17C1"/>
    <w:rsid w:val="003A1D24"/>
    <w:rsid w:val="003A1FF5"/>
    <w:rsid w:val="003A35EE"/>
    <w:rsid w:val="003A3C87"/>
    <w:rsid w:val="003A5496"/>
    <w:rsid w:val="003A6617"/>
    <w:rsid w:val="003B0103"/>
    <w:rsid w:val="003B019F"/>
    <w:rsid w:val="003B0B14"/>
    <w:rsid w:val="003B0C96"/>
    <w:rsid w:val="003B1656"/>
    <w:rsid w:val="003B7065"/>
    <w:rsid w:val="003B71B2"/>
    <w:rsid w:val="003B7428"/>
    <w:rsid w:val="003B74A9"/>
    <w:rsid w:val="003B7DBC"/>
    <w:rsid w:val="003C2220"/>
    <w:rsid w:val="003C29E4"/>
    <w:rsid w:val="003C2BA9"/>
    <w:rsid w:val="003C3FA6"/>
    <w:rsid w:val="003C58B2"/>
    <w:rsid w:val="003C6073"/>
    <w:rsid w:val="003C69FC"/>
    <w:rsid w:val="003C6AAA"/>
    <w:rsid w:val="003C6F0E"/>
    <w:rsid w:val="003C7D90"/>
    <w:rsid w:val="003D0F78"/>
    <w:rsid w:val="003D10FE"/>
    <w:rsid w:val="003D16C9"/>
    <w:rsid w:val="003D20D7"/>
    <w:rsid w:val="003D2E9F"/>
    <w:rsid w:val="003D300A"/>
    <w:rsid w:val="003D4A94"/>
    <w:rsid w:val="003D566A"/>
    <w:rsid w:val="003D6035"/>
    <w:rsid w:val="003D62B0"/>
    <w:rsid w:val="003D6E7C"/>
    <w:rsid w:val="003D72C3"/>
    <w:rsid w:val="003D76BA"/>
    <w:rsid w:val="003D77E8"/>
    <w:rsid w:val="003D78A5"/>
    <w:rsid w:val="003E0C30"/>
    <w:rsid w:val="003E173E"/>
    <w:rsid w:val="003E2B9B"/>
    <w:rsid w:val="003E3C21"/>
    <w:rsid w:val="003E4329"/>
    <w:rsid w:val="003E44D9"/>
    <w:rsid w:val="003E48D7"/>
    <w:rsid w:val="003E505F"/>
    <w:rsid w:val="003E5207"/>
    <w:rsid w:val="003E562A"/>
    <w:rsid w:val="003E6103"/>
    <w:rsid w:val="003E6322"/>
    <w:rsid w:val="003E662D"/>
    <w:rsid w:val="003E66D9"/>
    <w:rsid w:val="003E742B"/>
    <w:rsid w:val="003E78AE"/>
    <w:rsid w:val="003F14F9"/>
    <w:rsid w:val="003F28DB"/>
    <w:rsid w:val="003F3661"/>
    <w:rsid w:val="003F3B8E"/>
    <w:rsid w:val="003F3DB0"/>
    <w:rsid w:val="003F4643"/>
    <w:rsid w:val="003F6427"/>
    <w:rsid w:val="003F6B06"/>
    <w:rsid w:val="003F6F1A"/>
    <w:rsid w:val="003F7566"/>
    <w:rsid w:val="00400D57"/>
    <w:rsid w:val="00400D6E"/>
    <w:rsid w:val="004016F3"/>
    <w:rsid w:val="00401D38"/>
    <w:rsid w:val="00401E39"/>
    <w:rsid w:val="00405D26"/>
    <w:rsid w:val="00406B8A"/>
    <w:rsid w:val="00407598"/>
    <w:rsid w:val="0041141D"/>
    <w:rsid w:val="004119D0"/>
    <w:rsid w:val="00412162"/>
    <w:rsid w:val="00414058"/>
    <w:rsid w:val="00414674"/>
    <w:rsid w:val="00415AC8"/>
    <w:rsid w:val="0041727C"/>
    <w:rsid w:val="004174D8"/>
    <w:rsid w:val="0041774E"/>
    <w:rsid w:val="00420560"/>
    <w:rsid w:val="004216E1"/>
    <w:rsid w:val="00421D7B"/>
    <w:rsid w:val="00422F64"/>
    <w:rsid w:val="00424567"/>
    <w:rsid w:val="004267F0"/>
    <w:rsid w:val="00426BFA"/>
    <w:rsid w:val="004273EC"/>
    <w:rsid w:val="004275F7"/>
    <w:rsid w:val="00427F4C"/>
    <w:rsid w:val="00430D49"/>
    <w:rsid w:val="00431E12"/>
    <w:rsid w:val="00432826"/>
    <w:rsid w:val="0043283F"/>
    <w:rsid w:val="00432B3E"/>
    <w:rsid w:val="00433B82"/>
    <w:rsid w:val="00434310"/>
    <w:rsid w:val="00434683"/>
    <w:rsid w:val="00434951"/>
    <w:rsid w:val="00435834"/>
    <w:rsid w:val="0043586F"/>
    <w:rsid w:val="00435D37"/>
    <w:rsid w:val="00435ED0"/>
    <w:rsid w:val="004408CB"/>
    <w:rsid w:val="0044105B"/>
    <w:rsid w:val="00441B19"/>
    <w:rsid w:val="00441F21"/>
    <w:rsid w:val="0044218B"/>
    <w:rsid w:val="004424F4"/>
    <w:rsid w:val="0044282F"/>
    <w:rsid w:val="00444554"/>
    <w:rsid w:val="00444CA7"/>
    <w:rsid w:val="0044580C"/>
    <w:rsid w:val="00445925"/>
    <w:rsid w:val="00445A16"/>
    <w:rsid w:val="00446558"/>
    <w:rsid w:val="00446F83"/>
    <w:rsid w:val="004473C5"/>
    <w:rsid w:val="004479A5"/>
    <w:rsid w:val="004521DC"/>
    <w:rsid w:val="0045244E"/>
    <w:rsid w:val="0045284C"/>
    <w:rsid w:val="00452FBD"/>
    <w:rsid w:val="00455601"/>
    <w:rsid w:val="0045576B"/>
    <w:rsid w:val="00455BF0"/>
    <w:rsid w:val="0045615C"/>
    <w:rsid w:val="004565C8"/>
    <w:rsid w:val="00457C49"/>
    <w:rsid w:val="00460C16"/>
    <w:rsid w:val="00461028"/>
    <w:rsid w:val="0046165B"/>
    <w:rsid w:val="00461B1E"/>
    <w:rsid w:val="00462378"/>
    <w:rsid w:val="004632EA"/>
    <w:rsid w:val="004634C7"/>
    <w:rsid w:val="00463618"/>
    <w:rsid w:val="00465179"/>
    <w:rsid w:val="0046767D"/>
    <w:rsid w:val="004678BD"/>
    <w:rsid w:val="00467DEF"/>
    <w:rsid w:val="00470484"/>
    <w:rsid w:val="00471E1C"/>
    <w:rsid w:val="00473BD1"/>
    <w:rsid w:val="00474849"/>
    <w:rsid w:val="00474DB1"/>
    <w:rsid w:val="0047513D"/>
    <w:rsid w:val="004753D1"/>
    <w:rsid w:val="00477058"/>
    <w:rsid w:val="00477465"/>
    <w:rsid w:val="004775E4"/>
    <w:rsid w:val="00477D39"/>
    <w:rsid w:val="00480F78"/>
    <w:rsid w:val="004816E8"/>
    <w:rsid w:val="00481E9B"/>
    <w:rsid w:val="004825D0"/>
    <w:rsid w:val="0048285C"/>
    <w:rsid w:val="004836E6"/>
    <w:rsid w:val="004838D1"/>
    <w:rsid w:val="00485438"/>
    <w:rsid w:val="00485A37"/>
    <w:rsid w:val="004864FD"/>
    <w:rsid w:val="004865BE"/>
    <w:rsid w:val="004876F1"/>
    <w:rsid w:val="00487E6C"/>
    <w:rsid w:val="004911C8"/>
    <w:rsid w:val="004929CA"/>
    <w:rsid w:val="004935A4"/>
    <w:rsid w:val="00493B33"/>
    <w:rsid w:val="00494F36"/>
    <w:rsid w:val="00497BCF"/>
    <w:rsid w:val="00497E76"/>
    <w:rsid w:val="004A0CC6"/>
    <w:rsid w:val="004A0F14"/>
    <w:rsid w:val="004A192C"/>
    <w:rsid w:val="004A197E"/>
    <w:rsid w:val="004A1A74"/>
    <w:rsid w:val="004A2800"/>
    <w:rsid w:val="004A2A0A"/>
    <w:rsid w:val="004A3966"/>
    <w:rsid w:val="004A470E"/>
    <w:rsid w:val="004A5052"/>
    <w:rsid w:val="004A608D"/>
    <w:rsid w:val="004A64DB"/>
    <w:rsid w:val="004A669F"/>
    <w:rsid w:val="004B18DF"/>
    <w:rsid w:val="004B36E4"/>
    <w:rsid w:val="004B3B7C"/>
    <w:rsid w:val="004B3EC0"/>
    <w:rsid w:val="004B4FE8"/>
    <w:rsid w:val="004B6EC1"/>
    <w:rsid w:val="004B756E"/>
    <w:rsid w:val="004B7BD1"/>
    <w:rsid w:val="004C0623"/>
    <w:rsid w:val="004C0663"/>
    <w:rsid w:val="004C0876"/>
    <w:rsid w:val="004C11CA"/>
    <w:rsid w:val="004C3ED9"/>
    <w:rsid w:val="004C5A4A"/>
    <w:rsid w:val="004C695B"/>
    <w:rsid w:val="004C6AD2"/>
    <w:rsid w:val="004C7217"/>
    <w:rsid w:val="004C7AE9"/>
    <w:rsid w:val="004D0C61"/>
    <w:rsid w:val="004D2C4A"/>
    <w:rsid w:val="004D2C79"/>
    <w:rsid w:val="004D33B1"/>
    <w:rsid w:val="004D3CE7"/>
    <w:rsid w:val="004D401B"/>
    <w:rsid w:val="004D5738"/>
    <w:rsid w:val="004D5E23"/>
    <w:rsid w:val="004D6955"/>
    <w:rsid w:val="004D74FA"/>
    <w:rsid w:val="004E0760"/>
    <w:rsid w:val="004E0E7C"/>
    <w:rsid w:val="004E0ED5"/>
    <w:rsid w:val="004E166E"/>
    <w:rsid w:val="004E25D0"/>
    <w:rsid w:val="004E3282"/>
    <w:rsid w:val="004E44D2"/>
    <w:rsid w:val="004E461D"/>
    <w:rsid w:val="004E5295"/>
    <w:rsid w:val="004E5849"/>
    <w:rsid w:val="004E5CEC"/>
    <w:rsid w:val="004E6372"/>
    <w:rsid w:val="004E6F8C"/>
    <w:rsid w:val="004E75AD"/>
    <w:rsid w:val="004E7750"/>
    <w:rsid w:val="004E7935"/>
    <w:rsid w:val="004E7A24"/>
    <w:rsid w:val="004E7D70"/>
    <w:rsid w:val="004E7D78"/>
    <w:rsid w:val="004F045B"/>
    <w:rsid w:val="004F2C1A"/>
    <w:rsid w:val="004F2C72"/>
    <w:rsid w:val="004F347B"/>
    <w:rsid w:val="004F35B1"/>
    <w:rsid w:val="004F43B5"/>
    <w:rsid w:val="004F48F4"/>
    <w:rsid w:val="004F4C09"/>
    <w:rsid w:val="004F4CA5"/>
    <w:rsid w:val="004F5703"/>
    <w:rsid w:val="004F6391"/>
    <w:rsid w:val="004F721C"/>
    <w:rsid w:val="004F79C5"/>
    <w:rsid w:val="00500A1E"/>
    <w:rsid w:val="00502298"/>
    <w:rsid w:val="00502DF7"/>
    <w:rsid w:val="00502EAD"/>
    <w:rsid w:val="0050302F"/>
    <w:rsid w:val="005037B3"/>
    <w:rsid w:val="00503D6F"/>
    <w:rsid w:val="00504B60"/>
    <w:rsid w:val="00505E2C"/>
    <w:rsid w:val="005074B6"/>
    <w:rsid w:val="005075D5"/>
    <w:rsid w:val="00507D22"/>
    <w:rsid w:val="00507F74"/>
    <w:rsid w:val="00512689"/>
    <w:rsid w:val="00512982"/>
    <w:rsid w:val="00512AAF"/>
    <w:rsid w:val="00513751"/>
    <w:rsid w:val="00513E26"/>
    <w:rsid w:val="005142D4"/>
    <w:rsid w:val="005145AE"/>
    <w:rsid w:val="005152F2"/>
    <w:rsid w:val="005154DF"/>
    <w:rsid w:val="0051561B"/>
    <w:rsid w:val="005156F8"/>
    <w:rsid w:val="0051593C"/>
    <w:rsid w:val="00516166"/>
    <w:rsid w:val="00516861"/>
    <w:rsid w:val="005168A8"/>
    <w:rsid w:val="00517FED"/>
    <w:rsid w:val="00520946"/>
    <w:rsid w:val="00520BB6"/>
    <w:rsid w:val="005210E6"/>
    <w:rsid w:val="005225E8"/>
    <w:rsid w:val="005227FB"/>
    <w:rsid w:val="0052296E"/>
    <w:rsid w:val="005232C1"/>
    <w:rsid w:val="0052428A"/>
    <w:rsid w:val="005250C5"/>
    <w:rsid w:val="00526268"/>
    <w:rsid w:val="005266FF"/>
    <w:rsid w:val="005278E6"/>
    <w:rsid w:val="0053032A"/>
    <w:rsid w:val="00530433"/>
    <w:rsid w:val="005304AC"/>
    <w:rsid w:val="0053169D"/>
    <w:rsid w:val="0053224C"/>
    <w:rsid w:val="00532854"/>
    <w:rsid w:val="005349A2"/>
    <w:rsid w:val="0053689B"/>
    <w:rsid w:val="00536CAF"/>
    <w:rsid w:val="005407F3"/>
    <w:rsid w:val="0054108A"/>
    <w:rsid w:val="005410C3"/>
    <w:rsid w:val="00541195"/>
    <w:rsid w:val="0054173D"/>
    <w:rsid w:val="00542302"/>
    <w:rsid w:val="0054322C"/>
    <w:rsid w:val="005435A9"/>
    <w:rsid w:val="00543774"/>
    <w:rsid w:val="00544404"/>
    <w:rsid w:val="0054490B"/>
    <w:rsid w:val="00547175"/>
    <w:rsid w:val="0054749E"/>
    <w:rsid w:val="00550D83"/>
    <w:rsid w:val="00551262"/>
    <w:rsid w:val="0055127B"/>
    <w:rsid w:val="00552133"/>
    <w:rsid w:val="005528A9"/>
    <w:rsid w:val="00552B4E"/>
    <w:rsid w:val="00552E88"/>
    <w:rsid w:val="00553103"/>
    <w:rsid w:val="00555A68"/>
    <w:rsid w:val="00556558"/>
    <w:rsid w:val="00556715"/>
    <w:rsid w:val="00557059"/>
    <w:rsid w:val="00557112"/>
    <w:rsid w:val="00557343"/>
    <w:rsid w:val="00557447"/>
    <w:rsid w:val="00557689"/>
    <w:rsid w:val="00557BC6"/>
    <w:rsid w:val="00557D76"/>
    <w:rsid w:val="005613D1"/>
    <w:rsid w:val="005620E3"/>
    <w:rsid w:val="005625F3"/>
    <w:rsid w:val="005627CD"/>
    <w:rsid w:val="00562F8E"/>
    <w:rsid w:val="00563FC6"/>
    <w:rsid w:val="0056429C"/>
    <w:rsid w:val="0056515F"/>
    <w:rsid w:val="005655F0"/>
    <w:rsid w:val="00567099"/>
    <w:rsid w:val="0056714B"/>
    <w:rsid w:val="00567E22"/>
    <w:rsid w:val="005739DD"/>
    <w:rsid w:val="00573AC3"/>
    <w:rsid w:val="00575276"/>
    <w:rsid w:val="005759E9"/>
    <w:rsid w:val="00576341"/>
    <w:rsid w:val="0057640F"/>
    <w:rsid w:val="005764DB"/>
    <w:rsid w:val="0058099E"/>
    <w:rsid w:val="005811A8"/>
    <w:rsid w:val="00583369"/>
    <w:rsid w:val="00583F02"/>
    <w:rsid w:val="00584EA0"/>
    <w:rsid w:val="005857DD"/>
    <w:rsid w:val="00585C65"/>
    <w:rsid w:val="00586190"/>
    <w:rsid w:val="0058648F"/>
    <w:rsid w:val="0059067C"/>
    <w:rsid w:val="00590C9B"/>
    <w:rsid w:val="00592042"/>
    <w:rsid w:val="00592C35"/>
    <w:rsid w:val="0059311F"/>
    <w:rsid w:val="0059370C"/>
    <w:rsid w:val="00595198"/>
    <w:rsid w:val="00595385"/>
    <w:rsid w:val="00595642"/>
    <w:rsid w:val="0059589D"/>
    <w:rsid w:val="00595BF6"/>
    <w:rsid w:val="005965EB"/>
    <w:rsid w:val="005971E2"/>
    <w:rsid w:val="005973CA"/>
    <w:rsid w:val="00597D75"/>
    <w:rsid w:val="00597FAE"/>
    <w:rsid w:val="005A074C"/>
    <w:rsid w:val="005A1635"/>
    <w:rsid w:val="005A1A50"/>
    <w:rsid w:val="005A1E08"/>
    <w:rsid w:val="005A242E"/>
    <w:rsid w:val="005A2966"/>
    <w:rsid w:val="005A2A61"/>
    <w:rsid w:val="005A2EF6"/>
    <w:rsid w:val="005A45F3"/>
    <w:rsid w:val="005A4DA3"/>
    <w:rsid w:val="005A54C1"/>
    <w:rsid w:val="005A57AD"/>
    <w:rsid w:val="005A759C"/>
    <w:rsid w:val="005B0C9F"/>
    <w:rsid w:val="005B1212"/>
    <w:rsid w:val="005B1933"/>
    <w:rsid w:val="005B3942"/>
    <w:rsid w:val="005B3FD9"/>
    <w:rsid w:val="005B45D6"/>
    <w:rsid w:val="005B4FD0"/>
    <w:rsid w:val="005B5001"/>
    <w:rsid w:val="005B5077"/>
    <w:rsid w:val="005B542C"/>
    <w:rsid w:val="005B58C7"/>
    <w:rsid w:val="005B6B3B"/>
    <w:rsid w:val="005B704A"/>
    <w:rsid w:val="005B76EF"/>
    <w:rsid w:val="005C05FF"/>
    <w:rsid w:val="005C08CB"/>
    <w:rsid w:val="005C18EA"/>
    <w:rsid w:val="005C29F2"/>
    <w:rsid w:val="005C343D"/>
    <w:rsid w:val="005C388C"/>
    <w:rsid w:val="005C68F6"/>
    <w:rsid w:val="005C756D"/>
    <w:rsid w:val="005C7C31"/>
    <w:rsid w:val="005D14B2"/>
    <w:rsid w:val="005D1A81"/>
    <w:rsid w:val="005D283C"/>
    <w:rsid w:val="005D2A54"/>
    <w:rsid w:val="005D2E02"/>
    <w:rsid w:val="005D2E7C"/>
    <w:rsid w:val="005D2F0B"/>
    <w:rsid w:val="005D3539"/>
    <w:rsid w:val="005D35AA"/>
    <w:rsid w:val="005D3F4B"/>
    <w:rsid w:val="005D408A"/>
    <w:rsid w:val="005D45F9"/>
    <w:rsid w:val="005D56AA"/>
    <w:rsid w:val="005D75D7"/>
    <w:rsid w:val="005E1637"/>
    <w:rsid w:val="005E1803"/>
    <w:rsid w:val="005E2F63"/>
    <w:rsid w:val="005E394F"/>
    <w:rsid w:val="005E4307"/>
    <w:rsid w:val="005E4B44"/>
    <w:rsid w:val="005E5F7B"/>
    <w:rsid w:val="005E6764"/>
    <w:rsid w:val="005F0B6F"/>
    <w:rsid w:val="005F0F40"/>
    <w:rsid w:val="005F2949"/>
    <w:rsid w:val="005F2C71"/>
    <w:rsid w:val="005F40FC"/>
    <w:rsid w:val="005F4A52"/>
    <w:rsid w:val="005F4D70"/>
    <w:rsid w:val="005F4E48"/>
    <w:rsid w:val="005F553C"/>
    <w:rsid w:val="005F578C"/>
    <w:rsid w:val="005F5E53"/>
    <w:rsid w:val="005F62D0"/>
    <w:rsid w:val="005F654A"/>
    <w:rsid w:val="005F68CD"/>
    <w:rsid w:val="005F73F5"/>
    <w:rsid w:val="005F75B7"/>
    <w:rsid w:val="005F7673"/>
    <w:rsid w:val="005F7917"/>
    <w:rsid w:val="0060129F"/>
    <w:rsid w:val="00601A6D"/>
    <w:rsid w:val="00601D13"/>
    <w:rsid w:val="00601EF5"/>
    <w:rsid w:val="006032E6"/>
    <w:rsid w:val="00603E1D"/>
    <w:rsid w:val="00604649"/>
    <w:rsid w:val="00605271"/>
    <w:rsid w:val="00605A3C"/>
    <w:rsid w:val="00606454"/>
    <w:rsid w:val="00606CFB"/>
    <w:rsid w:val="00606E02"/>
    <w:rsid w:val="00610170"/>
    <w:rsid w:val="006104A6"/>
    <w:rsid w:val="00610577"/>
    <w:rsid w:val="006135E2"/>
    <w:rsid w:val="00613789"/>
    <w:rsid w:val="00614B13"/>
    <w:rsid w:val="00614C22"/>
    <w:rsid w:val="0061585B"/>
    <w:rsid w:val="00615BC1"/>
    <w:rsid w:val="006165ED"/>
    <w:rsid w:val="00616654"/>
    <w:rsid w:val="00616A2E"/>
    <w:rsid w:val="006171A4"/>
    <w:rsid w:val="00617EF6"/>
    <w:rsid w:val="006202BA"/>
    <w:rsid w:val="006211A0"/>
    <w:rsid w:val="00621835"/>
    <w:rsid w:val="00622437"/>
    <w:rsid w:val="006243C2"/>
    <w:rsid w:val="006256F8"/>
    <w:rsid w:val="00626702"/>
    <w:rsid w:val="0062674C"/>
    <w:rsid w:val="00626A7B"/>
    <w:rsid w:val="00626C46"/>
    <w:rsid w:val="00627F30"/>
    <w:rsid w:val="0063052E"/>
    <w:rsid w:val="0063073B"/>
    <w:rsid w:val="00631401"/>
    <w:rsid w:val="006319C3"/>
    <w:rsid w:val="00632CC4"/>
    <w:rsid w:val="00634553"/>
    <w:rsid w:val="0063467B"/>
    <w:rsid w:val="00634D5B"/>
    <w:rsid w:val="00635262"/>
    <w:rsid w:val="00635740"/>
    <w:rsid w:val="00635F1C"/>
    <w:rsid w:val="0063616C"/>
    <w:rsid w:val="00637248"/>
    <w:rsid w:val="006377FE"/>
    <w:rsid w:val="006379DA"/>
    <w:rsid w:val="00637EAE"/>
    <w:rsid w:val="00640448"/>
    <w:rsid w:val="0064209D"/>
    <w:rsid w:val="00643B6F"/>
    <w:rsid w:val="00643CDB"/>
    <w:rsid w:val="00644478"/>
    <w:rsid w:val="006445A5"/>
    <w:rsid w:val="00644719"/>
    <w:rsid w:val="00644DE5"/>
    <w:rsid w:val="00646585"/>
    <w:rsid w:val="006465A6"/>
    <w:rsid w:val="00647B60"/>
    <w:rsid w:val="00650839"/>
    <w:rsid w:val="00650F2B"/>
    <w:rsid w:val="00651280"/>
    <w:rsid w:val="006539E7"/>
    <w:rsid w:val="0065412B"/>
    <w:rsid w:val="006547B6"/>
    <w:rsid w:val="006553E9"/>
    <w:rsid w:val="00655632"/>
    <w:rsid w:val="0065579A"/>
    <w:rsid w:val="0065591A"/>
    <w:rsid w:val="006560FC"/>
    <w:rsid w:val="006618C3"/>
    <w:rsid w:val="0066220B"/>
    <w:rsid w:val="00662D32"/>
    <w:rsid w:val="006648B8"/>
    <w:rsid w:val="00665096"/>
    <w:rsid w:val="006650B6"/>
    <w:rsid w:val="006651B3"/>
    <w:rsid w:val="006652FF"/>
    <w:rsid w:val="006660F9"/>
    <w:rsid w:val="00666C5D"/>
    <w:rsid w:val="00670731"/>
    <w:rsid w:val="00671402"/>
    <w:rsid w:val="00673090"/>
    <w:rsid w:val="006732D7"/>
    <w:rsid w:val="00674C0C"/>
    <w:rsid w:val="00674D55"/>
    <w:rsid w:val="006757B0"/>
    <w:rsid w:val="00675CAE"/>
    <w:rsid w:val="0067626A"/>
    <w:rsid w:val="0067688F"/>
    <w:rsid w:val="00680F63"/>
    <w:rsid w:val="00681413"/>
    <w:rsid w:val="00682231"/>
    <w:rsid w:val="00683194"/>
    <w:rsid w:val="00683255"/>
    <w:rsid w:val="006834B0"/>
    <w:rsid w:val="00683DE8"/>
    <w:rsid w:val="00684750"/>
    <w:rsid w:val="00684E7A"/>
    <w:rsid w:val="00684F7A"/>
    <w:rsid w:val="006877EB"/>
    <w:rsid w:val="00691AEE"/>
    <w:rsid w:val="00691DE2"/>
    <w:rsid w:val="00691EB1"/>
    <w:rsid w:val="00692951"/>
    <w:rsid w:val="00692A7D"/>
    <w:rsid w:val="0069365B"/>
    <w:rsid w:val="006949F3"/>
    <w:rsid w:val="0069505E"/>
    <w:rsid w:val="00696807"/>
    <w:rsid w:val="00697713"/>
    <w:rsid w:val="006A13A5"/>
    <w:rsid w:val="006A140A"/>
    <w:rsid w:val="006A38FA"/>
    <w:rsid w:val="006A5A53"/>
    <w:rsid w:val="006A60A1"/>
    <w:rsid w:val="006A643B"/>
    <w:rsid w:val="006A777C"/>
    <w:rsid w:val="006A7869"/>
    <w:rsid w:val="006B04FC"/>
    <w:rsid w:val="006B083C"/>
    <w:rsid w:val="006B2082"/>
    <w:rsid w:val="006B242D"/>
    <w:rsid w:val="006B27A1"/>
    <w:rsid w:val="006B2BFA"/>
    <w:rsid w:val="006B33DF"/>
    <w:rsid w:val="006B410E"/>
    <w:rsid w:val="006B4BB8"/>
    <w:rsid w:val="006B54DB"/>
    <w:rsid w:val="006B580F"/>
    <w:rsid w:val="006B5FA7"/>
    <w:rsid w:val="006B610E"/>
    <w:rsid w:val="006B7F4F"/>
    <w:rsid w:val="006C0B1C"/>
    <w:rsid w:val="006C1212"/>
    <w:rsid w:val="006C1828"/>
    <w:rsid w:val="006C30BB"/>
    <w:rsid w:val="006C33EF"/>
    <w:rsid w:val="006C4C84"/>
    <w:rsid w:val="006C4ED4"/>
    <w:rsid w:val="006D169D"/>
    <w:rsid w:val="006D1AE9"/>
    <w:rsid w:val="006D2441"/>
    <w:rsid w:val="006D29BC"/>
    <w:rsid w:val="006D304C"/>
    <w:rsid w:val="006D3590"/>
    <w:rsid w:val="006D4646"/>
    <w:rsid w:val="006D4D72"/>
    <w:rsid w:val="006D545F"/>
    <w:rsid w:val="006D5491"/>
    <w:rsid w:val="006D6523"/>
    <w:rsid w:val="006D7AD9"/>
    <w:rsid w:val="006D7E27"/>
    <w:rsid w:val="006E0B1B"/>
    <w:rsid w:val="006E1826"/>
    <w:rsid w:val="006E214F"/>
    <w:rsid w:val="006E2E8B"/>
    <w:rsid w:val="006E3EDD"/>
    <w:rsid w:val="006E4EC3"/>
    <w:rsid w:val="006E57CD"/>
    <w:rsid w:val="006E61F1"/>
    <w:rsid w:val="006E6AA9"/>
    <w:rsid w:val="006E6C4B"/>
    <w:rsid w:val="006F061C"/>
    <w:rsid w:val="006F10D2"/>
    <w:rsid w:val="006F11E9"/>
    <w:rsid w:val="006F11FB"/>
    <w:rsid w:val="006F14DA"/>
    <w:rsid w:val="006F1521"/>
    <w:rsid w:val="006F1C7C"/>
    <w:rsid w:val="006F3F0C"/>
    <w:rsid w:val="006F45B4"/>
    <w:rsid w:val="006F48EC"/>
    <w:rsid w:val="006F4CB0"/>
    <w:rsid w:val="006F7901"/>
    <w:rsid w:val="00700F95"/>
    <w:rsid w:val="0070123A"/>
    <w:rsid w:val="00702A82"/>
    <w:rsid w:val="007042BC"/>
    <w:rsid w:val="007046A2"/>
    <w:rsid w:val="007049A3"/>
    <w:rsid w:val="00705DE5"/>
    <w:rsid w:val="00706248"/>
    <w:rsid w:val="00706E0C"/>
    <w:rsid w:val="00711846"/>
    <w:rsid w:val="0071190C"/>
    <w:rsid w:val="007161F8"/>
    <w:rsid w:val="0071631F"/>
    <w:rsid w:val="00716B78"/>
    <w:rsid w:val="00720744"/>
    <w:rsid w:val="00720838"/>
    <w:rsid w:val="0072098F"/>
    <w:rsid w:val="00722E56"/>
    <w:rsid w:val="00723657"/>
    <w:rsid w:val="007236A3"/>
    <w:rsid w:val="007243D4"/>
    <w:rsid w:val="00724757"/>
    <w:rsid w:val="00724E5A"/>
    <w:rsid w:val="007255AA"/>
    <w:rsid w:val="00725800"/>
    <w:rsid w:val="00726A9F"/>
    <w:rsid w:val="00726C7B"/>
    <w:rsid w:val="0072733D"/>
    <w:rsid w:val="00730A69"/>
    <w:rsid w:val="00732BF2"/>
    <w:rsid w:val="00733F9B"/>
    <w:rsid w:val="0073564A"/>
    <w:rsid w:val="00737A3D"/>
    <w:rsid w:val="00737B55"/>
    <w:rsid w:val="00737C87"/>
    <w:rsid w:val="0074138A"/>
    <w:rsid w:val="007414A9"/>
    <w:rsid w:val="007416EE"/>
    <w:rsid w:val="0074175A"/>
    <w:rsid w:val="0074216B"/>
    <w:rsid w:val="00742407"/>
    <w:rsid w:val="00743590"/>
    <w:rsid w:val="007440D9"/>
    <w:rsid w:val="007455CA"/>
    <w:rsid w:val="0074583D"/>
    <w:rsid w:val="00746CEC"/>
    <w:rsid w:val="0075035E"/>
    <w:rsid w:val="00752838"/>
    <w:rsid w:val="007529D5"/>
    <w:rsid w:val="0075479E"/>
    <w:rsid w:val="00755610"/>
    <w:rsid w:val="00755B90"/>
    <w:rsid w:val="00755CE8"/>
    <w:rsid w:val="00756ADF"/>
    <w:rsid w:val="00756D37"/>
    <w:rsid w:val="00757E2F"/>
    <w:rsid w:val="007624EF"/>
    <w:rsid w:val="00762502"/>
    <w:rsid w:val="00762698"/>
    <w:rsid w:val="00762BB3"/>
    <w:rsid w:val="00762E81"/>
    <w:rsid w:val="00763011"/>
    <w:rsid w:val="0076367B"/>
    <w:rsid w:val="0076380E"/>
    <w:rsid w:val="00763C14"/>
    <w:rsid w:val="007645C9"/>
    <w:rsid w:val="0076480E"/>
    <w:rsid w:val="00765168"/>
    <w:rsid w:val="00765402"/>
    <w:rsid w:val="0076606E"/>
    <w:rsid w:val="0076685B"/>
    <w:rsid w:val="007673B5"/>
    <w:rsid w:val="00767BA3"/>
    <w:rsid w:val="007705A3"/>
    <w:rsid w:val="00772261"/>
    <w:rsid w:val="007724F1"/>
    <w:rsid w:val="00772659"/>
    <w:rsid w:val="00772AF0"/>
    <w:rsid w:val="007730AA"/>
    <w:rsid w:val="00773D4C"/>
    <w:rsid w:val="0077661F"/>
    <w:rsid w:val="00776940"/>
    <w:rsid w:val="00776C5C"/>
    <w:rsid w:val="00776D19"/>
    <w:rsid w:val="00777138"/>
    <w:rsid w:val="00777895"/>
    <w:rsid w:val="007779D9"/>
    <w:rsid w:val="0078000B"/>
    <w:rsid w:val="0078017B"/>
    <w:rsid w:val="007810E0"/>
    <w:rsid w:val="00781C15"/>
    <w:rsid w:val="00782662"/>
    <w:rsid w:val="00784C48"/>
    <w:rsid w:val="007856E1"/>
    <w:rsid w:val="00785805"/>
    <w:rsid w:val="00785874"/>
    <w:rsid w:val="007865E3"/>
    <w:rsid w:val="00786BAA"/>
    <w:rsid w:val="00786C9E"/>
    <w:rsid w:val="007870E1"/>
    <w:rsid w:val="007878C6"/>
    <w:rsid w:val="00787CD4"/>
    <w:rsid w:val="00790157"/>
    <w:rsid w:val="00790980"/>
    <w:rsid w:val="0079144C"/>
    <w:rsid w:val="007917E8"/>
    <w:rsid w:val="00791AD1"/>
    <w:rsid w:val="0079249D"/>
    <w:rsid w:val="007935A0"/>
    <w:rsid w:val="007945FE"/>
    <w:rsid w:val="00794DAF"/>
    <w:rsid w:val="00796F14"/>
    <w:rsid w:val="00797540"/>
    <w:rsid w:val="00797558"/>
    <w:rsid w:val="007A09E3"/>
    <w:rsid w:val="007A0A28"/>
    <w:rsid w:val="007A2F64"/>
    <w:rsid w:val="007A37A1"/>
    <w:rsid w:val="007A3DEC"/>
    <w:rsid w:val="007A45D3"/>
    <w:rsid w:val="007A4CAC"/>
    <w:rsid w:val="007A5538"/>
    <w:rsid w:val="007A5CB0"/>
    <w:rsid w:val="007A5FB9"/>
    <w:rsid w:val="007A63AC"/>
    <w:rsid w:val="007A649A"/>
    <w:rsid w:val="007A7E1B"/>
    <w:rsid w:val="007B109B"/>
    <w:rsid w:val="007B1241"/>
    <w:rsid w:val="007B17BD"/>
    <w:rsid w:val="007B2C89"/>
    <w:rsid w:val="007B3587"/>
    <w:rsid w:val="007B359F"/>
    <w:rsid w:val="007B42DE"/>
    <w:rsid w:val="007B46AA"/>
    <w:rsid w:val="007B503C"/>
    <w:rsid w:val="007C08AD"/>
    <w:rsid w:val="007C09BB"/>
    <w:rsid w:val="007C11C3"/>
    <w:rsid w:val="007C1982"/>
    <w:rsid w:val="007C1E76"/>
    <w:rsid w:val="007C2FA0"/>
    <w:rsid w:val="007C4D4D"/>
    <w:rsid w:val="007C5927"/>
    <w:rsid w:val="007C6504"/>
    <w:rsid w:val="007C6B06"/>
    <w:rsid w:val="007C7E90"/>
    <w:rsid w:val="007D042F"/>
    <w:rsid w:val="007D1244"/>
    <w:rsid w:val="007D12B3"/>
    <w:rsid w:val="007D1B1F"/>
    <w:rsid w:val="007D217F"/>
    <w:rsid w:val="007D247A"/>
    <w:rsid w:val="007D2B5A"/>
    <w:rsid w:val="007D4E4F"/>
    <w:rsid w:val="007D6347"/>
    <w:rsid w:val="007D649E"/>
    <w:rsid w:val="007D6974"/>
    <w:rsid w:val="007D6EA1"/>
    <w:rsid w:val="007D783E"/>
    <w:rsid w:val="007D7CAF"/>
    <w:rsid w:val="007E00D1"/>
    <w:rsid w:val="007E0CC5"/>
    <w:rsid w:val="007E122C"/>
    <w:rsid w:val="007E1681"/>
    <w:rsid w:val="007E2B99"/>
    <w:rsid w:val="007E307B"/>
    <w:rsid w:val="007E3AF0"/>
    <w:rsid w:val="007E3E59"/>
    <w:rsid w:val="007E54E0"/>
    <w:rsid w:val="007E6972"/>
    <w:rsid w:val="007E7531"/>
    <w:rsid w:val="007E7AF9"/>
    <w:rsid w:val="007E7B0E"/>
    <w:rsid w:val="007F04B4"/>
    <w:rsid w:val="007F1A18"/>
    <w:rsid w:val="007F22C3"/>
    <w:rsid w:val="007F25C5"/>
    <w:rsid w:val="007F446F"/>
    <w:rsid w:val="007F4B79"/>
    <w:rsid w:val="007F5DF2"/>
    <w:rsid w:val="007F5F61"/>
    <w:rsid w:val="007F665B"/>
    <w:rsid w:val="00800609"/>
    <w:rsid w:val="00800BAA"/>
    <w:rsid w:val="008020DB"/>
    <w:rsid w:val="0080301F"/>
    <w:rsid w:val="008030AD"/>
    <w:rsid w:val="00803106"/>
    <w:rsid w:val="00803140"/>
    <w:rsid w:val="008032BD"/>
    <w:rsid w:val="00804F47"/>
    <w:rsid w:val="00805C6D"/>
    <w:rsid w:val="00807D34"/>
    <w:rsid w:val="00807E38"/>
    <w:rsid w:val="0081050A"/>
    <w:rsid w:val="00810E9E"/>
    <w:rsid w:val="008117E8"/>
    <w:rsid w:val="008134B6"/>
    <w:rsid w:val="00815AE9"/>
    <w:rsid w:val="00815D45"/>
    <w:rsid w:val="0081654D"/>
    <w:rsid w:val="00816BA8"/>
    <w:rsid w:val="008171BB"/>
    <w:rsid w:val="00817BE4"/>
    <w:rsid w:val="00820FDB"/>
    <w:rsid w:val="008217B3"/>
    <w:rsid w:val="0082222E"/>
    <w:rsid w:val="00822F46"/>
    <w:rsid w:val="00823AF2"/>
    <w:rsid w:val="0082441B"/>
    <w:rsid w:val="0082471E"/>
    <w:rsid w:val="0082510D"/>
    <w:rsid w:val="00826CB8"/>
    <w:rsid w:val="00827CD5"/>
    <w:rsid w:val="00831952"/>
    <w:rsid w:val="00831C29"/>
    <w:rsid w:val="00831CF6"/>
    <w:rsid w:val="00831F91"/>
    <w:rsid w:val="00833012"/>
    <w:rsid w:val="0083322A"/>
    <w:rsid w:val="00833C97"/>
    <w:rsid w:val="00835596"/>
    <w:rsid w:val="00835D9A"/>
    <w:rsid w:val="00836944"/>
    <w:rsid w:val="00837413"/>
    <w:rsid w:val="00840718"/>
    <w:rsid w:val="00841567"/>
    <w:rsid w:val="00841F99"/>
    <w:rsid w:val="008420D8"/>
    <w:rsid w:val="008425CC"/>
    <w:rsid w:val="00842DBA"/>
    <w:rsid w:val="00843A9E"/>
    <w:rsid w:val="00843D64"/>
    <w:rsid w:val="00844B9D"/>
    <w:rsid w:val="008452EB"/>
    <w:rsid w:val="0084653C"/>
    <w:rsid w:val="008473EA"/>
    <w:rsid w:val="00847F56"/>
    <w:rsid w:val="008511F7"/>
    <w:rsid w:val="00852378"/>
    <w:rsid w:val="00852C19"/>
    <w:rsid w:val="008537F2"/>
    <w:rsid w:val="00853CA7"/>
    <w:rsid w:val="00853E74"/>
    <w:rsid w:val="0085463E"/>
    <w:rsid w:val="00854D04"/>
    <w:rsid w:val="008558D3"/>
    <w:rsid w:val="008559D7"/>
    <w:rsid w:val="0085678F"/>
    <w:rsid w:val="008606BC"/>
    <w:rsid w:val="00862AE6"/>
    <w:rsid w:val="00862E2A"/>
    <w:rsid w:val="008637F3"/>
    <w:rsid w:val="008639CE"/>
    <w:rsid w:val="00863D47"/>
    <w:rsid w:val="008643CB"/>
    <w:rsid w:val="00864D68"/>
    <w:rsid w:val="008658C2"/>
    <w:rsid w:val="00865ABC"/>
    <w:rsid w:val="00865FBF"/>
    <w:rsid w:val="008667D4"/>
    <w:rsid w:val="00866FD7"/>
    <w:rsid w:val="00867F1D"/>
    <w:rsid w:val="00870CB3"/>
    <w:rsid w:val="008717CF"/>
    <w:rsid w:val="00871A39"/>
    <w:rsid w:val="00872429"/>
    <w:rsid w:val="00873D62"/>
    <w:rsid w:val="008752AF"/>
    <w:rsid w:val="00877A90"/>
    <w:rsid w:val="008800D3"/>
    <w:rsid w:val="008802CC"/>
    <w:rsid w:val="008805ED"/>
    <w:rsid w:val="00882E1A"/>
    <w:rsid w:val="008837A6"/>
    <w:rsid w:val="0088444D"/>
    <w:rsid w:val="00884814"/>
    <w:rsid w:val="00884A11"/>
    <w:rsid w:val="00884FCB"/>
    <w:rsid w:val="0088542E"/>
    <w:rsid w:val="00885ED1"/>
    <w:rsid w:val="00886185"/>
    <w:rsid w:val="0088664B"/>
    <w:rsid w:val="00886841"/>
    <w:rsid w:val="00887A58"/>
    <w:rsid w:val="00890C0A"/>
    <w:rsid w:val="00890EB6"/>
    <w:rsid w:val="00891F36"/>
    <w:rsid w:val="00893133"/>
    <w:rsid w:val="0089391F"/>
    <w:rsid w:val="00894130"/>
    <w:rsid w:val="008953DA"/>
    <w:rsid w:val="008957B0"/>
    <w:rsid w:val="00895AFF"/>
    <w:rsid w:val="00895E4E"/>
    <w:rsid w:val="00895FBA"/>
    <w:rsid w:val="00896C22"/>
    <w:rsid w:val="00896F18"/>
    <w:rsid w:val="00897706"/>
    <w:rsid w:val="0089778A"/>
    <w:rsid w:val="00897DCA"/>
    <w:rsid w:val="008A064A"/>
    <w:rsid w:val="008A12EE"/>
    <w:rsid w:val="008A14C8"/>
    <w:rsid w:val="008A1923"/>
    <w:rsid w:val="008A2BEE"/>
    <w:rsid w:val="008A3858"/>
    <w:rsid w:val="008A5604"/>
    <w:rsid w:val="008A5C76"/>
    <w:rsid w:val="008A6C05"/>
    <w:rsid w:val="008A6EBD"/>
    <w:rsid w:val="008A7367"/>
    <w:rsid w:val="008B023B"/>
    <w:rsid w:val="008B0684"/>
    <w:rsid w:val="008B0897"/>
    <w:rsid w:val="008B233F"/>
    <w:rsid w:val="008B5BEB"/>
    <w:rsid w:val="008B60B5"/>
    <w:rsid w:val="008B7506"/>
    <w:rsid w:val="008B7788"/>
    <w:rsid w:val="008B7F9A"/>
    <w:rsid w:val="008C0255"/>
    <w:rsid w:val="008C19B1"/>
    <w:rsid w:val="008C285C"/>
    <w:rsid w:val="008C2A9E"/>
    <w:rsid w:val="008C3D1E"/>
    <w:rsid w:val="008C49C7"/>
    <w:rsid w:val="008C49E1"/>
    <w:rsid w:val="008C5AB6"/>
    <w:rsid w:val="008C5E6D"/>
    <w:rsid w:val="008C6BEB"/>
    <w:rsid w:val="008D0159"/>
    <w:rsid w:val="008D0646"/>
    <w:rsid w:val="008D1EA3"/>
    <w:rsid w:val="008D2420"/>
    <w:rsid w:val="008D2545"/>
    <w:rsid w:val="008D27B5"/>
    <w:rsid w:val="008D2E7C"/>
    <w:rsid w:val="008D34B2"/>
    <w:rsid w:val="008D5123"/>
    <w:rsid w:val="008D5133"/>
    <w:rsid w:val="008D5372"/>
    <w:rsid w:val="008D61C7"/>
    <w:rsid w:val="008D6D7C"/>
    <w:rsid w:val="008D746F"/>
    <w:rsid w:val="008D7D90"/>
    <w:rsid w:val="008E0C9D"/>
    <w:rsid w:val="008E0F94"/>
    <w:rsid w:val="008E18FF"/>
    <w:rsid w:val="008E2F06"/>
    <w:rsid w:val="008E2F27"/>
    <w:rsid w:val="008E30D7"/>
    <w:rsid w:val="008E3282"/>
    <w:rsid w:val="008E33B1"/>
    <w:rsid w:val="008E4D9F"/>
    <w:rsid w:val="008E5914"/>
    <w:rsid w:val="008F06F3"/>
    <w:rsid w:val="008F1DF1"/>
    <w:rsid w:val="008F26E6"/>
    <w:rsid w:val="008F294A"/>
    <w:rsid w:val="008F2B1C"/>
    <w:rsid w:val="008F30D6"/>
    <w:rsid w:val="008F399E"/>
    <w:rsid w:val="008F545D"/>
    <w:rsid w:val="008F585E"/>
    <w:rsid w:val="008F5B6E"/>
    <w:rsid w:val="008F60CD"/>
    <w:rsid w:val="008F6770"/>
    <w:rsid w:val="008F6E33"/>
    <w:rsid w:val="008F7BA8"/>
    <w:rsid w:val="00900CBD"/>
    <w:rsid w:val="00901C36"/>
    <w:rsid w:val="0090332B"/>
    <w:rsid w:val="00903AC0"/>
    <w:rsid w:val="00904818"/>
    <w:rsid w:val="009056E7"/>
    <w:rsid w:val="00906363"/>
    <w:rsid w:val="00906635"/>
    <w:rsid w:val="0091073D"/>
    <w:rsid w:val="00910EDD"/>
    <w:rsid w:val="00911461"/>
    <w:rsid w:val="009118B4"/>
    <w:rsid w:val="009122A7"/>
    <w:rsid w:val="0091241E"/>
    <w:rsid w:val="00912599"/>
    <w:rsid w:val="00913BCC"/>
    <w:rsid w:val="00914894"/>
    <w:rsid w:val="00914FA2"/>
    <w:rsid w:val="00915118"/>
    <w:rsid w:val="009157B7"/>
    <w:rsid w:val="00915A09"/>
    <w:rsid w:val="00915DFF"/>
    <w:rsid w:val="00915F96"/>
    <w:rsid w:val="00916788"/>
    <w:rsid w:val="00916F32"/>
    <w:rsid w:val="00916FCB"/>
    <w:rsid w:val="009174F6"/>
    <w:rsid w:val="009178DA"/>
    <w:rsid w:val="00920C1C"/>
    <w:rsid w:val="00922842"/>
    <w:rsid w:val="00922ACB"/>
    <w:rsid w:val="0092325D"/>
    <w:rsid w:val="00924627"/>
    <w:rsid w:val="009249D3"/>
    <w:rsid w:val="00925F4B"/>
    <w:rsid w:val="009261C8"/>
    <w:rsid w:val="00926D31"/>
    <w:rsid w:val="00930322"/>
    <w:rsid w:val="009305E2"/>
    <w:rsid w:val="00932625"/>
    <w:rsid w:val="00933050"/>
    <w:rsid w:val="009349E9"/>
    <w:rsid w:val="00934C0F"/>
    <w:rsid w:val="00934C2D"/>
    <w:rsid w:val="009353DB"/>
    <w:rsid w:val="009356F2"/>
    <w:rsid w:val="00935D07"/>
    <w:rsid w:val="00936959"/>
    <w:rsid w:val="009370CC"/>
    <w:rsid w:val="009378A8"/>
    <w:rsid w:val="00937BCE"/>
    <w:rsid w:val="00937CB0"/>
    <w:rsid w:val="00940387"/>
    <w:rsid w:val="009408C5"/>
    <w:rsid w:val="009416BD"/>
    <w:rsid w:val="009423B8"/>
    <w:rsid w:val="009435E4"/>
    <w:rsid w:val="009437D3"/>
    <w:rsid w:val="00943891"/>
    <w:rsid w:val="00943B6E"/>
    <w:rsid w:val="00943FCB"/>
    <w:rsid w:val="009447E1"/>
    <w:rsid w:val="00945D13"/>
    <w:rsid w:val="0094655A"/>
    <w:rsid w:val="009470E4"/>
    <w:rsid w:val="00947227"/>
    <w:rsid w:val="00950ACE"/>
    <w:rsid w:val="00952180"/>
    <w:rsid w:val="0095281E"/>
    <w:rsid w:val="009539F2"/>
    <w:rsid w:val="00953ABB"/>
    <w:rsid w:val="00953F9C"/>
    <w:rsid w:val="00954829"/>
    <w:rsid w:val="00954E25"/>
    <w:rsid w:val="0095518C"/>
    <w:rsid w:val="009561CA"/>
    <w:rsid w:val="00956C68"/>
    <w:rsid w:val="00956C79"/>
    <w:rsid w:val="00957FE7"/>
    <w:rsid w:val="0096078F"/>
    <w:rsid w:val="00960D15"/>
    <w:rsid w:val="00962518"/>
    <w:rsid w:val="00962A3E"/>
    <w:rsid w:val="00963473"/>
    <w:rsid w:val="009635F3"/>
    <w:rsid w:val="00963D17"/>
    <w:rsid w:val="00963EFA"/>
    <w:rsid w:val="009644B8"/>
    <w:rsid w:val="00965E1A"/>
    <w:rsid w:val="0096632E"/>
    <w:rsid w:val="00966714"/>
    <w:rsid w:val="00966871"/>
    <w:rsid w:val="00966D72"/>
    <w:rsid w:val="0096727E"/>
    <w:rsid w:val="009734AE"/>
    <w:rsid w:val="009735F9"/>
    <w:rsid w:val="009738EE"/>
    <w:rsid w:val="0097423C"/>
    <w:rsid w:val="00974CD4"/>
    <w:rsid w:val="0097597B"/>
    <w:rsid w:val="00977608"/>
    <w:rsid w:val="00977B8E"/>
    <w:rsid w:val="00977CD1"/>
    <w:rsid w:val="00977E07"/>
    <w:rsid w:val="00980F4D"/>
    <w:rsid w:val="00980FEB"/>
    <w:rsid w:val="00981663"/>
    <w:rsid w:val="00981BF8"/>
    <w:rsid w:val="00982350"/>
    <w:rsid w:val="00982494"/>
    <w:rsid w:val="00983377"/>
    <w:rsid w:val="009835BE"/>
    <w:rsid w:val="00984206"/>
    <w:rsid w:val="00984429"/>
    <w:rsid w:val="00984D40"/>
    <w:rsid w:val="00987126"/>
    <w:rsid w:val="009876F8"/>
    <w:rsid w:val="00987751"/>
    <w:rsid w:val="009916C7"/>
    <w:rsid w:val="00991CAB"/>
    <w:rsid w:val="00991FC3"/>
    <w:rsid w:val="00992B65"/>
    <w:rsid w:val="00992DA8"/>
    <w:rsid w:val="0099300A"/>
    <w:rsid w:val="00993FBA"/>
    <w:rsid w:val="00994034"/>
    <w:rsid w:val="00994C9C"/>
    <w:rsid w:val="00995713"/>
    <w:rsid w:val="009957BF"/>
    <w:rsid w:val="00996049"/>
    <w:rsid w:val="009961E7"/>
    <w:rsid w:val="00996940"/>
    <w:rsid w:val="00996BBF"/>
    <w:rsid w:val="00997539"/>
    <w:rsid w:val="009A0A89"/>
    <w:rsid w:val="009A2158"/>
    <w:rsid w:val="009A23C9"/>
    <w:rsid w:val="009A25F7"/>
    <w:rsid w:val="009A2B37"/>
    <w:rsid w:val="009A2DEB"/>
    <w:rsid w:val="009A3712"/>
    <w:rsid w:val="009A387D"/>
    <w:rsid w:val="009A3EE4"/>
    <w:rsid w:val="009A500B"/>
    <w:rsid w:val="009A50A3"/>
    <w:rsid w:val="009A6003"/>
    <w:rsid w:val="009A6608"/>
    <w:rsid w:val="009A6FBD"/>
    <w:rsid w:val="009A72D6"/>
    <w:rsid w:val="009A7F09"/>
    <w:rsid w:val="009A7F7E"/>
    <w:rsid w:val="009B36B8"/>
    <w:rsid w:val="009B4B39"/>
    <w:rsid w:val="009B4E1D"/>
    <w:rsid w:val="009B578C"/>
    <w:rsid w:val="009B5BAC"/>
    <w:rsid w:val="009B688E"/>
    <w:rsid w:val="009B7352"/>
    <w:rsid w:val="009B74D9"/>
    <w:rsid w:val="009C0160"/>
    <w:rsid w:val="009C2C08"/>
    <w:rsid w:val="009C3FE0"/>
    <w:rsid w:val="009C4EC0"/>
    <w:rsid w:val="009C4FA9"/>
    <w:rsid w:val="009C5399"/>
    <w:rsid w:val="009C5725"/>
    <w:rsid w:val="009C6545"/>
    <w:rsid w:val="009C7171"/>
    <w:rsid w:val="009C7471"/>
    <w:rsid w:val="009C7967"/>
    <w:rsid w:val="009D0476"/>
    <w:rsid w:val="009D0DBF"/>
    <w:rsid w:val="009D4945"/>
    <w:rsid w:val="009D4CCF"/>
    <w:rsid w:val="009D4EF2"/>
    <w:rsid w:val="009D55A9"/>
    <w:rsid w:val="009D59EB"/>
    <w:rsid w:val="009D6484"/>
    <w:rsid w:val="009D6C02"/>
    <w:rsid w:val="009D7524"/>
    <w:rsid w:val="009E2D5E"/>
    <w:rsid w:val="009E4304"/>
    <w:rsid w:val="009E4674"/>
    <w:rsid w:val="009E4910"/>
    <w:rsid w:val="009E4CDB"/>
    <w:rsid w:val="009E6E9C"/>
    <w:rsid w:val="009F2854"/>
    <w:rsid w:val="009F294C"/>
    <w:rsid w:val="009F300D"/>
    <w:rsid w:val="009F3AEB"/>
    <w:rsid w:val="009F4AE4"/>
    <w:rsid w:val="009F4CF6"/>
    <w:rsid w:val="009F58B6"/>
    <w:rsid w:val="009F79B9"/>
    <w:rsid w:val="00A00668"/>
    <w:rsid w:val="00A01604"/>
    <w:rsid w:val="00A0299A"/>
    <w:rsid w:val="00A02AE0"/>
    <w:rsid w:val="00A03041"/>
    <w:rsid w:val="00A0569E"/>
    <w:rsid w:val="00A05A5E"/>
    <w:rsid w:val="00A06267"/>
    <w:rsid w:val="00A07001"/>
    <w:rsid w:val="00A07193"/>
    <w:rsid w:val="00A07210"/>
    <w:rsid w:val="00A075F0"/>
    <w:rsid w:val="00A107CD"/>
    <w:rsid w:val="00A10A87"/>
    <w:rsid w:val="00A11092"/>
    <w:rsid w:val="00A11821"/>
    <w:rsid w:val="00A11A16"/>
    <w:rsid w:val="00A11EA2"/>
    <w:rsid w:val="00A11F0F"/>
    <w:rsid w:val="00A1200D"/>
    <w:rsid w:val="00A1257C"/>
    <w:rsid w:val="00A136F0"/>
    <w:rsid w:val="00A13F43"/>
    <w:rsid w:val="00A14092"/>
    <w:rsid w:val="00A144AE"/>
    <w:rsid w:val="00A150FE"/>
    <w:rsid w:val="00A166F3"/>
    <w:rsid w:val="00A16ADA"/>
    <w:rsid w:val="00A16CF6"/>
    <w:rsid w:val="00A20090"/>
    <w:rsid w:val="00A2245F"/>
    <w:rsid w:val="00A231C8"/>
    <w:rsid w:val="00A23C90"/>
    <w:rsid w:val="00A23FD6"/>
    <w:rsid w:val="00A2501B"/>
    <w:rsid w:val="00A2523A"/>
    <w:rsid w:val="00A26268"/>
    <w:rsid w:val="00A2742C"/>
    <w:rsid w:val="00A324D2"/>
    <w:rsid w:val="00A32A91"/>
    <w:rsid w:val="00A3407F"/>
    <w:rsid w:val="00A34CFA"/>
    <w:rsid w:val="00A34F39"/>
    <w:rsid w:val="00A35286"/>
    <w:rsid w:val="00A35FFE"/>
    <w:rsid w:val="00A3628D"/>
    <w:rsid w:val="00A40EAA"/>
    <w:rsid w:val="00A4138E"/>
    <w:rsid w:val="00A4183B"/>
    <w:rsid w:val="00A41F55"/>
    <w:rsid w:val="00A41FA7"/>
    <w:rsid w:val="00A42585"/>
    <w:rsid w:val="00A429D8"/>
    <w:rsid w:val="00A43697"/>
    <w:rsid w:val="00A44B0C"/>
    <w:rsid w:val="00A44E3A"/>
    <w:rsid w:val="00A470DF"/>
    <w:rsid w:val="00A47331"/>
    <w:rsid w:val="00A47979"/>
    <w:rsid w:val="00A50A94"/>
    <w:rsid w:val="00A518F4"/>
    <w:rsid w:val="00A52DFB"/>
    <w:rsid w:val="00A5309A"/>
    <w:rsid w:val="00A5386B"/>
    <w:rsid w:val="00A53EC1"/>
    <w:rsid w:val="00A542AE"/>
    <w:rsid w:val="00A55B1F"/>
    <w:rsid w:val="00A55C15"/>
    <w:rsid w:val="00A5618C"/>
    <w:rsid w:val="00A567B1"/>
    <w:rsid w:val="00A56DDA"/>
    <w:rsid w:val="00A57028"/>
    <w:rsid w:val="00A576EC"/>
    <w:rsid w:val="00A579D3"/>
    <w:rsid w:val="00A60AC1"/>
    <w:rsid w:val="00A60BEF"/>
    <w:rsid w:val="00A62965"/>
    <w:rsid w:val="00A65862"/>
    <w:rsid w:val="00A6635C"/>
    <w:rsid w:val="00A665C2"/>
    <w:rsid w:val="00A701A8"/>
    <w:rsid w:val="00A709BB"/>
    <w:rsid w:val="00A71436"/>
    <w:rsid w:val="00A716FD"/>
    <w:rsid w:val="00A7296D"/>
    <w:rsid w:val="00A72EF0"/>
    <w:rsid w:val="00A73427"/>
    <w:rsid w:val="00A73924"/>
    <w:rsid w:val="00A73B09"/>
    <w:rsid w:val="00A745AD"/>
    <w:rsid w:val="00A75EC8"/>
    <w:rsid w:val="00A764B8"/>
    <w:rsid w:val="00A764ED"/>
    <w:rsid w:val="00A76DC4"/>
    <w:rsid w:val="00A76DFB"/>
    <w:rsid w:val="00A77173"/>
    <w:rsid w:val="00A77886"/>
    <w:rsid w:val="00A81106"/>
    <w:rsid w:val="00A824E9"/>
    <w:rsid w:val="00A8435C"/>
    <w:rsid w:val="00A843CF"/>
    <w:rsid w:val="00A849C8"/>
    <w:rsid w:val="00A85776"/>
    <w:rsid w:val="00A8674C"/>
    <w:rsid w:val="00A87714"/>
    <w:rsid w:val="00A87BC9"/>
    <w:rsid w:val="00A92812"/>
    <w:rsid w:val="00A93492"/>
    <w:rsid w:val="00A93B39"/>
    <w:rsid w:val="00A93F60"/>
    <w:rsid w:val="00A94F1B"/>
    <w:rsid w:val="00A95938"/>
    <w:rsid w:val="00A97AF7"/>
    <w:rsid w:val="00A97F9F"/>
    <w:rsid w:val="00AA080F"/>
    <w:rsid w:val="00AA0EA8"/>
    <w:rsid w:val="00AA13DC"/>
    <w:rsid w:val="00AA4BFB"/>
    <w:rsid w:val="00AA54D0"/>
    <w:rsid w:val="00AA595A"/>
    <w:rsid w:val="00AA5BDB"/>
    <w:rsid w:val="00AA6D7B"/>
    <w:rsid w:val="00AB08EA"/>
    <w:rsid w:val="00AB09B1"/>
    <w:rsid w:val="00AB28AE"/>
    <w:rsid w:val="00AB3901"/>
    <w:rsid w:val="00AB432D"/>
    <w:rsid w:val="00AB4DB7"/>
    <w:rsid w:val="00AB5199"/>
    <w:rsid w:val="00AC031A"/>
    <w:rsid w:val="00AC2723"/>
    <w:rsid w:val="00AC342C"/>
    <w:rsid w:val="00AC39C5"/>
    <w:rsid w:val="00AC4556"/>
    <w:rsid w:val="00AC4922"/>
    <w:rsid w:val="00AC4E20"/>
    <w:rsid w:val="00AC4EAE"/>
    <w:rsid w:val="00AC57FB"/>
    <w:rsid w:val="00AC63C5"/>
    <w:rsid w:val="00AC6B36"/>
    <w:rsid w:val="00AC6C02"/>
    <w:rsid w:val="00AC6C72"/>
    <w:rsid w:val="00AD042C"/>
    <w:rsid w:val="00AD1F0B"/>
    <w:rsid w:val="00AD2AF1"/>
    <w:rsid w:val="00AD3E98"/>
    <w:rsid w:val="00AD55A5"/>
    <w:rsid w:val="00AD5E63"/>
    <w:rsid w:val="00AD6386"/>
    <w:rsid w:val="00AD7AF3"/>
    <w:rsid w:val="00AD7B50"/>
    <w:rsid w:val="00AE0FAE"/>
    <w:rsid w:val="00AE1E4E"/>
    <w:rsid w:val="00AE2A8D"/>
    <w:rsid w:val="00AE4985"/>
    <w:rsid w:val="00AE4D6A"/>
    <w:rsid w:val="00AE5AD0"/>
    <w:rsid w:val="00AE5D6C"/>
    <w:rsid w:val="00AE6420"/>
    <w:rsid w:val="00AE66B0"/>
    <w:rsid w:val="00AE692E"/>
    <w:rsid w:val="00AE6A23"/>
    <w:rsid w:val="00AE6D7C"/>
    <w:rsid w:val="00AE7194"/>
    <w:rsid w:val="00AF0A24"/>
    <w:rsid w:val="00AF0F65"/>
    <w:rsid w:val="00AF1A9F"/>
    <w:rsid w:val="00AF1CAC"/>
    <w:rsid w:val="00AF2543"/>
    <w:rsid w:val="00AF30F9"/>
    <w:rsid w:val="00AF31E4"/>
    <w:rsid w:val="00AF3244"/>
    <w:rsid w:val="00AF4112"/>
    <w:rsid w:val="00AF5B37"/>
    <w:rsid w:val="00AF6244"/>
    <w:rsid w:val="00AF6CD6"/>
    <w:rsid w:val="00AF7206"/>
    <w:rsid w:val="00AF7B09"/>
    <w:rsid w:val="00B00541"/>
    <w:rsid w:val="00B02104"/>
    <w:rsid w:val="00B025C3"/>
    <w:rsid w:val="00B02734"/>
    <w:rsid w:val="00B02DEF"/>
    <w:rsid w:val="00B05087"/>
    <w:rsid w:val="00B06F58"/>
    <w:rsid w:val="00B074E8"/>
    <w:rsid w:val="00B076A0"/>
    <w:rsid w:val="00B10A72"/>
    <w:rsid w:val="00B10AE0"/>
    <w:rsid w:val="00B10BAB"/>
    <w:rsid w:val="00B11640"/>
    <w:rsid w:val="00B13B5D"/>
    <w:rsid w:val="00B14C9E"/>
    <w:rsid w:val="00B153ED"/>
    <w:rsid w:val="00B15E79"/>
    <w:rsid w:val="00B162C2"/>
    <w:rsid w:val="00B17C2D"/>
    <w:rsid w:val="00B2005B"/>
    <w:rsid w:val="00B20108"/>
    <w:rsid w:val="00B21C92"/>
    <w:rsid w:val="00B21F3E"/>
    <w:rsid w:val="00B22258"/>
    <w:rsid w:val="00B23935"/>
    <w:rsid w:val="00B2793F"/>
    <w:rsid w:val="00B3005D"/>
    <w:rsid w:val="00B3022B"/>
    <w:rsid w:val="00B30FB5"/>
    <w:rsid w:val="00B31894"/>
    <w:rsid w:val="00B31E3A"/>
    <w:rsid w:val="00B32227"/>
    <w:rsid w:val="00B32C9E"/>
    <w:rsid w:val="00B32E07"/>
    <w:rsid w:val="00B33A07"/>
    <w:rsid w:val="00B342CA"/>
    <w:rsid w:val="00B36116"/>
    <w:rsid w:val="00B37FCE"/>
    <w:rsid w:val="00B4328A"/>
    <w:rsid w:val="00B4341A"/>
    <w:rsid w:val="00B43AB8"/>
    <w:rsid w:val="00B44BC8"/>
    <w:rsid w:val="00B45C9A"/>
    <w:rsid w:val="00B46C43"/>
    <w:rsid w:val="00B46E09"/>
    <w:rsid w:val="00B4782D"/>
    <w:rsid w:val="00B50DCF"/>
    <w:rsid w:val="00B5111B"/>
    <w:rsid w:val="00B51FE4"/>
    <w:rsid w:val="00B55119"/>
    <w:rsid w:val="00B55D81"/>
    <w:rsid w:val="00B5687A"/>
    <w:rsid w:val="00B57815"/>
    <w:rsid w:val="00B57931"/>
    <w:rsid w:val="00B607CE"/>
    <w:rsid w:val="00B60BAF"/>
    <w:rsid w:val="00B60DA1"/>
    <w:rsid w:val="00B61803"/>
    <w:rsid w:val="00B63D3E"/>
    <w:rsid w:val="00B641B3"/>
    <w:rsid w:val="00B6475F"/>
    <w:rsid w:val="00B65C84"/>
    <w:rsid w:val="00B66205"/>
    <w:rsid w:val="00B6627D"/>
    <w:rsid w:val="00B668C0"/>
    <w:rsid w:val="00B6799D"/>
    <w:rsid w:val="00B70416"/>
    <w:rsid w:val="00B7099B"/>
    <w:rsid w:val="00B737B5"/>
    <w:rsid w:val="00B75490"/>
    <w:rsid w:val="00B77BDF"/>
    <w:rsid w:val="00B8236A"/>
    <w:rsid w:val="00B82801"/>
    <w:rsid w:val="00B82AD2"/>
    <w:rsid w:val="00B832E0"/>
    <w:rsid w:val="00B83457"/>
    <w:rsid w:val="00B83AA6"/>
    <w:rsid w:val="00B854E2"/>
    <w:rsid w:val="00B857F0"/>
    <w:rsid w:val="00B87B91"/>
    <w:rsid w:val="00B90446"/>
    <w:rsid w:val="00B9385D"/>
    <w:rsid w:val="00B93B9A"/>
    <w:rsid w:val="00B94B3E"/>
    <w:rsid w:val="00B94E9B"/>
    <w:rsid w:val="00B964B0"/>
    <w:rsid w:val="00B96D9E"/>
    <w:rsid w:val="00B96F39"/>
    <w:rsid w:val="00B974B9"/>
    <w:rsid w:val="00B97832"/>
    <w:rsid w:val="00B978C1"/>
    <w:rsid w:val="00B97B2B"/>
    <w:rsid w:val="00BA005D"/>
    <w:rsid w:val="00BA09B8"/>
    <w:rsid w:val="00BA0A6F"/>
    <w:rsid w:val="00BA0DF2"/>
    <w:rsid w:val="00BA194E"/>
    <w:rsid w:val="00BA2192"/>
    <w:rsid w:val="00BA21D5"/>
    <w:rsid w:val="00BA3775"/>
    <w:rsid w:val="00BA38A8"/>
    <w:rsid w:val="00BA4722"/>
    <w:rsid w:val="00BA49DE"/>
    <w:rsid w:val="00BA4ED0"/>
    <w:rsid w:val="00BA5226"/>
    <w:rsid w:val="00BA5A00"/>
    <w:rsid w:val="00BA5CD8"/>
    <w:rsid w:val="00BA6277"/>
    <w:rsid w:val="00BA7322"/>
    <w:rsid w:val="00BA7338"/>
    <w:rsid w:val="00BB01BC"/>
    <w:rsid w:val="00BB02CA"/>
    <w:rsid w:val="00BB0712"/>
    <w:rsid w:val="00BB0EE3"/>
    <w:rsid w:val="00BB11A5"/>
    <w:rsid w:val="00BB14A2"/>
    <w:rsid w:val="00BB1551"/>
    <w:rsid w:val="00BB3717"/>
    <w:rsid w:val="00BB4940"/>
    <w:rsid w:val="00BB4E77"/>
    <w:rsid w:val="00BB52AB"/>
    <w:rsid w:val="00BB594F"/>
    <w:rsid w:val="00BB71A8"/>
    <w:rsid w:val="00BB7E46"/>
    <w:rsid w:val="00BC1198"/>
    <w:rsid w:val="00BC1E3E"/>
    <w:rsid w:val="00BC2AAA"/>
    <w:rsid w:val="00BC352F"/>
    <w:rsid w:val="00BC38C0"/>
    <w:rsid w:val="00BC7D9E"/>
    <w:rsid w:val="00BD002D"/>
    <w:rsid w:val="00BD05A8"/>
    <w:rsid w:val="00BD0917"/>
    <w:rsid w:val="00BD0FB3"/>
    <w:rsid w:val="00BD23A6"/>
    <w:rsid w:val="00BD4DC8"/>
    <w:rsid w:val="00BD5E1B"/>
    <w:rsid w:val="00BD5F36"/>
    <w:rsid w:val="00BD6348"/>
    <w:rsid w:val="00BD73DD"/>
    <w:rsid w:val="00BE17FB"/>
    <w:rsid w:val="00BE1B65"/>
    <w:rsid w:val="00BE2C2C"/>
    <w:rsid w:val="00BE413A"/>
    <w:rsid w:val="00BE4604"/>
    <w:rsid w:val="00BE4C5C"/>
    <w:rsid w:val="00BE4CC8"/>
    <w:rsid w:val="00BE5AE7"/>
    <w:rsid w:val="00BE6DEA"/>
    <w:rsid w:val="00BE74B1"/>
    <w:rsid w:val="00BF02D3"/>
    <w:rsid w:val="00BF0701"/>
    <w:rsid w:val="00BF18AD"/>
    <w:rsid w:val="00BF2C18"/>
    <w:rsid w:val="00BF2F55"/>
    <w:rsid w:val="00BF30F8"/>
    <w:rsid w:val="00BF3996"/>
    <w:rsid w:val="00BF3C61"/>
    <w:rsid w:val="00BF52BD"/>
    <w:rsid w:val="00BF6389"/>
    <w:rsid w:val="00BF6BC6"/>
    <w:rsid w:val="00BF707B"/>
    <w:rsid w:val="00BF7A41"/>
    <w:rsid w:val="00BF7AEB"/>
    <w:rsid w:val="00C00495"/>
    <w:rsid w:val="00C010E9"/>
    <w:rsid w:val="00C025E3"/>
    <w:rsid w:val="00C02E35"/>
    <w:rsid w:val="00C04035"/>
    <w:rsid w:val="00C0421E"/>
    <w:rsid w:val="00C04387"/>
    <w:rsid w:val="00C047EC"/>
    <w:rsid w:val="00C0691A"/>
    <w:rsid w:val="00C07820"/>
    <w:rsid w:val="00C07C4F"/>
    <w:rsid w:val="00C10308"/>
    <w:rsid w:val="00C10A8C"/>
    <w:rsid w:val="00C1116D"/>
    <w:rsid w:val="00C1199D"/>
    <w:rsid w:val="00C11BA9"/>
    <w:rsid w:val="00C12BB1"/>
    <w:rsid w:val="00C14020"/>
    <w:rsid w:val="00C140AE"/>
    <w:rsid w:val="00C15002"/>
    <w:rsid w:val="00C1514F"/>
    <w:rsid w:val="00C152A5"/>
    <w:rsid w:val="00C15774"/>
    <w:rsid w:val="00C160B4"/>
    <w:rsid w:val="00C17DB1"/>
    <w:rsid w:val="00C204AC"/>
    <w:rsid w:val="00C21922"/>
    <w:rsid w:val="00C2264E"/>
    <w:rsid w:val="00C23664"/>
    <w:rsid w:val="00C24664"/>
    <w:rsid w:val="00C246ED"/>
    <w:rsid w:val="00C24F42"/>
    <w:rsid w:val="00C25008"/>
    <w:rsid w:val="00C25275"/>
    <w:rsid w:val="00C252B3"/>
    <w:rsid w:val="00C26379"/>
    <w:rsid w:val="00C263EE"/>
    <w:rsid w:val="00C27FAC"/>
    <w:rsid w:val="00C31286"/>
    <w:rsid w:val="00C31511"/>
    <w:rsid w:val="00C32734"/>
    <w:rsid w:val="00C35490"/>
    <w:rsid w:val="00C37017"/>
    <w:rsid w:val="00C41458"/>
    <w:rsid w:val="00C41FD5"/>
    <w:rsid w:val="00C42BE2"/>
    <w:rsid w:val="00C42F77"/>
    <w:rsid w:val="00C43A50"/>
    <w:rsid w:val="00C45257"/>
    <w:rsid w:val="00C4556B"/>
    <w:rsid w:val="00C45B84"/>
    <w:rsid w:val="00C45D90"/>
    <w:rsid w:val="00C4613C"/>
    <w:rsid w:val="00C461E3"/>
    <w:rsid w:val="00C47659"/>
    <w:rsid w:val="00C50080"/>
    <w:rsid w:val="00C514F7"/>
    <w:rsid w:val="00C52E7D"/>
    <w:rsid w:val="00C53E34"/>
    <w:rsid w:val="00C549B0"/>
    <w:rsid w:val="00C56A8E"/>
    <w:rsid w:val="00C602B3"/>
    <w:rsid w:val="00C61F17"/>
    <w:rsid w:val="00C6322C"/>
    <w:rsid w:val="00C63F85"/>
    <w:rsid w:val="00C6439F"/>
    <w:rsid w:val="00C659BF"/>
    <w:rsid w:val="00C668C4"/>
    <w:rsid w:val="00C66EED"/>
    <w:rsid w:val="00C66F35"/>
    <w:rsid w:val="00C66F6D"/>
    <w:rsid w:val="00C6743B"/>
    <w:rsid w:val="00C6779E"/>
    <w:rsid w:val="00C678AC"/>
    <w:rsid w:val="00C679E5"/>
    <w:rsid w:val="00C70177"/>
    <w:rsid w:val="00C7239B"/>
    <w:rsid w:val="00C72659"/>
    <w:rsid w:val="00C7266D"/>
    <w:rsid w:val="00C7297E"/>
    <w:rsid w:val="00C72C12"/>
    <w:rsid w:val="00C732AE"/>
    <w:rsid w:val="00C73803"/>
    <w:rsid w:val="00C73E66"/>
    <w:rsid w:val="00C7492C"/>
    <w:rsid w:val="00C74CEE"/>
    <w:rsid w:val="00C756B8"/>
    <w:rsid w:val="00C75919"/>
    <w:rsid w:val="00C767C4"/>
    <w:rsid w:val="00C76E3B"/>
    <w:rsid w:val="00C77054"/>
    <w:rsid w:val="00C77CB3"/>
    <w:rsid w:val="00C80EDE"/>
    <w:rsid w:val="00C80FAE"/>
    <w:rsid w:val="00C8743E"/>
    <w:rsid w:val="00C90335"/>
    <w:rsid w:val="00C92D27"/>
    <w:rsid w:val="00C94024"/>
    <w:rsid w:val="00C96233"/>
    <w:rsid w:val="00C965C5"/>
    <w:rsid w:val="00C96F5C"/>
    <w:rsid w:val="00C970DA"/>
    <w:rsid w:val="00CA016B"/>
    <w:rsid w:val="00CA3743"/>
    <w:rsid w:val="00CA422C"/>
    <w:rsid w:val="00CA4C9F"/>
    <w:rsid w:val="00CA6030"/>
    <w:rsid w:val="00CB1011"/>
    <w:rsid w:val="00CB16BD"/>
    <w:rsid w:val="00CB2CFB"/>
    <w:rsid w:val="00CB4A9C"/>
    <w:rsid w:val="00CB550E"/>
    <w:rsid w:val="00CB621B"/>
    <w:rsid w:val="00CB6E07"/>
    <w:rsid w:val="00CB75C2"/>
    <w:rsid w:val="00CC0764"/>
    <w:rsid w:val="00CC0ED3"/>
    <w:rsid w:val="00CC1178"/>
    <w:rsid w:val="00CC12D0"/>
    <w:rsid w:val="00CC1560"/>
    <w:rsid w:val="00CC1756"/>
    <w:rsid w:val="00CC1768"/>
    <w:rsid w:val="00CC1E11"/>
    <w:rsid w:val="00CC35A2"/>
    <w:rsid w:val="00CC38C9"/>
    <w:rsid w:val="00CC3E75"/>
    <w:rsid w:val="00CC4877"/>
    <w:rsid w:val="00CC489C"/>
    <w:rsid w:val="00CC5227"/>
    <w:rsid w:val="00CC5544"/>
    <w:rsid w:val="00CC55BF"/>
    <w:rsid w:val="00CC629B"/>
    <w:rsid w:val="00CC6684"/>
    <w:rsid w:val="00CC6BE1"/>
    <w:rsid w:val="00CC71C9"/>
    <w:rsid w:val="00CC7818"/>
    <w:rsid w:val="00CC7931"/>
    <w:rsid w:val="00CD05A2"/>
    <w:rsid w:val="00CD05B5"/>
    <w:rsid w:val="00CD08E1"/>
    <w:rsid w:val="00CD18B3"/>
    <w:rsid w:val="00CD1F6B"/>
    <w:rsid w:val="00CD5BE5"/>
    <w:rsid w:val="00CD6382"/>
    <w:rsid w:val="00CD7599"/>
    <w:rsid w:val="00CD7F45"/>
    <w:rsid w:val="00CD7F70"/>
    <w:rsid w:val="00CE2E02"/>
    <w:rsid w:val="00CE2EDB"/>
    <w:rsid w:val="00CE3E42"/>
    <w:rsid w:val="00CE4652"/>
    <w:rsid w:val="00CE475A"/>
    <w:rsid w:val="00CE48A9"/>
    <w:rsid w:val="00CE4A43"/>
    <w:rsid w:val="00CE6BF3"/>
    <w:rsid w:val="00CE71A4"/>
    <w:rsid w:val="00CE7ABA"/>
    <w:rsid w:val="00CF060D"/>
    <w:rsid w:val="00CF07F7"/>
    <w:rsid w:val="00CF0A56"/>
    <w:rsid w:val="00CF0E96"/>
    <w:rsid w:val="00CF2418"/>
    <w:rsid w:val="00CF2476"/>
    <w:rsid w:val="00CF3EA4"/>
    <w:rsid w:val="00CF41E7"/>
    <w:rsid w:val="00CF4F6D"/>
    <w:rsid w:val="00CF5D88"/>
    <w:rsid w:val="00CF6282"/>
    <w:rsid w:val="00CF6503"/>
    <w:rsid w:val="00CF6CE2"/>
    <w:rsid w:val="00CF6E6C"/>
    <w:rsid w:val="00CF77A3"/>
    <w:rsid w:val="00CF7985"/>
    <w:rsid w:val="00D005AE"/>
    <w:rsid w:val="00D00D87"/>
    <w:rsid w:val="00D00FA4"/>
    <w:rsid w:val="00D02ECC"/>
    <w:rsid w:val="00D02FEB"/>
    <w:rsid w:val="00D032A1"/>
    <w:rsid w:val="00D048DF"/>
    <w:rsid w:val="00D04929"/>
    <w:rsid w:val="00D04DF7"/>
    <w:rsid w:val="00D054E6"/>
    <w:rsid w:val="00D056D3"/>
    <w:rsid w:val="00D05A38"/>
    <w:rsid w:val="00D05A3C"/>
    <w:rsid w:val="00D066D6"/>
    <w:rsid w:val="00D07034"/>
    <w:rsid w:val="00D10DA7"/>
    <w:rsid w:val="00D1184E"/>
    <w:rsid w:val="00D12F13"/>
    <w:rsid w:val="00D13699"/>
    <w:rsid w:val="00D143BA"/>
    <w:rsid w:val="00D14FEA"/>
    <w:rsid w:val="00D154F9"/>
    <w:rsid w:val="00D16480"/>
    <w:rsid w:val="00D165B3"/>
    <w:rsid w:val="00D1669E"/>
    <w:rsid w:val="00D171DC"/>
    <w:rsid w:val="00D21A9F"/>
    <w:rsid w:val="00D21B47"/>
    <w:rsid w:val="00D21B9A"/>
    <w:rsid w:val="00D21C9C"/>
    <w:rsid w:val="00D23165"/>
    <w:rsid w:val="00D23252"/>
    <w:rsid w:val="00D2359A"/>
    <w:rsid w:val="00D23E4D"/>
    <w:rsid w:val="00D24C8F"/>
    <w:rsid w:val="00D24D25"/>
    <w:rsid w:val="00D26821"/>
    <w:rsid w:val="00D26A10"/>
    <w:rsid w:val="00D27A5F"/>
    <w:rsid w:val="00D30034"/>
    <w:rsid w:val="00D311C1"/>
    <w:rsid w:val="00D317DF"/>
    <w:rsid w:val="00D31893"/>
    <w:rsid w:val="00D323FF"/>
    <w:rsid w:val="00D32D92"/>
    <w:rsid w:val="00D33621"/>
    <w:rsid w:val="00D33EFC"/>
    <w:rsid w:val="00D35326"/>
    <w:rsid w:val="00D356FB"/>
    <w:rsid w:val="00D35FD1"/>
    <w:rsid w:val="00D3699C"/>
    <w:rsid w:val="00D371C1"/>
    <w:rsid w:val="00D4007D"/>
    <w:rsid w:val="00D40EC5"/>
    <w:rsid w:val="00D40FB2"/>
    <w:rsid w:val="00D414F7"/>
    <w:rsid w:val="00D41C04"/>
    <w:rsid w:val="00D42457"/>
    <w:rsid w:val="00D4255F"/>
    <w:rsid w:val="00D43946"/>
    <w:rsid w:val="00D43F88"/>
    <w:rsid w:val="00D45028"/>
    <w:rsid w:val="00D45828"/>
    <w:rsid w:val="00D45939"/>
    <w:rsid w:val="00D469E5"/>
    <w:rsid w:val="00D476D8"/>
    <w:rsid w:val="00D479C4"/>
    <w:rsid w:val="00D47FB3"/>
    <w:rsid w:val="00D50FFA"/>
    <w:rsid w:val="00D51A1E"/>
    <w:rsid w:val="00D520ED"/>
    <w:rsid w:val="00D52D98"/>
    <w:rsid w:val="00D53339"/>
    <w:rsid w:val="00D53379"/>
    <w:rsid w:val="00D536C6"/>
    <w:rsid w:val="00D53A46"/>
    <w:rsid w:val="00D53A4B"/>
    <w:rsid w:val="00D53D7E"/>
    <w:rsid w:val="00D54E1B"/>
    <w:rsid w:val="00D54F22"/>
    <w:rsid w:val="00D55350"/>
    <w:rsid w:val="00D56488"/>
    <w:rsid w:val="00D56582"/>
    <w:rsid w:val="00D57526"/>
    <w:rsid w:val="00D57B5B"/>
    <w:rsid w:val="00D57B66"/>
    <w:rsid w:val="00D60E26"/>
    <w:rsid w:val="00D62096"/>
    <w:rsid w:val="00D62A9C"/>
    <w:rsid w:val="00D62C17"/>
    <w:rsid w:val="00D6364F"/>
    <w:rsid w:val="00D640C0"/>
    <w:rsid w:val="00D66325"/>
    <w:rsid w:val="00D67D8B"/>
    <w:rsid w:val="00D701B6"/>
    <w:rsid w:val="00D72684"/>
    <w:rsid w:val="00D73028"/>
    <w:rsid w:val="00D74177"/>
    <w:rsid w:val="00D7492A"/>
    <w:rsid w:val="00D74D82"/>
    <w:rsid w:val="00D750E1"/>
    <w:rsid w:val="00D75465"/>
    <w:rsid w:val="00D75607"/>
    <w:rsid w:val="00D75965"/>
    <w:rsid w:val="00D75C13"/>
    <w:rsid w:val="00D75D43"/>
    <w:rsid w:val="00D75DE3"/>
    <w:rsid w:val="00D8043F"/>
    <w:rsid w:val="00D805EF"/>
    <w:rsid w:val="00D8085E"/>
    <w:rsid w:val="00D81B58"/>
    <w:rsid w:val="00D82D4E"/>
    <w:rsid w:val="00D83164"/>
    <w:rsid w:val="00D83897"/>
    <w:rsid w:val="00D84AE8"/>
    <w:rsid w:val="00D85561"/>
    <w:rsid w:val="00D8561F"/>
    <w:rsid w:val="00D865CE"/>
    <w:rsid w:val="00D8685F"/>
    <w:rsid w:val="00D869DB"/>
    <w:rsid w:val="00D869FA"/>
    <w:rsid w:val="00D87E8B"/>
    <w:rsid w:val="00D905D9"/>
    <w:rsid w:val="00D908F4"/>
    <w:rsid w:val="00D90EAD"/>
    <w:rsid w:val="00D91AA3"/>
    <w:rsid w:val="00D927CC"/>
    <w:rsid w:val="00D92956"/>
    <w:rsid w:val="00D93054"/>
    <w:rsid w:val="00D93B68"/>
    <w:rsid w:val="00D93C0C"/>
    <w:rsid w:val="00D94E32"/>
    <w:rsid w:val="00D95102"/>
    <w:rsid w:val="00D95E28"/>
    <w:rsid w:val="00D95E62"/>
    <w:rsid w:val="00D96843"/>
    <w:rsid w:val="00D96951"/>
    <w:rsid w:val="00DA0E0C"/>
    <w:rsid w:val="00DA12F3"/>
    <w:rsid w:val="00DA2B09"/>
    <w:rsid w:val="00DA3447"/>
    <w:rsid w:val="00DA52E3"/>
    <w:rsid w:val="00DA5F2A"/>
    <w:rsid w:val="00DA611B"/>
    <w:rsid w:val="00DA6800"/>
    <w:rsid w:val="00DA681A"/>
    <w:rsid w:val="00DA6B46"/>
    <w:rsid w:val="00DA6D00"/>
    <w:rsid w:val="00DA7672"/>
    <w:rsid w:val="00DA7D4A"/>
    <w:rsid w:val="00DA7EDD"/>
    <w:rsid w:val="00DB07AA"/>
    <w:rsid w:val="00DB0AE4"/>
    <w:rsid w:val="00DB1300"/>
    <w:rsid w:val="00DB1488"/>
    <w:rsid w:val="00DB279E"/>
    <w:rsid w:val="00DB2A68"/>
    <w:rsid w:val="00DB3D72"/>
    <w:rsid w:val="00DB699A"/>
    <w:rsid w:val="00DB730C"/>
    <w:rsid w:val="00DB748C"/>
    <w:rsid w:val="00DC012E"/>
    <w:rsid w:val="00DC03CA"/>
    <w:rsid w:val="00DC0413"/>
    <w:rsid w:val="00DC17EC"/>
    <w:rsid w:val="00DC2D1C"/>
    <w:rsid w:val="00DC2FB5"/>
    <w:rsid w:val="00DC3440"/>
    <w:rsid w:val="00DC3995"/>
    <w:rsid w:val="00DC4502"/>
    <w:rsid w:val="00DC59A4"/>
    <w:rsid w:val="00DC6B15"/>
    <w:rsid w:val="00DC6C9F"/>
    <w:rsid w:val="00DC6EE5"/>
    <w:rsid w:val="00DC75B8"/>
    <w:rsid w:val="00DC7790"/>
    <w:rsid w:val="00DC77B2"/>
    <w:rsid w:val="00DC7C79"/>
    <w:rsid w:val="00DD018B"/>
    <w:rsid w:val="00DD0DB7"/>
    <w:rsid w:val="00DD25BB"/>
    <w:rsid w:val="00DD29A9"/>
    <w:rsid w:val="00DD3D97"/>
    <w:rsid w:val="00DD48F9"/>
    <w:rsid w:val="00DD6F20"/>
    <w:rsid w:val="00DD7C02"/>
    <w:rsid w:val="00DE111F"/>
    <w:rsid w:val="00DE27E6"/>
    <w:rsid w:val="00DE2E46"/>
    <w:rsid w:val="00DE309B"/>
    <w:rsid w:val="00DE370D"/>
    <w:rsid w:val="00DE3DC3"/>
    <w:rsid w:val="00DE41B6"/>
    <w:rsid w:val="00DE4766"/>
    <w:rsid w:val="00DE535B"/>
    <w:rsid w:val="00DE54B6"/>
    <w:rsid w:val="00DE5F8B"/>
    <w:rsid w:val="00DE735F"/>
    <w:rsid w:val="00DF05CB"/>
    <w:rsid w:val="00DF076D"/>
    <w:rsid w:val="00DF0EFE"/>
    <w:rsid w:val="00DF100A"/>
    <w:rsid w:val="00DF15F0"/>
    <w:rsid w:val="00DF1634"/>
    <w:rsid w:val="00DF2037"/>
    <w:rsid w:val="00DF2ED6"/>
    <w:rsid w:val="00DF397A"/>
    <w:rsid w:val="00DF4B19"/>
    <w:rsid w:val="00DF757F"/>
    <w:rsid w:val="00DF7A74"/>
    <w:rsid w:val="00DF7D0B"/>
    <w:rsid w:val="00E0044C"/>
    <w:rsid w:val="00E0052D"/>
    <w:rsid w:val="00E00770"/>
    <w:rsid w:val="00E0086D"/>
    <w:rsid w:val="00E00C01"/>
    <w:rsid w:val="00E01235"/>
    <w:rsid w:val="00E01557"/>
    <w:rsid w:val="00E01879"/>
    <w:rsid w:val="00E01CD4"/>
    <w:rsid w:val="00E02932"/>
    <w:rsid w:val="00E03488"/>
    <w:rsid w:val="00E039EA"/>
    <w:rsid w:val="00E04D3C"/>
    <w:rsid w:val="00E0624B"/>
    <w:rsid w:val="00E06487"/>
    <w:rsid w:val="00E069A5"/>
    <w:rsid w:val="00E07BD3"/>
    <w:rsid w:val="00E107A2"/>
    <w:rsid w:val="00E10A22"/>
    <w:rsid w:val="00E10D43"/>
    <w:rsid w:val="00E11B05"/>
    <w:rsid w:val="00E1406B"/>
    <w:rsid w:val="00E145E2"/>
    <w:rsid w:val="00E15B81"/>
    <w:rsid w:val="00E16E73"/>
    <w:rsid w:val="00E2036B"/>
    <w:rsid w:val="00E214AB"/>
    <w:rsid w:val="00E2307C"/>
    <w:rsid w:val="00E2309D"/>
    <w:rsid w:val="00E23760"/>
    <w:rsid w:val="00E24867"/>
    <w:rsid w:val="00E24B55"/>
    <w:rsid w:val="00E25F62"/>
    <w:rsid w:val="00E26300"/>
    <w:rsid w:val="00E27A17"/>
    <w:rsid w:val="00E27C31"/>
    <w:rsid w:val="00E312CD"/>
    <w:rsid w:val="00E32AFB"/>
    <w:rsid w:val="00E331FF"/>
    <w:rsid w:val="00E3352D"/>
    <w:rsid w:val="00E355A9"/>
    <w:rsid w:val="00E3718A"/>
    <w:rsid w:val="00E373B0"/>
    <w:rsid w:val="00E379E9"/>
    <w:rsid w:val="00E4000A"/>
    <w:rsid w:val="00E40D6B"/>
    <w:rsid w:val="00E4114D"/>
    <w:rsid w:val="00E420CD"/>
    <w:rsid w:val="00E422A8"/>
    <w:rsid w:val="00E436B3"/>
    <w:rsid w:val="00E44975"/>
    <w:rsid w:val="00E45078"/>
    <w:rsid w:val="00E45E58"/>
    <w:rsid w:val="00E47EAE"/>
    <w:rsid w:val="00E50604"/>
    <w:rsid w:val="00E51BC7"/>
    <w:rsid w:val="00E536E4"/>
    <w:rsid w:val="00E53AAA"/>
    <w:rsid w:val="00E53D70"/>
    <w:rsid w:val="00E544A2"/>
    <w:rsid w:val="00E545AC"/>
    <w:rsid w:val="00E5630C"/>
    <w:rsid w:val="00E575A1"/>
    <w:rsid w:val="00E578FC"/>
    <w:rsid w:val="00E6146E"/>
    <w:rsid w:val="00E62FE6"/>
    <w:rsid w:val="00E6313D"/>
    <w:rsid w:val="00E644E3"/>
    <w:rsid w:val="00E646EB"/>
    <w:rsid w:val="00E64A03"/>
    <w:rsid w:val="00E64C5E"/>
    <w:rsid w:val="00E65438"/>
    <w:rsid w:val="00E659EF"/>
    <w:rsid w:val="00E66956"/>
    <w:rsid w:val="00E66B31"/>
    <w:rsid w:val="00E6753C"/>
    <w:rsid w:val="00E67607"/>
    <w:rsid w:val="00E67663"/>
    <w:rsid w:val="00E67B4E"/>
    <w:rsid w:val="00E71A86"/>
    <w:rsid w:val="00E71B73"/>
    <w:rsid w:val="00E74106"/>
    <w:rsid w:val="00E745F5"/>
    <w:rsid w:val="00E749AC"/>
    <w:rsid w:val="00E74E6E"/>
    <w:rsid w:val="00E77144"/>
    <w:rsid w:val="00E77337"/>
    <w:rsid w:val="00E77BDB"/>
    <w:rsid w:val="00E8134D"/>
    <w:rsid w:val="00E81988"/>
    <w:rsid w:val="00E82066"/>
    <w:rsid w:val="00E82366"/>
    <w:rsid w:val="00E83680"/>
    <w:rsid w:val="00E8419C"/>
    <w:rsid w:val="00E84D51"/>
    <w:rsid w:val="00E8594D"/>
    <w:rsid w:val="00E867F0"/>
    <w:rsid w:val="00E902C0"/>
    <w:rsid w:val="00E909D4"/>
    <w:rsid w:val="00E924EC"/>
    <w:rsid w:val="00E93F4E"/>
    <w:rsid w:val="00E943B7"/>
    <w:rsid w:val="00E944D2"/>
    <w:rsid w:val="00E96502"/>
    <w:rsid w:val="00EA03CD"/>
    <w:rsid w:val="00EA0CCD"/>
    <w:rsid w:val="00EA1763"/>
    <w:rsid w:val="00EA299A"/>
    <w:rsid w:val="00EA2A44"/>
    <w:rsid w:val="00EA458B"/>
    <w:rsid w:val="00EA4B9E"/>
    <w:rsid w:val="00EA4C30"/>
    <w:rsid w:val="00EA55B1"/>
    <w:rsid w:val="00EA632D"/>
    <w:rsid w:val="00EA646C"/>
    <w:rsid w:val="00EA7048"/>
    <w:rsid w:val="00EA77F9"/>
    <w:rsid w:val="00EA786E"/>
    <w:rsid w:val="00EB225E"/>
    <w:rsid w:val="00EB26A6"/>
    <w:rsid w:val="00EB29B7"/>
    <w:rsid w:val="00EB3802"/>
    <w:rsid w:val="00EB3B09"/>
    <w:rsid w:val="00EB45E3"/>
    <w:rsid w:val="00EB4DA3"/>
    <w:rsid w:val="00EB687C"/>
    <w:rsid w:val="00EB6C18"/>
    <w:rsid w:val="00EB6DB7"/>
    <w:rsid w:val="00EB716E"/>
    <w:rsid w:val="00EB77F8"/>
    <w:rsid w:val="00EC0A4B"/>
    <w:rsid w:val="00EC0CD0"/>
    <w:rsid w:val="00EC2C5E"/>
    <w:rsid w:val="00EC302D"/>
    <w:rsid w:val="00EC370D"/>
    <w:rsid w:val="00EC38E7"/>
    <w:rsid w:val="00EC3BCA"/>
    <w:rsid w:val="00EC41EB"/>
    <w:rsid w:val="00EC47CD"/>
    <w:rsid w:val="00EC498A"/>
    <w:rsid w:val="00EC56EF"/>
    <w:rsid w:val="00EC5B50"/>
    <w:rsid w:val="00EC6DD3"/>
    <w:rsid w:val="00EC6E72"/>
    <w:rsid w:val="00EC6F8F"/>
    <w:rsid w:val="00EC7363"/>
    <w:rsid w:val="00EC7E82"/>
    <w:rsid w:val="00ED0F59"/>
    <w:rsid w:val="00ED1727"/>
    <w:rsid w:val="00ED31CD"/>
    <w:rsid w:val="00ED4116"/>
    <w:rsid w:val="00ED4403"/>
    <w:rsid w:val="00ED5485"/>
    <w:rsid w:val="00ED5B51"/>
    <w:rsid w:val="00ED6632"/>
    <w:rsid w:val="00ED6A7F"/>
    <w:rsid w:val="00ED6FB8"/>
    <w:rsid w:val="00ED72DC"/>
    <w:rsid w:val="00ED7A72"/>
    <w:rsid w:val="00EE16C7"/>
    <w:rsid w:val="00EE4669"/>
    <w:rsid w:val="00EE5A9C"/>
    <w:rsid w:val="00EE629A"/>
    <w:rsid w:val="00EE7B29"/>
    <w:rsid w:val="00EE7E14"/>
    <w:rsid w:val="00EF0838"/>
    <w:rsid w:val="00EF1EA7"/>
    <w:rsid w:val="00EF26A6"/>
    <w:rsid w:val="00EF2B36"/>
    <w:rsid w:val="00EF49A8"/>
    <w:rsid w:val="00EF4B3D"/>
    <w:rsid w:val="00EF5059"/>
    <w:rsid w:val="00EF6200"/>
    <w:rsid w:val="00EF63E7"/>
    <w:rsid w:val="00EF72FC"/>
    <w:rsid w:val="00EF7520"/>
    <w:rsid w:val="00EF7902"/>
    <w:rsid w:val="00EF7B41"/>
    <w:rsid w:val="00EF7D91"/>
    <w:rsid w:val="00F00180"/>
    <w:rsid w:val="00F002AF"/>
    <w:rsid w:val="00F014FF"/>
    <w:rsid w:val="00F023D3"/>
    <w:rsid w:val="00F02DC7"/>
    <w:rsid w:val="00F04135"/>
    <w:rsid w:val="00F043CA"/>
    <w:rsid w:val="00F05043"/>
    <w:rsid w:val="00F0523B"/>
    <w:rsid w:val="00F05B6B"/>
    <w:rsid w:val="00F06D5F"/>
    <w:rsid w:val="00F071C9"/>
    <w:rsid w:val="00F07494"/>
    <w:rsid w:val="00F074AD"/>
    <w:rsid w:val="00F10738"/>
    <w:rsid w:val="00F11879"/>
    <w:rsid w:val="00F11BD9"/>
    <w:rsid w:val="00F11FF7"/>
    <w:rsid w:val="00F123F8"/>
    <w:rsid w:val="00F1283A"/>
    <w:rsid w:val="00F1294D"/>
    <w:rsid w:val="00F12FA0"/>
    <w:rsid w:val="00F13A1E"/>
    <w:rsid w:val="00F13CEC"/>
    <w:rsid w:val="00F13F0C"/>
    <w:rsid w:val="00F13FD4"/>
    <w:rsid w:val="00F148CF"/>
    <w:rsid w:val="00F14B78"/>
    <w:rsid w:val="00F14C1C"/>
    <w:rsid w:val="00F14ED5"/>
    <w:rsid w:val="00F16DEF"/>
    <w:rsid w:val="00F177B1"/>
    <w:rsid w:val="00F21B63"/>
    <w:rsid w:val="00F21E9A"/>
    <w:rsid w:val="00F220D8"/>
    <w:rsid w:val="00F22FF6"/>
    <w:rsid w:val="00F233B1"/>
    <w:rsid w:val="00F24A50"/>
    <w:rsid w:val="00F250FE"/>
    <w:rsid w:val="00F2574A"/>
    <w:rsid w:val="00F27286"/>
    <w:rsid w:val="00F2772F"/>
    <w:rsid w:val="00F27B66"/>
    <w:rsid w:val="00F311C6"/>
    <w:rsid w:val="00F31823"/>
    <w:rsid w:val="00F31D6A"/>
    <w:rsid w:val="00F32839"/>
    <w:rsid w:val="00F32C1C"/>
    <w:rsid w:val="00F33749"/>
    <w:rsid w:val="00F347DD"/>
    <w:rsid w:val="00F34D13"/>
    <w:rsid w:val="00F35A9C"/>
    <w:rsid w:val="00F3671D"/>
    <w:rsid w:val="00F41B71"/>
    <w:rsid w:val="00F41FA9"/>
    <w:rsid w:val="00F4228D"/>
    <w:rsid w:val="00F42EDB"/>
    <w:rsid w:val="00F43609"/>
    <w:rsid w:val="00F43AAB"/>
    <w:rsid w:val="00F44573"/>
    <w:rsid w:val="00F44FB9"/>
    <w:rsid w:val="00F4550D"/>
    <w:rsid w:val="00F45FB9"/>
    <w:rsid w:val="00F46125"/>
    <w:rsid w:val="00F46707"/>
    <w:rsid w:val="00F46D59"/>
    <w:rsid w:val="00F47212"/>
    <w:rsid w:val="00F504A4"/>
    <w:rsid w:val="00F50810"/>
    <w:rsid w:val="00F50CAD"/>
    <w:rsid w:val="00F50DBB"/>
    <w:rsid w:val="00F53223"/>
    <w:rsid w:val="00F536F2"/>
    <w:rsid w:val="00F54848"/>
    <w:rsid w:val="00F54AD4"/>
    <w:rsid w:val="00F557FE"/>
    <w:rsid w:val="00F56405"/>
    <w:rsid w:val="00F60F1F"/>
    <w:rsid w:val="00F624B9"/>
    <w:rsid w:val="00F62517"/>
    <w:rsid w:val="00F6269E"/>
    <w:rsid w:val="00F62FC1"/>
    <w:rsid w:val="00F631FD"/>
    <w:rsid w:val="00F637F5"/>
    <w:rsid w:val="00F648D4"/>
    <w:rsid w:val="00F656B6"/>
    <w:rsid w:val="00F66701"/>
    <w:rsid w:val="00F67151"/>
    <w:rsid w:val="00F674FB"/>
    <w:rsid w:val="00F675CC"/>
    <w:rsid w:val="00F70227"/>
    <w:rsid w:val="00F70E53"/>
    <w:rsid w:val="00F71CB5"/>
    <w:rsid w:val="00F72B45"/>
    <w:rsid w:val="00F739C9"/>
    <w:rsid w:val="00F73B49"/>
    <w:rsid w:val="00F73F76"/>
    <w:rsid w:val="00F74586"/>
    <w:rsid w:val="00F74970"/>
    <w:rsid w:val="00F75E67"/>
    <w:rsid w:val="00F7649D"/>
    <w:rsid w:val="00F76C02"/>
    <w:rsid w:val="00F7715F"/>
    <w:rsid w:val="00F836CF"/>
    <w:rsid w:val="00F85638"/>
    <w:rsid w:val="00F85697"/>
    <w:rsid w:val="00F86DB8"/>
    <w:rsid w:val="00F87C18"/>
    <w:rsid w:val="00F90306"/>
    <w:rsid w:val="00F9083C"/>
    <w:rsid w:val="00F90C2E"/>
    <w:rsid w:val="00F90C9F"/>
    <w:rsid w:val="00F911F3"/>
    <w:rsid w:val="00F92919"/>
    <w:rsid w:val="00F92A92"/>
    <w:rsid w:val="00F93512"/>
    <w:rsid w:val="00F9394E"/>
    <w:rsid w:val="00F94BF6"/>
    <w:rsid w:val="00F94FC5"/>
    <w:rsid w:val="00F95238"/>
    <w:rsid w:val="00F958FF"/>
    <w:rsid w:val="00F95A79"/>
    <w:rsid w:val="00F95CB0"/>
    <w:rsid w:val="00F9671B"/>
    <w:rsid w:val="00F972B1"/>
    <w:rsid w:val="00FA0363"/>
    <w:rsid w:val="00FA079B"/>
    <w:rsid w:val="00FA10C0"/>
    <w:rsid w:val="00FA16AE"/>
    <w:rsid w:val="00FA1844"/>
    <w:rsid w:val="00FA2D9C"/>
    <w:rsid w:val="00FA4366"/>
    <w:rsid w:val="00FA4A25"/>
    <w:rsid w:val="00FA5409"/>
    <w:rsid w:val="00FA6071"/>
    <w:rsid w:val="00FA6BC0"/>
    <w:rsid w:val="00FA7508"/>
    <w:rsid w:val="00FA77A0"/>
    <w:rsid w:val="00FB0A61"/>
    <w:rsid w:val="00FB17B6"/>
    <w:rsid w:val="00FB1BCB"/>
    <w:rsid w:val="00FB2F06"/>
    <w:rsid w:val="00FB2FDC"/>
    <w:rsid w:val="00FB3FCB"/>
    <w:rsid w:val="00FB4095"/>
    <w:rsid w:val="00FB4999"/>
    <w:rsid w:val="00FB4FA1"/>
    <w:rsid w:val="00FB5520"/>
    <w:rsid w:val="00FB5E67"/>
    <w:rsid w:val="00FB62D7"/>
    <w:rsid w:val="00FB6AF4"/>
    <w:rsid w:val="00FB6FD0"/>
    <w:rsid w:val="00FB7C1E"/>
    <w:rsid w:val="00FC0962"/>
    <w:rsid w:val="00FC1A6F"/>
    <w:rsid w:val="00FC1F12"/>
    <w:rsid w:val="00FC227D"/>
    <w:rsid w:val="00FC2E00"/>
    <w:rsid w:val="00FC414F"/>
    <w:rsid w:val="00FC419C"/>
    <w:rsid w:val="00FC50F2"/>
    <w:rsid w:val="00FC69AA"/>
    <w:rsid w:val="00FC71D0"/>
    <w:rsid w:val="00FC767D"/>
    <w:rsid w:val="00FC798D"/>
    <w:rsid w:val="00FD1394"/>
    <w:rsid w:val="00FD160E"/>
    <w:rsid w:val="00FD1D7D"/>
    <w:rsid w:val="00FD28EC"/>
    <w:rsid w:val="00FD31FF"/>
    <w:rsid w:val="00FD390B"/>
    <w:rsid w:val="00FD4E62"/>
    <w:rsid w:val="00FD53A0"/>
    <w:rsid w:val="00FD560A"/>
    <w:rsid w:val="00FD5BFD"/>
    <w:rsid w:val="00FD5FAC"/>
    <w:rsid w:val="00FD6D4E"/>
    <w:rsid w:val="00FD7DCA"/>
    <w:rsid w:val="00FD7DF3"/>
    <w:rsid w:val="00FE15A6"/>
    <w:rsid w:val="00FE2735"/>
    <w:rsid w:val="00FE3C6D"/>
    <w:rsid w:val="00FE4581"/>
    <w:rsid w:val="00FE54D3"/>
    <w:rsid w:val="00FE689E"/>
    <w:rsid w:val="00FE78DB"/>
    <w:rsid w:val="00FE7D48"/>
    <w:rsid w:val="00FF053E"/>
    <w:rsid w:val="00FF0D2C"/>
    <w:rsid w:val="00FF21CE"/>
    <w:rsid w:val="00FF2426"/>
    <w:rsid w:val="00FF301E"/>
    <w:rsid w:val="00FF340C"/>
    <w:rsid w:val="00FF6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739"/>
    <w:rPr>
      <w:sz w:val="28"/>
      <w:szCs w:val="28"/>
    </w:rPr>
  </w:style>
  <w:style w:type="paragraph" w:styleId="Heading1">
    <w:name w:val="heading 1"/>
    <w:basedOn w:val="Normal"/>
    <w:next w:val="Normal"/>
    <w:qFormat/>
    <w:rsid w:val="00DF757F"/>
    <w:pPr>
      <w:keepNext/>
      <w:ind w:firstLine="720"/>
      <w:jc w:val="both"/>
      <w:outlineLvl w:val="0"/>
    </w:pPr>
    <w:rPr>
      <w:rFonts w:ascii=".VnTimeH" w:hAnsi=".VnTimeH"/>
      <w:b/>
      <w:szCs w:val="20"/>
    </w:rPr>
  </w:style>
  <w:style w:type="paragraph" w:styleId="Heading5">
    <w:name w:val="heading 5"/>
    <w:basedOn w:val="Normal"/>
    <w:next w:val="Normal"/>
    <w:link w:val="Heading5Char"/>
    <w:qFormat/>
    <w:rsid w:val="00DF757F"/>
    <w:pPr>
      <w:keepNext/>
      <w:ind w:firstLine="720"/>
      <w:jc w:val="both"/>
      <w:outlineLvl w:val="4"/>
    </w:pPr>
    <w:rPr>
      <w:rFonts w:ascii=".VnTime" w:hAnsi=".VnTime"/>
      <w:b/>
    </w:rPr>
  </w:style>
  <w:style w:type="paragraph" w:styleId="Heading7">
    <w:name w:val="heading 7"/>
    <w:basedOn w:val="Normal"/>
    <w:next w:val="Normal"/>
    <w:qFormat/>
    <w:rsid w:val="00DF757F"/>
    <w:pPr>
      <w:keepNext/>
      <w:jc w:val="center"/>
      <w:outlineLvl w:val="6"/>
    </w:pPr>
    <w:rPr>
      <w:rFonts w:ascii=".VnTime" w:hAnsi=".VnTime"/>
      <w:i/>
      <w:color w:val="000000"/>
      <w:szCs w:val="20"/>
    </w:rPr>
  </w:style>
  <w:style w:type="paragraph" w:styleId="Heading9">
    <w:name w:val="heading 9"/>
    <w:basedOn w:val="Normal"/>
    <w:next w:val="Normal"/>
    <w:qFormat/>
    <w:rsid w:val="00DF757F"/>
    <w:pPr>
      <w:keepNext/>
      <w:jc w:val="center"/>
      <w:outlineLvl w:val="8"/>
    </w:pPr>
    <w:rPr>
      <w:rFonts w:ascii=".VnTime" w:hAnsi=".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F757F"/>
    <w:pPr>
      <w:spacing w:after="160" w:line="240" w:lineRule="exact"/>
    </w:pPr>
    <w:rPr>
      <w:rFonts w:ascii="Verdana" w:hAnsi="Verdana"/>
      <w:sz w:val="20"/>
      <w:szCs w:val="20"/>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semiHidden/>
    <w:rsid w:val="00DF757F"/>
  </w:style>
  <w:style w:type="character" w:customStyle="1" w:styleId="FootnoteTextChar">
    <w:name w:val="Footnote Text Char"/>
    <w:aliases w:val="Geneva 9 Char,Font: Geneva 9 Char,Boston 10 Char,f Char Char,f Char1,Footnote Text Char Char Char Char Char Char1,Footnote Text Char Char Char Char Char Char Ch Char1,Footnote Text Char1 Char1 Char1,Footnote Text Char Char Char1 Char1"/>
    <w:basedOn w:val="DefaultParagraphFont"/>
    <w:link w:val="FootnoteText"/>
    <w:semiHidden/>
    <w:rsid w:val="00DF757F"/>
    <w:rPr>
      <w:sz w:val="28"/>
      <w:szCs w:val="28"/>
      <w:lang w:val="en-US" w:eastAsia="en-US" w:bidi="ar-SA"/>
    </w:rPr>
  </w:style>
  <w:style w:type="paragraph" w:styleId="BodyTextIndent3">
    <w:name w:val="Body Text Indent 3"/>
    <w:basedOn w:val="Normal"/>
    <w:rsid w:val="00DF757F"/>
    <w:pPr>
      <w:ind w:firstLine="720"/>
      <w:jc w:val="both"/>
    </w:pPr>
    <w:rPr>
      <w:rFonts w:ascii=".VnTime" w:hAnsi=".VnTime"/>
      <w:szCs w:val="20"/>
    </w:rPr>
  </w:style>
  <w:style w:type="paragraph" w:styleId="BodyTextIndent">
    <w:name w:val="Body Text Indent"/>
    <w:basedOn w:val="Normal"/>
    <w:rsid w:val="00DF757F"/>
    <w:pPr>
      <w:ind w:firstLine="720"/>
      <w:jc w:val="center"/>
    </w:pPr>
    <w:rPr>
      <w:rFonts w:ascii=".VnTime" w:hAnsi=".VnTime"/>
      <w:b/>
      <w:bCs/>
      <w:i/>
      <w:iCs/>
    </w:rPr>
  </w:style>
  <w:style w:type="paragraph" w:styleId="BodyTextIndent2">
    <w:name w:val="Body Text Indent 2"/>
    <w:basedOn w:val="Normal"/>
    <w:rsid w:val="00DF757F"/>
    <w:pPr>
      <w:ind w:firstLine="720"/>
      <w:jc w:val="both"/>
    </w:pPr>
    <w:rPr>
      <w:rFonts w:ascii=".VnTime" w:hAnsi=".VnTime"/>
      <w:szCs w:val="20"/>
    </w:rPr>
  </w:style>
  <w:style w:type="paragraph" w:styleId="BodyText">
    <w:name w:val="Body Text"/>
    <w:basedOn w:val="Normal"/>
    <w:rsid w:val="00DF757F"/>
    <w:pPr>
      <w:jc w:val="both"/>
    </w:pPr>
    <w:rPr>
      <w:rFonts w:ascii=".VnTime" w:hAnsi=".VnTime"/>
      <w:szCs w:val="20"/>
    </w:rPr>
  </w:style>
  <w:style w:type="character" w:styleId="PageNumber">
    <w:name w:val="page number"/>
    <w:basedOn w:val="DefaultParagraphFont"/>
    <w:rsid w:val="00DF757F"/>
  </w:style>
  <w:style w:type="paragraph" w:styleId="Header">
    <w:name w:val="header"/>
    <w:basedOn w:val="Normal"/>
    <w:rsid w:val="00DF757F"/>
    <w:pPr>
      <w:tabs>
        <w:tab w:val="center" w:pos="4320"/>
        <w:tab w:val="right" w:pos="8640"/>
      </w:tabs>
    </w:pPr>
    <w:rPr>
      <w:rFonts w:ascii=".VnTime" w:hAnsi=".VnTime"/>
    </w:rPr>
  </w:style>
  <w:style w:type="paragraph" w:styleId="Footer">
    <w:name w:val="footer"/>
    <w:basedOn w:val="Normal"/>
    <w:rsid w:val="00DF757F"/>
    <w:pPr>
      <w:tabs>
        <w:tab w:val="center" w:pos="4320"/>
        <w:tab w:val="right" w:pos="8640"/>
      </w:tabs>
    </w:pPr>
    <w:rPr>
      <w:rFonts w:ascii=".VnTime" w:hAnsi=".VnTime"/>
      <w:szCs w:val="20"/>
    </w:rPr>
  </w:style>
  <w:style w:type="paragraph" w:customStyle="1" w:styleId="Char">
    <w:name w:val="Char"/>
    <w:basedOn w:val="Normal"/>
    <w:rsid w:val="00DF757F"/>
    <w:pPr>
      <w:spacing w:after="160" w:line="240" w:lineRule="exact"/>
    </w:pPr>
    <w:rPr>
      <w:rFonts w:ascii="Verdana" w:hAnsi="Verdana"/>
      <w:sz w:val="20"/>
      <w:szCs w:val="20"/>
    </w:rPr>
  </w:style>
  <w:style w:type="paragraph" w:styleId="BodyText2">
    <w:name w:val="Body Text 2"/>
    <w:basedOn w:val="Normal"/>
    <w:rsid w:val="00DF757F"/>
    <w:pPr>
      <w:spacing w:after="120"/>
      <w:jc w:val="both"/>
    </w:pPr>
    <w:rPr>
      <w:rFonts w:ascii=".VnTime" w:hAnsi=".VnTime"/>
      <w:b/>
      <w:szCs w:val="20"/>
    </w:rPr>
  </w:style>
  <w:style w:type="character" w:customStyle="1" w:styleId="normal-h1">
    <w:name w:val="normal-h1"/>
    <w:basedOn w:val="DefaultParagraphFont"/>
    <w:rsid w:val="00DF757F"/>
    <w:rPr>
      <w:rFonts w:ascii=".VnTime" w:hAnsi=".VnTime" w:cs=".VnTime"/>
      <w:color w:val="0000FF"/>
      <w:sz w:val="24"/>
      <w:szCs w:val="24"/>
    </w:rPr>
  </w:style>
  <w:style w:type="paragraph" w:styleId="BodyText3">
    <w:name w:val="Body Text 3"/>
    <w:basedOn w:val="Normal"/>
    <w:rsid w:val="00DF757F"/>
    <w:pPr>
      <w:jc w:val="both"/>
    </w:pPr>
    <w:rPr>
      <w:rFonts w:ascii=".VnTime" w:hAnsi=".VnTime"/>
      <w:b/>
      <w:szCs w:val="20"/>
    </w:rPr>
  </w:style>
  <w:style w:type="paragraph" w:customStyle="1" w:styleId="abc">
    <w:name w:val="abc"/>
    <w:basedOn w:val="Normal"/>
    <w:rsid w:val="00DF757F"/>
    <w:pPr>
      <w:overflowPunct w:val="0"/>
      <w:autoSpaceDE w:val="0"/>
      <w:autoSpaceDN w:val="0"/>
      <w:adjustRightInd w:val="0"/>
      <w:spacing w:line="300" w:lineRule="atLeast"/>
      <w:jc w:val="both"/>
      <w:textAlignment w:val="baseline"/>
    </w:pPr>
    <w:rPr>
      <w:rFonts w:ascii=".VnTime" w:eastAsia=".VnTime" w:hAnsi=".VnTime"/>
    </w:rPr>
  </w:style>
  <w:style w:type="paragraph" w:customStyle="1" w:styleId="DefaultParagraphFontParaCharCharCharCharChar">
    <w:name w:val="Default Paragraph Font Para Char Char Char Char Char"/>
    <w:autoRedefine/>
    <w:rsid w:val="00DF757F"/>
    <w:pPr>
      <w:tabs>
        <w:tab w:val="left" w:pos="1152"/>
      </w:tabs>
      <w:spacing w:before="120" w:after="120" w:line="312" w:lineRule="auto"/>
    </w:pPr>
    <w:rPr>
      <w:rFonts w:ascii="Arial" w:hAnsi="Arial" w:cs="Arial"/>
      <w:sz w:val="26"/>
      <w:szCs w:val="26"/>
    </w:rPr>
  </w:style>
  <w:style w:type="paragraph" w:customStyle="1" w:styleId="hanoingay">
    <w:name w:val="hanoingay"/>
    <w:basedOn w:val="Normal"/>
    <w:rsid w:val="00DF757F"/>
    <w:pPr>
      <w:spacing w:before="100" w:beforeAutospacing="1" w:after="100" w:afterAutospacing="1"/>
    </w:pPr>
    <w:rPr>
      <w:rFonts w:ascii="Arial" w:hAnsi="Arial" w:cs="Arial"/>
      <w:color w:val="666666"/>
      <w:sz w:val="18"/>
      <w:szCs w:val="18"/>
    </w:rPr>
  </w:style>
  <w:style w:type="paragraph" w:customStyle="1" w:styleId="tieudechinh">
    <w:name w:val="tieudechinh"/>
    <w:basedOn w:val="Normal"/>
    <w:rsid w:val="00DF757F"/>
    <w:pPr>
      <w:spacing w:before="100" w:beforeAutospacing="1" w:after="100" w:afterAutospacing="1"/>
    </w:pPr>
    <w:rPr>
      <w:rFonts w:ascii="Arial" w:hAnsi="Arial" w:cs="Arial"/>
      <w:color w:val="666666"/>
      <w:sz w:val="18"/>
      <w:szCs w:val="18"/>
    </w:rPr>
  </w:style>
  <w:style w:type="paragraph" w:styleId="NormalWeb">
    <w:name w:val="Normal (Web)"/>
    <w:basedOn w:val="Normal"/>
    <w:link w:val="NormalWebChar"/>
    <w:rsid w:val="00DF757F"/>
    <w:pPr>
      <w:spacing w:before="100" w:beforeAutospacing="1" w:after="100" w:afterAutospacing="1"/>
    </w:pPr>
  </w:style>
  <w:style w:type="character" w:styleId="FootnoteReference">
    <w:name w:val="footnote reference"/>
    <w:aliases w:val="Footnote,Footnote text,ftref,Footnote text + 13 pt,Ref,de nota al pie"/>
    <w:basedOn w:val="DefaultParagraphFont"/>
    <w:semiHidden/>
    <w:rsid w:val="00DF757F"/>
    <w:rPr>
      <w:vertAlign w:val="superscript"/>
    </w:rPr>
  </w:style>
  <w:style w:type="paragraph" w:styleId="BalloonText">
    <w:name w:val="Balloon Text"/>
    <w:basedOn w:val="Normal"/>
    <w:semiHidden/>
    <w:rsid w:val="008E0C9D"/>
    <w:rPr>
      <w:rFonts w:ascii="Tahoma" w:hAnsi="Tahoma" w:cs="Tahoma"/>
      <w:sz w:val="16"/>
      <w:szCs w:val="16"/>
    </w:rPr>
  </w:style>
  <w:style w:type="paragraph" w:customStyle="1" w:styleId="CharCharCharCharCharCharCharCharCharChar">
    <w:name w:val="Char Char Char Char Char Char Char Char Char Char"/>
    <w:basedOn w:val="Normal"/>
    <w:next w:val="Normal"/>
    <w:autoRedefine/>
    <w:semiHidden/>
    <w:rsid w:val="00CF7985"/>
    <w:pPr>
      <w:spacing w:before="120" w:after="120" w:line="312" w:lineRule="auto"/>
    </w:pPr>
  </w:style>
  <w:style w:type="paragraph" w:customStyle="1" w:styleId="Char0">
    <w:name w:val="Char"/>
    <w:next w:val="Normal"/>
    <w:autoRedefine/>
    <w:semiHidden/>
    <w:rsid w:val="00094A93"/>
    <w:pPr>
      <w:spacing w:after="160" w:line="240" w:lineRule="exact"/>
      <w:jc w:val="both"/>
    </w:pPr>
    <w:rPr>
      <w:sz w:val="28"/>
      <w:szCs w:val="22"/>
    </w:rPr>
  </w:style>
  <w:style w:type="paragraph" w:customStyle="1" w:styleId="CharCharChar">
    <w:name w:val="Char Char Char"/>
    <w:basedOn w:val="Normal"/>
    <w:next w:val="Normal"/>
    <w:autoRedefine/>
    <w:semiHidden/>
    <w:rsid w:val="00CC489C"/>
    <w:pPr>
      <w:spacing w:before="120" w:after="120" w:line="312" w:lineRule="auto"/>
    </w:pPr>
  </w:style>
  <w:style w:type="character" w:styleId="Strong">
    <w:name w:val="Strong"/>
    <w:basedOn w:val="DefaultParagraphFont"/>
    <w:qFormat/>
    <w:rsid w:val="00CC489C"/>
    <w:rPr>
      <w:b/>
      <w:bCs/>
    </w:rPr>
  </w:style>
  <w:style w:type="paragraph" w:customStyle="1" w:styleId="CharCharCharCharCharCharCharCharCharChar0">
    <w:name w:val="Char Char Char Char Char Char Char Char Char Char"/>
    <w:basedOn w:val="Normal"/>
    <w:next w:val="Normal"/>
    <w:autoRedefine/>
    <w:semiHidden/>
    <w:rsid w:val="00D60E26"/>
    <w:pPr>
      <w:spacing w:before="120" w:after="120" w:line="312" w:lineRule="auto"/>
    </w:pPr>
  </w:style>
  <w:style w:type="paragraph" w:customStyle="1" w:styleId="CharCharCharChar">
    <w:name w:val="Char Char Char Char"/>
    <w:basedOn w:val="Normal"/>
    <w:semiHidden/>
    <w:rsid w:val="00326882"/>
    <w:pPr>
      <w:spacing w:after="160" w:line="240" w:lineRule="exact"/>
    </w:pPr>
    <w:rPr>
      <w:rFonts w:ascii="Arial" w:hAnsi="Arial"/>
      <w:sz w:val="22"/>
      <w:szCs w:val="22"/>
    </w:rPr>
  </w:style>
  <w:style w:type="table" w:styleId="TableGrid">
    <w:name w:val="Table Grid"/>
    <w:basedOn w:val="TableNormal"/>
    <w:rsid w:val="00FF0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next w:val="Normal"/>
    <w:autoRedefine/>
    <w:semiHidden/>
    <w:rsid w:val="00EE7B29"/>
    <w:pPr>
      <w:spacing w:after="160" w:line="240" w:lineRule="exact"/>
    </w:pPr>
    <w:rPr>
      <w:szCs w:val="22"/>
    </w:rPr>
  </w:style>
  <w:style w:type="character" w:styleId="Hyperlink">
    <w:name w:val="Hyperlink"/>
    <w:basedOn w:val="DefaultParagraphFont"/>
    <w:rsid w:val="00227E28"/>
    <w:rPr>
      <w:color w:val="0000FF"/>
      <w:u w:val="single"/>
    </w:rPr>
  </w:style>
  <w:style w:type="character" w:customStyle="1" w:styleId="NormalWebChar">
    <w:name w:val="Normal (Web) Char"/>
    <w:link w:val="NormalWeb"/>
    <w:locked/>
    <w:rsid w:val="00446F83"/>
    <w:rPr>
      <w:sz w:val="24"/>
      <w:szCs w:val="24"/>
      <w:lang w:val="en-US" w:eastAsia="en-US" w:bidi="ar-SA"/>
    </w:rPr>
  </w:style>
  <w:style w:type="character" w:styleId="Emphasis">
    <w:name w:val="Emphasis"/>
    <w:basedOn w:val="DefaultParagraphFont"/>
    <w:qFormat/>
    <w:rsid w:val="00BB0712"/>
    <w:rPr>
      <w:i/>
      <w:iCs/>
    </w:rPr>
  </w:style>
  <w:style w:type="paragraph" w:customStyle="1" w:styleId="CharCharCharCharCharCharChar">
    <w:name w:val="Char Char Char Char Char Char Char"/>
    <w:autoRedefine/>
    <w:rsid w:val="00C970DA"/>
    <w:pPr>
      <w:spacing w:after="60"/>
      <w:jc w:val="both"/>
    </w:pPr>
    <w:rPr>
      <w:color w:val="000000"/>
      <w:sz w:val="28"/>
      <w:szCs w:val="28"/>
    </w:rPr>
  </w:style>
  <w:style w:type="paragraph" w:customStyle="1" w:styleId="CharCharCharCharCharChar1CharCharCharChar">
    <w:name w:val="Char Char Char Char Char Char1 Char Char Char Char"/>
    <w:basedOn w:val="Normal"/>
    <w:rsid w:val="00315408"/>
    <w:pPr>
      <w:pageBreakBefore/>
      <w:spacing w:before="100" w:beforeAutospacing="1" w:after="100" w:afterAutospacing="1"/>
    </w:pPr>
    <w:rPr>
      <w:rFonts w:ascii="Tahoma" w:hAnsi="Tahoma"/>
      <w:sz w:val="20"/>
      <w:szCs w:val="20"/>
    </w:rPr>
  </w:style>
  <w:style w:type="character" w:customStyle="1" w:styleId="apple-converted-space">
    <w:name w:val="apple-converted-space"/>
    <w:basedOn w:val="DefaultParagraphFont"/>
    <w:rsid w:val="00EF0838"/>
  </w:style>
  <w:style w:type="character" w:customStyle="1" w:styleId="CharChar1">
    <w:name w:val="Char Char1"/>
    <w:locked/>
    <w:rsid w:val="00F2574A"/>
    <w:rPr>
      <w:sz w:val="24"/>
      <w:szCs w:val="24"/>
    </w:rPr>
  </w:style>
  <w:style w:type="character" w:customStyle="1" w:styleId="Vnbnnidung2">
    <w:name w:val="Văn bản nội dung (2)_"/>
    <w:basedOn w:val="DefaultParagraphFont"/>
    <w:link w:val="Vnbnnidung20"/>
    <w:rsid w:val="003614CE"/>
    <w:rPr>
      <w:sz w:val="26"/>
      <w:szCs w:val="26"/>
      <w:lang w:bidi="ar-SA"/>
    </w:rPr>
  </w:style>
  <w:style w:type="paragraph" w:customStyle="1" w:styleId="Vnbnnidung20">
    <w:name w:val="Văn bản nội dung (2)"/>
    <w:basedOn w:val="Normal"/>
    <w:link w:val="Vnbnnidung2"/>
    <w:rsid w:val="003614CE"/>
    <w:pPr>
      <w:widowControl w:val="0"/>
      <w:shd w:val="clear" w:color="auto" w:fill="FFFFFF"/>
      <w:spacing w:before="60" w:after="60" w:line="320" w:lineRule="exact"/>
      <w:ind w:firstLine="660"/>
      <w:jc w:val="both"/>
    </w:pPr>
    <w:rPr>
      <w:sz w:val="26"/>
      <w:szCs w:val="26"/>
    </w:rPr>
  </w:style>
  <w:style w:type="character" w:customStyle="1" w:styleId="Vnbnnidung6">
    <w:name w:val="Văn bản nội dung (6)_"/>
    <w:basedOn w:val="DefaultParagraphFont"/>
    <w:link w:val="Vnbnnidung60"/>
    <w:rsid w:val="00AB09B1"/>
    <w:rPr>
      <w:rFonts w:ascii="Lucida Sans Unicode" w:hAnsi="Lucida Sans Unicode"/>
      <w:sz w:val="23"/>
      <w:szCs w:val="23"/>
      <w:lang w:bidi="ar-SA"/>
    </w:rPr>
  </w:style>
  <w:style w:type="paragraph" w:customStyle="1" w:styleId="Vnbnnidung60">
    <w:name w:val="Văn bản nội dung (6)"/>
    <w:basedOn w:val="Normal"/>
    <w:link w:val="Vnbnnidung6"/>
    <w:rsid w:val="00AB09B1"/>
    <w:pPr>
      <w:widowControl w:val="0"/>
      <w:shd w:val="clear" w:color="auto" w:fill="FFFFFF"/>
      <w:spacing w:line="370" w:lineRule="exact"/>
      <w:jc w:val="center"/>
    </w:pPr>
    <w:rPr>
      <w:rFonts w:ascii="Lucida Sans Unicode" w:hAnsi="Lucida Sans Unicode"/>
      <w:sz w:val="23"/>
      <w:szCs w:val="23"/>
    </w:rPr>
  </w:style>
  <w:style w:type="character" w:customStyle="1" w:styleId="Vnbnnidung4">
    <w:name w:val="Văn bản nội dung (4)_"/>
    <w:basedOn w:val="DefaultParagraphFont"/>
    <w:link w:val="Vnbnnidung40"/>
    <w:rsid w:val="00776940"/>
    <w:rPr>
      <w:b/>
      <w:bCs/>
      <w:sz w:val="28"/>
      <w:szCs w:val="28"/>
      <w:lang w:bidi="ar-SA"/>
    </w:rPr>
  </w:style>
  <w:style w:type="paragraph" w:customStyle="1" w:styleId="Vnbnnidung40">
    <w:name w:val="Văn bản nội dung (4)"/>
    <w:basedOn w:val="Normal"/>
    <w:link w:val="Vnbnnidung4"/>
    <w:rsid w:val="00776940"/>
    <w:pPr>
      <w:widowControl w:val="0"/>
      <w:shd w:val="clear" w:color="auto" w:fill="FFFFFF"/>
      <w:spacing w:before="240" w:line="360" w:lineRule="exact"/>
      <w:ind w:hanging="920"/>
      <w:jc w:val="center"/>
    </w:pPr>
    <w:rPr>
      <w:b/>
      <w:bCs/>
    </w:rPr>
  </w:style>
  <w:style w:type="character" w:customStyle="1" w:styleId="Geneva9Char1">
    <w:name w:val="Geneva 9 Char1"/>
    <w:aliases w:val="Font: Geneva 9 Char1,Boston 10 Char1,f Char Char1,f Char2,Footnote Text Char Char Char Char Char Char,Footnote Text Char Char Char Char Char Char Ch Char,Footnote Text Char1 Char1 Char,Footnote Text Char Char Char1 Char,fn Char1"/>
    <w:semiHidden/>
    <w:rsid w:val="00D45028"/>
    <w:rPr>
      <w:sz w:val="28"/>
      <w:szCs w:val="28"/>
      <w:lang w:val="en-US" w:eastAsia="en-US" w:bidi="ar-SA"/>
    </w:rPr>
  </w:style>
  <w:style w:type="character" w:customStyle="1" w:styleId="Vnbnnidung2Inm">
    <w:name w:val="Văn bản nội dung (2) + In đậm"/>
    <w:basedOn w:val="Vnbnnidung2"/>
    <w:rsid w:val="00B076A0"/>
    <w:rPr>
      <w:rFonts w:ascii="Times New Roman" w:hAnsi="Times New Roman" w:cs="Times New Roman"/>
      <w:b/>
      <w:bCs/>
      <w:sz w:val="28"/>
      <w:szCs w:val="28"/>
      <w:u w:val="none"/>
    </w:rPr>
  </w:style>
  <w:style w:type="paragraph" w:customStyle="1" w:styleId="CharCharChar0">
    <w:name w:val="Char Char Char"/>
    <w:basedOn w:val="Normal"/>
    <w:next w:val="Normal"/>
    <w:autoRedefine/>
    <w:semiHidden/>
    <w:rsid w:val="00360200"/>
    <w:pPr>
      <w:spacing w:before="120" w:after="120" w:line="312" w:lineRule="auto"/>
    </w:pPr>
  </w:style>
  <w:style w:type="character" w:customStyle="1" w:styleId="Heading5Char">
    <w:name w:val="Heading 5 Char"/>
    <w:basedOn w:val="DefaultParagraphFont"/>
    <w:link w:val="Heading5"/>
    <w:rsid w:val="007161F8"/>
    <w:rPr>
      <w:rFonts w:ascii=".VnTime" w:hAnsi=".VnTime"/>
      <w:b/>
      <w:sz w:val="28"/>
      <w:szCs w:val="28"/>
    </w:rPr>
  </w:style>
  <w:style w:type="paragraph" w:styleId="ListParagraph">
    <w:name w:val="List Paragraph"/>
    <w:basedOn w:val="Normal"/>
    <w:uiPriority w:val="34"/>
    <w:qFormat/>
    <w:rsid w:val="005C756D"/>
    <w:pPr>
      <w:ind w:left="720"/>
      <w:contextualSpacing/>
    </w:pPr>
  </w:style>
</w:styles>
</file>

<file path=word/webSettings.xml><?xml version="1.0" encoding="utf-8"?>
<w:webSettings xmlns:r="http://schemas.openxmlformats.org/officeDocument/2006/relationships" xmlns:w="http://schemas.openxmlformats.org/wordprocessingml/2006/main">
  <w:divs>
    <w:div w:id="270936665">
      <w:bodyDiv w:val="1"/>
      <w:marLeft w:val="0"/>
      <w:marRight w:val="0"/>
      <w:marTop w:val="0"/>
      <w:marBottom w:val="0"/>
      <w:divBdr>
        <w:top w:val="none" w:sz="0" w:space="0" w:color="auto"/>
        <w:left w:val="none" w:sz="0" w:space="0" w:color="auto"/>
        <w:bottom w:val="none" w:sz="0" w:space="0" w:color="auto"/>
        <w:right w:val="none" w:sz="0" w:space="0" w:color="auto"/>
      </w:divBdr>
    </w:div>
    <w:div w:id="390201440">
      <w:bodyDiv w:val="1"/>
      <w:marLeft w:val="0"/>
      <w:marRight w:val="0"/>
      <w:marTop w:val="0"/>
      <w:marBottom w:val="0"/>
      <w:divBdr>
        <w:top w:val="none" w:sz="0" w:space="0" w:color="auto"/>
        <w:left w:val="none" w:sz="0" w:space="0" w:color="auto"/>
        <w:bottom w:val="none" w:sz="0" w:space="0" w:color="auto"/>
        <w:right w:val="none" w:sz="0" w:space="0" w:color="auto"/>
      </w:divBdr>
    </w:div>
    <w:div w:id="467553734">
      <w:bodyDiv w:val="1"/>
      <w:marLeft w:val="0"/>
      <w:marRight w:val="0"/>
      <w:marTop w:val="0"/>
      <w:marBottom w:val="0"/>
      <w:divBdr>
        <w:top w:val="none" w:sz="0" w:space="0" w:color="auto"/>
        <w:left w:val="none" w:sz="0" w:space="0" w:color="auto"/>
        <w:bottom w:val="none" w:sz="0" w:space="0" w:color="auto"/>
        <w:right w:val="none" w:sz="0" w:space="0" w:color="auto"/>
      </w:divBdr>
    </w:div>
    <w:div w:id="520243536">
      <w:bodyDiv w:val="1"/>
      <w:marLeft w:val="0"/>
      <w:marRight w:val="0"/>
      <w:marTop w:val="0"/>
      <w:marBottom w:val="0"/>
      <w:divBdr>
        <w:top w:val="none" w:sz="0" w:space="0" w:color="auto"/>
        <w:left w:val="none" w:sz="0" w:space="0" w:color="auto"/>
        <w:bottom w:val="none" w:sz="0" w:space="0" w:color="auto"/>
        <w:right w:val="none" w:sz="0" w:space="0" w:color="auto"/>
      </w:divBdr>
    </w:div>
    <w:div w:id="609094414">
      <w:bodyDiv w:val="1"/>
      <w:marLeft w:val="0"/>
      <w:marRight w:val="0"/>
      <w:marTop w:val="0"/>
      <w:marBottom w:val="0"/>
      <w:divBdr>
        <w:top w:val="none" w:sz="0" w:space="0" w:color="auto"/>
        <w:left w:val="none" w:sz="0" w:space="0" w:color="auto"/>
        <w:bottom w:val="none" w:sz="0" w:space="0" w:color="auto"/>
        <w:right w:val="none" w:sz="0" w:space="0" w:color="auto"/>
      </w:divBdr>
    </w:div>
    <w:div w:id="622729322">
      <w:bodyDiv w:val="1"/>
      <w:marLeft w:val="0"/>
      <w:marRight w:val="0"/>
      <w:marTop w:val="0"/>
      <w:marBottom w:val="0"/>
      <w:divBdr>
        <w:top w:val="none" w:sz="0" w:space="0" w:color="auto"/>
        <w:left w:val="none" w:sz="0" w:space="0" w:color="auto"/>
        <w:bottom w:val="none" w:sz="0" w:space="0" w:color="auto"/>
        <w:right w:val="none" w:sz="0" w:space="0" w:color="auto"/>
      </w:divBdr>
    </w:div>
    <w:div w:id="634722950">
      <w:bodyDiv w:val="1"/>
      <w:marLeft w:val="0"/>
      <w:marRight w:val="0"/>
      <w:marTop w:val="0"/>
      <w:marBottom w:val="0"/>
      <w:divBdr>
        <w:top w:val="none" w:sz="0" w:space="0" w:color="auto"/>
        <w:left w:val="none" w:sz="0" w:space="0" w:color="auto"/>
        <w:bottom w:val="none" w:sz="0" w:space="0" w:color="auto"/>
        <w:right w:val="none" w:sz="0" w:space="0" w:color="auto"/>
      </w:divBdr>
    </w:div>
    <w:div w:id="672219140">
      <w:bodyDiv w:val="1"/>
      <w:marLeft w:val="0"/>
      <w:marRight w:val="0"/>
      <w:marTop w:val="0"/>
      <w:marBottom w:val="0"/>
      <w:divBdr>
        <w:top w:val="none" w:sz="0" w:space="0" w:color="auto"/>
        <w:left w:val="none" w:sz="0" w:space="0" w:color="auto"/>
        <w:bottom w:val="none" w:sz="0" w:space="0" w:color="auto"/>
        <w:right w:val="none" w:sz="0" w:space="0" w:color="auto"/>
      </w:divBdr>
    </w:div>
    <w:div w:id="789397736">
      <w:bodyDiv w:val="1"/>
      <w:marLeft w:val="0"/>
      <w:marRight w:val="0"/>
      <w:marTop w:val="0"/>
      <w:marBottom w:val="0"/>
      <w:divBdr>
        <w:top w:val="none" w:sz="0" w:space="0" w:color="auto"/>
        <w:left w:val="none" w:sz="0" w:space="0" w:color="auto"/>
        <w:bottom w:val="none" w:sz="0" w:space="0" w:color="auto"/>
        <w:right w:val="none" w:sz="0" w:space="0" w:color="auto"/>
      </w:divBdr>
    </w:div>
    <w:div w:id="799886745">
      <w:bodyDiv w:val="1"/>
      <w:marLeft w:val="0"/>
      <w:marRight w:val="0"/>
      <w:marTop w:val="0"/>
      <w:marBottom w:val="0"/>
      <w:divBdr>
        <w:top w:val="none" w:sz="0" w:space="0" w:color="auto"/>
        <w:left w:val="none" w:sz="0" w:space="0" w:color="auto"/>
        <w:bottom w:val="none" w:sz="0" w:space="0" w:color="auto"/>
        <w:right w:val="none" w:sz="0" w:space="0" w:color="auto"/>
      </w:divBdr>
    </w:div>
    <w:div w:id="866989480">
      <w:bodyDiv w:val="1"/>
      <w:marLeft w:val="0"/>
      <w:marRight w:val="0"/>
      <w:marTop w:val="0"/>
      <w:marBottom w:val="0"/>
      <w:divBdr>
        <w:top w:val="none" w:sz="0" w:space="0" w:color="auto"/>
        <w:left w:val="none" w:sz="0" w:space="0" w:color="auto"/>
        <w:bottom w:val="none" w:sz="0" w:space="0" w:color="auto"/>
        <w:right w:val="none" w:sz="0" w:space="0" w:color="auto"/>
      </w:divBdr>
    </w:div>
    <w:div w:id="932396619">
      <w:bodyDiv w:val="1"/>
      <w:marLeft w:val="0"/>
      <w:marRight w:val="0"/>
      <w:marTop w:val="0"/>
      <w:marBottom w:val="0"/>
      <w:divBdr>
        <w:top w:val="none" w:sz="0" w:space="0" w:color="auto"/>
        <w:left w:val="none" w:sz="0" w:space="0" w:color="auto"/>
        <w:bottom w:val="none" w:sz="0" w:space="0" w:color="auto"/>
        <w:right w:val="none" w:sz="0" w:space="0" w:color="auto"/>
      </w:divBdr>
    </w:div>
    <w:div w:id="999162830">
      <w:bodyDiv w:val="1"/>
      <w:marLeft w:val="0"/>
      <w:marRight w:val="0"/>
      <w:marTop w:val="0"/>
      <w:marBottom w:val="0"/>
      <w:divBdr>
        <w:top w:val="none" w:sz="0" w:space="0" w:color="auto"/>
        <w:left w:val="none" w:sz="0" w:space="0" w:color="auto"/>
        <w:bottom w:val="none" w:sz="0" w:space="0" w:color="auto"/>
        <w:right w:val="none" w:sz="0" w:space="0" w:color="auto"/>
      </w:divBdr>
    </w:div>
    <w:div w:id="1019891670">
      <w:bodyDiv w:val="1"/>
      <w:marLeft w:val="0"/>
      <w:marRight w:val="0"/>
      <w:marTop w:val="0"/>
      <w:marBottom w:val="0"/>
      <w:divBdr>
        <w:top w:val="none" w:sz="0" w:space="0" w:color="auto"/>
        <w:left w:val="none" w:sz="0" w:space="0" w:color="auto"/>
        <w:bottom w:val="none" w:sz="0" w:space="0" w:color="auto"/>
        <w:right w:val="none" w:sz="0" w:space="0" w:color="auto"/>
      </w:divBdr>
    </w:div>
    <w:div w:id="1261644446">
      <w:bodyDiv w:val="1"/>
      <w:marLeft w:val="0"/>
      <w:marRight w:val="0"/>
      <w:marTop w:val="0"/>
      <w:marBottom w:val="0"/>
      <w:divBdr>
        <w:top w:val="none" w:sz="0" w:space="0" w:color="auto"/>
        <w:left w:val="none" w:sz="0" w:space="0" w:color="auto"/>
        <w:bottom w:val="none" w:sz="0" w:space="0" w:color="auto"/>
        <w:right w:val="none" w:sz="0" w:space="0" w:color="auto"/>
      </w:divBdr>
    </w:div>
    <w:div w:id="1316254469">
      <w:bodyDiv w:val="1"/>
      <w:marLeft w:val="0"/>
      <w:marRight w:val="0"/>
      <w:marTop w:val="0"/>
      <w:marBottom w:val="0"/>
      <w:divBdr>
        <w:top w:val="none" w:sz="0" w:space="0" w:color="auto"/>
        <w:left w:val="none" w:sz="0" w:space="0" w:color="auto"/>
        <w:bottom w:val="none" w:sz="0" w:space="0" w:color="auto"/>
        <w:right w:val="none" w:sz="0" w:space="0" w:color="auto"/>
      </w:divBdr>
    </w:div>
    <w:div w:id="1443765654">
      <w:bodyDiv w:val="1"/>
      <w:marLeft w:val="0"/>
      <w:marRight w:val="0"/>
      <w:marTop w:val="0"/>
      <w:marBottom w:val="0"/>
      <w:divBdr>
        <w:top w:val="none" w:sz="0" w:space="0" w:color="auto"/>
        <w:left w:val="none" w:sz="0" w:space="0" w:color="auto"/>
        <w:bottom w:val="none" w:sz="0" w:space="0" w:color="auto"/>
        <w:right w:val="none" w:sz="0" w:space="0" w:color="auto"/>
      </w:divBdr>
    </w:div>
    <w:div w:id="1492018666">
      <w:bodyDiv w:val="1"/>
      <w:marLeft w:val="0"/>
      <w:marRight w:val="0"/>
      <w:marTop w:val="0"/>
      <w:marBottom w:val="0"/>
      <w:divBdr>
        <w:top w:val="none" w:sz="0" w:space="0" w:color="auto"/>
        <w:left w:val="none" w:sz="0" w:space="0" w:color="auto"/>
        <w:bottom w:val="none" w:sz="0" w:space="0" w:color="auto"/>
        <w:right w:val="none" w:sz="0" w:space="0" w:color="auto"/>
      </w:divBdr>
    </w:div>
    <w:div w:id="1511145102">
      <w:bodyDiv w:val="1"/>
      <w:marLeft w:val="0"/>
      <w:marRight w:val="0"/>
      <w:marTop w:val="0"/>
      <w:marBottom w:val="0"/>
      <w:divBdr>
        <w:top w:val="none" w:sz="0" w:space="0" w:color="auto"/>
        <w:left w:val="none" w:sz="0" w:space="0" w:color="auto"/>
        <w:bottom w:val="none" w:sz="0" w:space="0" w:color="auto"/>
        <w:right w:val="none" w:sz="0" w:space="0" w:color="auto"/>
      </w:divBdr>
    </w:div>
    <w:div w:id="1690133656">
      <w:bodyDiv w:val="1"/>
      <w:marLeft w:val="0"/>
      <w:marRight w:val="0"/>
      <w:marTop w:val="0"/>
      <w:marBottom w:val="0"/>
      <w:divBdr>
        <w:top w:val="none" w:sz="0" w:space="0" w:color="auto"/>
        <w:left w:val="none" w:sz="0" w:space="0" w:color="auto"/>
        <w:bottom w:val="none" w:sz="0" w:space="0" w:color="auto"/>
        <w:right w:val="none" w:sz="0" w:space="0" w:color="auto"/>
      </w:divBdr>
    </w:div>
    <w:div w:id="1799689714">
      <w:bodyDiv w:val="1"/>
      <w:marLeft w:val="0"/>
      <w:marRight w:val="0"/>
      <w:marTop w:val="0"/>
      <w:marBottom w:val="0"/>
      <w:divBdr>
        <w:top w:val="none" w:sz="0" w:space="0" w:color="auto"/>
        <w:left w:val="none" w:sz="0" w:space="0" w:color="auto"/>
        <w:bottom w:val="none" w:sz="0" w:space="0" w:color="auto"/>
        <w:right w:val="none" w:sz="0" w:space="0" w:color="auto"/>
      </w:divBdr>
    </w:div>
    <w:div w:id="1852911905">
      <w:bodyDiv w:val="1"/>
      <w:marLeft w:val="0"/>
      <w:marRight w:val="0"/>
      <w:marTop w:val="0"/>
      <w:marBottom w:val="0"/>
      <w:divBdr>
        <w:top w:val="none" w:sz="0" w:space="0" w:color="auto"/>
        <w:left w:val="none" w:sz="0" w:space="0" w:color="auto"/>
        <w:bottom w:val="none" w:sz="0" w:space="0" w:color="auto"/>
        <w:right w:val="none" w:sz="0" w:space="0" w:color="auto"/>
      </w:divBdr>
    </w:div>
    <w:div w:id="19185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ECD7-5F20-497F-84B8-981816B9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35937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Smart</dc:creator>
  <cp:lastModifiedBy>Truong Xuan</cp:lastModifiedBy>
  <cp:revision>162</cp:revision>
  <cp:lastPrinted>2019-11-12T08:06:00Z</cp:lastPrinted>
  <dcterms:created xsi:type="dcterms:W3CDTF">2019-05-22T08:23:00Z</dcterms:created>
  <dcterms:modified xsi:type="dcterms:W3CDTF">2019-11-25T08:25:00Z</dcterms:modified>
</cp:coreProperties>
</file>