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jc w:val="center"/>
        <w:tblLayout w:type="fixed"/>
        <w:tblLook w:val="0000" w:firstRow="0" w:lastRow="0" w:firstColumn="0" w:lastColumn="0" w:noHBand="0" w:noVBand="0"/>
      </w:tblPr>
      <w:tblGrid>
        <w:gridCol w:w="3600"/>
        <w:gridCol w:w="5940"/>
      </w:tblGrid>
      <w:tr w:rsidR="002E79A4" w:rsidRPr="00C32ADD" w14:paraId="41B4D714" w14:textId="77777777" w:rsidTr="0030144D">
        <w:trPr>
          <w:trHeight w:val="1440"/>
          <w:jc w:val="center"/>
        </w:trPr>
        <w:tc>
          <w:tcPr>
            <w:tcW w:w="3600" w:type="dxa"/>
          </w:tcPr>
          <w:p w14:paraId="5CC771C3" w14:textId="77777777" w:rsidR="002E79A4" w:rsidRPr="00C32ADD" w:rsidRDefault="002E79A4" w:rsidP="0030144D">
            <w:pPr>
              <w:jc w:val="center"/>
              <w:rPr>
                <w:rFonts w:ascii="Times New Roman" w:hAnsi="Times New Roman"/>
                <w:b/>
                <w:sz w:val="26"/>
              </w:rPr>
            </w:pPr>
            <w:r w:rsidRPr="00C32ADD">
              <w:rPr>
                <w:rFonts w:ascii="Times New Roman" w:hAnsi="Times New Roman"/>
                <w:b/>
                <w:sz w:val="26"/>
              </w:rPr>
              <w:t>HỘI ĐỒNG NHÂN DÂN</w:t>
            </w:r>
          </w:p>
          <w:p w14:paraId="6A643B8D" w14:textId="77777777" w:rsidR="002E79A4" w:rsidRPr="00C32ADD" w:rsidRDefault="002E79A4" w:rsidP="0030144D">
            <w:pPr>
              <w:jc w:val="center"/>
              <w:rPr>
                <w:rFonts w:ascii="Times New Roman" w:hAnsi="Times New Roman"/>
                <w:b/>
                <w:sz w:val="26"/>
              </w:rPr>
            </w:pPr>
            <w:r w:rsidRPr="00C32ADD">
              <w:rPr>
                <w:rFonts w:ascii="Times New Roman" w:hAnsi="Times New Roman"/>
                <w:b/>
                <w:sz w:val="26"/>
              </w:rPr>
              <w:t xml:space="preserve">TỈNH </w:t>
            </w:r>
            <w:r>
              <w:rPr>
                <w:rFonts w:ascii="Times New Roman" w:hAnsi="Times New Roman"/>
                <w:b/>
                <w:sz w:val="26"/>
              </w:rPr>
              <w:t>QUẢNG BÌNH</w:t>
            </w:r>
          </w:p>
          <w:p w14:paraId="224D77C7" w14:textId="77777777" w:rsidR="002E79A4" w:rsidRPr="00C32ADD" w:rsidRDefault="002E79A4" w:rsidP="0030144D">
            <w:pPr>
              <w:jc w:val="center"/>
              <w:rPr>
                <w:rFonts w:ascii="Times New Roman" w:hAnsi="Times New Roman"/>
                <w:b/>
                <w:sz w:val="16"/>
                <w:szCs w:val="16"/>
              </w:rPr>
            </w:pPr>
            <w:r>
              <w:rPr>
                <w:rFonts w:ascii="Times New Roman" w:hAnsi="Times New Roman"/>
                <w:b/>
                <w:noProof/>
                <w:sz w:val="26"/>
              </w:rPr>
              <mc:AlternateContent>
                <mc:Choice Requires="wps">
                  <w:drawing>
                    <wp:anchor distT="0" distB="0" distL="114300" distR="114300" simplePos="0" relativeHeight="251659264" behindDoc="0" locked="0" layoutInCell="1" allowOverlap="1" wp14:anchorId="202CAF20" wp14:editId="4B5779D4">
                      <wp:simplePos x="0" y="0"/>
                      <wp:positionH relativeFrom="column">
                        <wp:posOffset>686472</wp:posOffset>
                      </wp:positionH>
                      <wp:positionV relativeFrom="paragraph">
                        <wp:posOffset>52070</wp:posOffset>
                      </wp:positionV>
                      <wp:extent cx="685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A85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4.1pt" to="108.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"/>
                  </w:pict>
                </mc:Fallback>
              </mc:AlternateContent>
            </w:r>
          </w:p>
          <w:p w14:paraId="10F8C1D2" w14:textId="77777777" w:rsidR="002E79A4" w:rsidRPr="00C32ADD" w:rsidRDefault="002E79A4" w:rsidP="0030144D">
            <w:pPr>
              <w:spacing w:before="120" w:after="120" w:line="20" w:lineRule="atLeast"/>
              <w:jc w:val="center"/>
              <w:rPr>
                <w:rFonts w:ascii="Times New Roman" w:hAnsi="Times New Roman"/>
                <w:sz w:val="26"/>
                <w:szCs w:val="26"/>
              </w:rPr>
            </w:pPr>
            <w:r w:rsidRPr="00C32ADD">
              <w:rPr>
                <w:rFonts w:ascii="Times New Roman" w:hAnsi="Times New Roman"/>
                <w:sz w:val="26"/>
                <w:szCs w:val="26"/>
              </w:rPr>
              <w:t>Số:           /</w:t>
            </w:r>
            <w:r>
              <w:rPr>
                <w:rFonts w:ascii="Times New Roman" w:hAnsi="Times New Roman"/>
                <w:sz w:val="26"/>
                <w:szCs w:val="26"/>
              </w:rPr>
              <w:t>2019</w:t>
            </w:r>
            <w:r w:rsidRPr="00C32ADD">
              <w:rPr>
                <w:rFonts w:ascii="Times New Roman" w:hAnsi="Times New Roman"/>
                <w:sz w:val="26"/>
                <w:szCs w:val="26"/>
              </w:rPr>
              <w:t>/NQ-HĐND</w:t>
            </w:r>
          </w:p>
        </w:tc>
        <w:tc>
          <w:tcPr>
            <w:tcW w:w="5940" w:type="dxa"/>
          </w:tcPr>
          <w:p w14:paraId="3230556E" w14:textId="77777777" w:rsidR="002E79A4" w:rsidRPr="00C32ADD" w:rsidRDefault="002E79A4" w:rsidP="0030144D">
            <w:pPr>
              <w:ind w:right="-108"/>
              <w:jc w:val="center"/>
              <w:rPr>
                <w:rFonts w:ascii="Times New Roman" w:hAnsi="Times New Roman"/>
                <w:b/>
                <w:sz w:val="26"/>
                <w:lang w:val="nb-NO"/>
              </w:rPr>
            </w:pPr>
            <w:r w:rsidRPr="00C32ADD">
              <w:rPr>
                <w:rFonts w:ascii="Times New Roman" w:hAnsi="Times New Roman"/>
                <w:b/>
                <w:sz w:val="26"/>
                <w:lang w:val="nb-NO"/>
              </w:rPr>
              <w:t>CỘNG HÒA XÃ HỘI CHỦ NGHĨA VIỆT NAM</w:t>
            </w:r>
          </w:p>
          <w:p w14:paraId="034A2306" w14:textId="77777777" w:rsidR="002E79A4" w:rsidRPr="00C32ADD" w:rsidRDefault="002E79A4" w:rsidP="0030144D">
            <w:pPr>
              <w:jc w:val="center"/>
              <w:rPr>
                <w:rFonts w:ascii="Times New Roman" w:hAnsi="Times New Roman"/>
                <w:b/>
                <w:sz w:val="28"/>
                <w:szCs w:val="28"/>
                <w:lang w:val="nb-NO"/>
              </w:rPr>
            </w:pPr>
            <w:r w:rsidRPr="00C32ADD">
              <w:rPr>
                <w:rFonts w:ascii="Times New Roman" w:hAnsi="Times New Roman"/>
                <w:b/>
                <w:sz w:val="28"/>
                <w:szCs w:val="28"/>
                <w:lang w:val="nb-NO"/>
              </w:rPr>
              <w:t>Độc lập - Tự do - Hạnh phúc</w:t>
            </w:r>
          </w:p>
          <w:p w14:paraId="4E2E4A49" w14:textId="77777777" w:rsidR="002E79A4" w:rsidRPr="00C32ADD" w:rsidRDefault="002E79A4" w:rsidP="0030144D">
            <w:pPr>
              <w:jc w:val="center"/>
              <w:rPr>
                <w:rFonts w:ascii="Times New Roman" w:hAnsi="Times New Roman"/>
                <w:i/>
                <w:sz w:val="26"/>
                <w:szCs w:val="26"/>
              </w:rPr>
            </w:pPr>
            <w:r>
              <w:rPr>
                <w:rFonts w:ascii="Times New Roman" w:hAnsi="Times New Roman"/>
                <w:b/>
                <w:noProof/>
                <w:sz w:val="26"/>
              </w:rPr>
              <mc:AlternateContent>
                <mc:Choice Requires="wps">
                  <w:drawing>
                    <wp:anchor distT="0" distB="0" distL="114300" distR="114300" simplePos="0" relativeHeight="251660288" behindDoc="0" locked="0" layoutInCell="1" allowOverlap="1" wp14:anchorId="5F2BABF6" wp14:editId="253FFFBB">
                      <wp:simplePos x="0" y="0"/>
                      <wp:positionH relativeFrom="column">
                        <wp:posOffset>765810</wp:posOffset>
                      </wp:positionH>
                      <wp:positionV relativeFrom="paragraph">
                        <wp:posOffset>23532</wp:posOffset>
                      </wp:positionV>
                      <wp:extent cx="2099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730D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1.85pt" to="225.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"/>
                  </w:pict>
                </mc:Fallback>
              </mc:AlternateContent>
            </w:r>
          </w:p>
          <w:p w14:paraId="60E4B9B2" w14:textId="77777777" w:rsidR="002E79A4" w:rsidRPr="00C32ADD" w:rsidRDefault="002E79A4" w:rsidP="0030144D">
            <w:pPr>
              <w:jc w:val="center"/>
              <w:rPr>
                <w:rFonts w:ascii="Times New Roman" w:hAnsi="Times New Roman"/>
                <w:i/>
                <w:iCs/>
                <w:sz w:val="26"/>
                <w:szCs w:val="26"/>
                <w:lang w:val="nb-NO"/>
              </w:rPr>
            </w:pPr>
            <w:r>
              <w:rPr>
                <w:rFonts w:ascii="Times New Roman" w:hAnsi="Times New Roman"/>
                <w:i/>
                <w:sz w:val="26"/>
                <w:szCs w:val="26"/>
              </w:rPr>
              <w:t xml:space="preserve">          Quảng Bình</w:t>
            </w:r>
            <w:r w:rsidRPr="00C32ADD">
              <w:rPr>
                <w:rFonts w:ascii="Times New Roman" w:hAnsi="Times New Roman"/>
                <w:i/>
                <w:sz w:val="26"/>
                <w:szCs w:val="26"/>
              </w:rPr>
              <w:t xml:space="preserve">, ngày           tháng </w:t>
            </w:r>
            <w:r>
              <w:rPr>
                <w:rFonts w:ascii="Times New Roman" w:hAnsi="Times New Roman"/>
                <w:i/>
                <w:sz w:val="26"/>
                <w:szCs w:val="26"/>
              </w:rPr>
              <w:t xml:space="preserve">   </w:t>
            </w:r>
            <w:r w:rsidRPr="00C32ADD">
              <w:rPr>
                <w:rFonts w:ascii="Times New Roman" w:hAnsi="Times New Roman"/>
                <w:i/>
                <w:sz w:val="26"/>
                <w:szCs w:val="26"/>
              </w:rPr>
              <w:t xml:space="preserve"> năm </w:t>
            </w:r>
            <w:r>
              <w:rPr>
                <w:rFonts w:ascii="Times New Roman" w:hAnsi="Times New Roman"/>
                <w:i/>
                <w:sz w:val="26"/>
                <w:szCs w:val="26"/>
              </w:rPr>
              <w:t>2019</w:t>
            </w:r>
          </w:p>
        </w:tc>
      </w:tr>
    </w:tbl>
    <w:p w14:paraId="51ABE5F1" w14:textId="77777777" w:rsidR="002E79A4" w:rsidRPr="00C32ADD" w:rsidRDefault="002E79A4" w:rsidP="002E79A4">
      <w:pPr>
        <w:rPr>
          <w:rFonts w:ascii="Times New Roman" w:hAnsi="Times New Roman"/>
          <w:vanish/>
        </w:rPr>
      </w:pPr>
    </w:p>
    <w:tbl>
      <w:tblPr>
        <w:tblpPr w:leftFromText="180" w:rightFromText="180" w:vertAnchor="text" w:horzAnchor="page" w:tblpX="2324" w:tblpY="20"/>
        <w:tblW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tblGrid>
      <w:tr w:rsidR="002E79A4" w:rsidRPr="00C32ADD" w14:paraId="2637F7BD" w14:textId="77777777" w:rsidTr="0030144D">
        <w:tc>
          <w:tcPr>
            <w:tcW w:w="1559" w:type="dxa"/>
          </w:tcPr>
          <w:p w14:paraId="4AA139EC" w14:textId="77777777" w:rsidR="002E79A4" w:rsidRPr="00C32ADD" w:rsidRDefault="002E79A4" w:rsidP="0030144D">
            <w:pPr>
              <w:jc w:val="center"/>
              <w:rPr>
                <w:rFonts w:ascii="Times New Roman" w:hAnsi="Times New Roman"/>
                <w:b/>
                <w:sz w:val="26"/>
                <w:szCs w:val="26"/>
              </w:rPr>
            </w:pPr>
            <w:r w:rsidRPr="00C32ADD">
              <w:rPr>
                <w:rFonts w:ascii="Times New Roman" w:hAnsi="Times New Roman"/>
                <w:b/>
                <w:sz w:val="26"/>
                <w:szCs w:val="26"/>
              </w:rPr>
              <w:t>DỰ THẢO</w:t>
            </w:r>
          </w:p>
        </w:tc>
      </w:tr>
    </w:tbl>
    <w:p w14:paraId="4C27E1CE" w14:textId="77777777" w:rsidR="002E79A4" w:rsidRPr="00C32ADD" w:rsidRDefault="002E79A4" w:rsidP="002E79A4">
      <w:pPr>
        <w:jc w:val="center"/>
        <w:rPr>
          <w:rFonts w:ascii="Times New Roman" w:hAnsi="Times New Roman"/>
          <w:sz w:val="28"/>
          <w:szCs w:val="28"/>
          <w:lang w:val="nb-NO"/>
        </w:rPr>
      </w:pPr>
    </w:p>
    <w:p w14:paraId="310E7500" w14:textId="77777777" w:rsidR="002E79A4" w:rsidRPr="00C32ADD" w:rsidRDefault="002E79A4" w:rsidP="002E79A4">
      <w:pPr>
        <w:pStyle w:val="Heading8"/>
        <w:spacing w:before="0" w:after="0"/>
        <w:jc w:val="center"/>
        <w:rPr>
          <w:b/>
          <w:i w:val="0"/>
          <w:sz w:val="2"/>
          <w:szCs w:val="28"/>
          <w:lang w:val="nb-NO"/>
        </w:rPr>
      </w:pPr>
    </w:p>
    <w:p w14:paraId="12AB60B0" w14:textId="77777777" w:rsidR="002E79A4" w:rsidRPr="00C32ADD" w:rsidRDefault="002E79A4" w:rsidP="002E79A4">
      <w:pPr>
        <w:pStyle w:val="Heading8"/>
        <w:spacing w:before="0" w:after="0"/>
        <w:jc w:val="center"/>
        <w:rPr>
          <w:b/>
          <w:i w:val="0"/>
          <w:sz w:val="28"/>
          <w:szCs w:val="28"/>
          <w:lang w:val="nb-NO"/>
        </w:rPr>
      </w:pPr>
      <w:r w:rsidRPr="00C32ADD">
        <w:rPr>
          <w:b/>
          <w:i w:val="0"/>
          <w:sz w:val="28"/>
          <w:szCs w:val="28"/>
          <w:lang w:val="nb-NO"/>
        </w:rPr>
        <w:t>NGHỊ QUYẾT</w:t>
      </w:r>
    </w:p>
    <w:p w14:paraId="53A8F1B0" w14:textId="7E8646FC" w:rsidR="002E79A4" w:rsidRPr="00C32ADD" w:rsidRDefault="002E79A4" w:rsidP="002E79A4">
      <w:pPr>
        <w:ind w:left="-187" w:right="-115"/>
        <w:jc w:val="center"/>
        <w:rPr>
          <w:rFonts w:ascii="Times New Roman" w:hAnsi="Times New Roman"/>
          <w:b/>
          <w:sz w:val="28"/>
          <w:szCs w:val="28"/>
          <w:lang w:val="nb-NO"/>
        </w:rPr>
      </w:pPr>
      <w:r w:rsidRPr="00C32ADD">
        <w:rPr>
          <w:rFonts w:ascii="Times New Roman" w:hAnsi="Times New Roman"/>
          <w:b/>
          <w:sz w:val="28"/>
          <w:szCs w:val="28"/>
          <w:lang w:val="nb-NO"/>
        </w:rPr>
        <w:t xml:space="preserve">Quy định về </w:t>
      </w:r>
      <w:r>
        <w:rPr>
          <w:rFonts w:ascii="Times New Roman" w:hAnsi="Times New Roman"/>
          <w:b/>
          <w:sz w:val="28"/>
          <w:szCs w:val="28"/>
          <w:lang w:val="nb-NO"/>
        </w:rPr>
        <w:t>chính sách đặc thù khuyến khích doanh nghiệp đầu tư vào nông nghiệp, nông thôn trên địa bàn tỉnh Quảng Bình</w:t>
      </w:r>
    </w:p>
    <w:p w14:paraId="134CDE28" w14:textId="77777777" w:rsidR="002E79A4" w:rsidRPr="00C32ADD" w:rsidRDefault="002E79A4" w:rsidP="002E79A4">
      <w:pPr>
        <w:pStyle w:val="BodyTextIndent"/>
        <w:spacing w:before="0" w:line="240" w:lineRule="auto"/>
        <w:ind w:firstLine="0"/>
        <w:jc w:val="center"/>
        <w:rPr>
          <w:rFonts w:ascii="Times New Roman" w:hAnsi="Times New Roman"/>
          <w:sz w:val="2"/>
          <w:szCs w:val="27"/>
          <w:lang w:val="nb-NO"/>
        </w:rPr>
      </w:pPr>
    </w:p>
    <w:p w14:paraId="06F3699E" w14:textId="77777777" w:rsidR="002E79A4" w:rsidRPr="00C32ADD" w:rsidRDefault="002E79A4" w:rsidP="002E79A4">
      <w:pPr>
        <w:pStyle w:val="BodyTextIndent"/>
        <w:spacing w:before="0" w:line="240" w:lineRule="auto"/>
        <w:ind w:firstLine="0"/>
        <w:jc w:val="center"/>
        <w:rPr>
          <w:rFonts w:ascii="Times New Roman" w:hAnsi="Times New Roman"/>
          <w:sz w:val="27"/>
          <w:szCs w:val="27"/>
          <w:lang w:val="nb-NO"/>
        </w:rPr>
      </w:pPr>
      <w:r>
        <w:rPr>
          <w:rFonts w:ascii="Times New Roman" w:hAnsi="Times New Roman"/>
          <w:b w:val="0"/>
          <w:noProof/>
          <w:sz w:val="26"/>
        </w:rPr>
        <mc:AlternateContent>
          <mc:Choice Requires="wps">
            <w:drawing>
              <wp:anchor distT="0" distB="0" distL="114300" distR="114300" simplePos="0" relativeHeight="251661312" behindDoc="0" locked="0" layoutInCell="1" allowOverlap="1" wp14:anchorId="6DAA8950" wp14:editId="64C8F12F">
                <wp:simplePos x="0" y="0"/>
                <wp:positionH relativeFrom="column">
                  <wp:posOffset>2333625</wp:posOffset>
                </wp:positionH>
                <wp:positionV relativeFrom="paragraph">
                  <wp:posOffset>45048</wp:posOffset>
                </wp:positionV>
                <wp:extent cx="1143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B8A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3.55pt" to="273.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"/>
            </w:pict>
          </mc:Fallback>
        </mc:AlternateContent>
      </w:r>
    </w:p>
    <w:p w14:paraId="43279802" w14:textId="77777777" w:rsidR="002E79A4" w:rsidRPr="00C32ADD" w:rsidRDefault="002E79A4" w:rsidP="002E79A4">
      <w:pPr>
        <w:pStyle w:val="BodyTextIndent"/>
        <w:spacing w:before="0" w:line="240" w:lineRule="auto"/>
        <w:ind w:firstLine="0"/>
        <w:jc w:val="center"/>
        <w:rPr>
          <w:rFonts w:ascii="Times New Roman" w:hAnsi="Times New Roman"/>
          <w:spacing w:val="2"/>
          <w:position w:val="2"/>
          <w:sz w:val="16"/>
          <w:szCs w:val="28"/>
          <w:lang w:val="nb-NO"/>
        </w:rPr>
      </w:pPr>
    </w:p>
    <w:p w14:paraId="60FF54C0" w14:textId="77777777" w:rsidR="002E79A4" w:rsidRPr="00C32ADD" w:rsidRDefault="002E79A4" w:rsidP="002E79A4">
      <w:pPr>
        <w:pStyle w:val="BodyTextIndent"/>
        <w:spacing w:before="0" w:line="240" w:lineRule="auto"/>
        <w:ind w:firstLine="0"/>
        <w:jc w:val="center"/>
        <w:rPr>
          <w:rFonts w:ascii="Times New Roman" w:hAnsi="Times New Roman"/>
          <w:spacing w:val="2"/>
          <w:position w:val="2"/>
          <w:sz w:val="28"/>
          <w:szCs w:val="28"/>
          <w:lang w:val="nb-NO"/>
        </w:rPr>
      </w:pPr>
      <w:r w:rsidRPr="00C32ADD">
        <w:rPr>
          <w:rFonts w:ascii="Times New Roman" w:hAnsi="Times New Roman"/>
          <w:spacing w:val="2"/>
          <w:position w:val="2"/>
          <w:sz w:val="28"/>
          <w:szCs w:val="28"/>
          <w:lang w:val="nb-NO"/>
        </w:rPr>
        <w:t xml:space="preserve">HỘI ĐỒNG NHÂN DÂN TỈNH </w:t>
      </w:r>
      <w:r>
        <w:rPr>
          <w:rFonts w:ascii="Times New Roman" w:hAnsi="Times New Roman"/>
          <w:spacing w:val="2"/>
          <w:position w:val="2"/>
          <w:sz w:val="28"/>
          <w:szCs w:val="28"/>
          <w:lang w:val="nb-NO"/>
        </w:rPr>
        <w:t>QUẢNG BÌNH</w:t>
      </w:r>
    </w:p>
    <w:p w14:paraId="3E63234A" w14:textId="77777777" w:rsidR="002E79A4" w:rsidRDefault="002E79A4" w:rsidP="002E79A4">
      <w:pPr>
        <w:pStyle w:val="BodyTextIndent"/>
        <w:spacing w:before="0" w:line="240" w:lineRule="auto"/>
        <w:ind w:firstLine="0"/>
        <w:jc w:val="center"/>
        <w:rPr>
          <w:rFonts w:ascii="Times New Roman" w:hAnsi="Times New Roman"/>
          <w:spacing w:val="2"/>
          <w:position w:val="2"/>
          <w:sz w:val="28"/>
          <w:szCs w:val="28"/>
          <w:lang w:val="nb-NO"/>
        </w:rPr>
      </w:pPr>
      <w:r w:rsidRPr="00C32ADD">
        <w:rPr>
          <w:rFonts w:ascii="Times New Roman" w:hAnsi="Times New Roman"/>
          <w:spacing w:val="2"/>
          <w:position w:val="2"/>
          <w:sz w:val="28"/>
          <w:szCs w:val="28"/>
          <w:lang w:val="nb-NO"/>
        </w:rPr>
        <w:t xml:space="preserve">KHÓA </w:t>
      </w:r>
      <w:r w:rsidR="0001032F">
        <w:rPr>
          <w:rFonts w:ascii="Times New Roman" w:hAnsi="Times New Roman"/>
          <w:spacing w:val="2"/>
          <w:position w:val="2"/>
          <w:sz w:val="28"/>
          <w:szCs w:val="28"/>
          <w:lang w:val="nb-NO"/>
        </w:rPr>
        <w:t>XVII</w:t>
      </w:r>
      <w:r w:rsidRPr="00C32ADD">
        <w:rPr>
          <w:rFonts w:ascii="Times New Roman" w:hAnsi="Times New Roman"/>
          <w:spacing w:val="2"/>
          <w:position w:val="2"/>
          <w:sz w:val="28"/>
          <w:szCs w:val="28"/>
          <w:lang w:val="nb-NO"/>
        </w:rPr>
        <w:t xml:space="preserve"> KỲ HỌP THỨ </w:t>
      </w:r>
      <w:r w:rsidR="0001032F">
        <w:rPr>
          <w:rFonts w:ascii="Times New Roman" w:hAnsi="Times New Roman"/>
          <w:spacing w:val="2"/>
          <w:position w:val="2"/>
          <w:sz w:val="28"/>
          <w:szCs w:val="28"/>
          <w:lang w:val="nb-NO"/>
        </w:rPr>
        <w:t>12</w:t>
      </w:r>
    </w:p>
    <w:p w14:paraId="7C4DAA0B" w14:textId="77777777" w:rsidR="005578A3" w:rsidRPr="00C32ADD" w:rsidRDefault="005578A3" w:rsidP="002E79A4">
      <w:pPr>
        <w:pStyle w:val="BodyTextIndent"/>
        <w:spacing w:before="0" w:line="240" w:lineRule="auto"/>
        <w:ind w:firstLine="0"/>
        <w:jc w:val="center"/>
        <w:rPr>
          <w:rFonts w:ascii="Times New Roman" w:hAnsi="Times New Roman"/>
          <w:spacing w:val="2"/>
          <w:position w:val="2"/>
          <w:sz w:val="28"/>
          <w:szCs w:val="28"/>
          <w:lang w:val="nb-NO"/>
        </w:rPr>
      </w:pPr>
    </w:p>
    <w:p w14:paraId="4A8151DF" w14:textId="77777777" w:rsidR="002E79A4" w:rsidRPr="0001032F" w:rsidRDefault="002E79A4" w:rsidP="00045DAB">
      <w:pPr>
        <w:spacing w:before="60" w:after="60"/>
        <w:ind w:firstLine="720"/>
        <w:jc w:val="both"/>
        <w:rPr>
          <w:rFonts w:ascii="Times New Roman" w:hAnsi="Times New Roman"/>
          <w:i/>
          <w:position w:val="2"/>
          <w:sz w:val="28"/>
          <w:szCs w:val="28"/>
          <w:lang w:val="nb-NO"/>
        </w:rPr>
      </w:pPr>
      <w:r w:rsidRPr="0001032F">
        <w:rPr>
          <w:rFonts w:ascii="Times New Roman" w:hAnsi="Times New Roman"/>
          <w:i/>
          <w:position w:val="2"/>
          <w:sz w:val="28"/>
          <w:szCs w:val="28"/>
          <w:lang w:val="nb-NO"/>
        </w:rPr>
        <w:t>Căn cứ Luật Tổ chức chính quyền địa phương ngày 19 tháng 6 năm 2015;</w:t>
      </w:r>
    </w:p>
    <w:p w14:paraId="5E2EA4D0" w14:textId="77777777" w:rsidR="002E79A4" w:rsidRPr="0001032F" w:rsidRDefault="002E79A4" w:rsidP="00045DAB">
      <w:pPr>
        <w:spacing w:before="120"/>
        <w:ind w:firstLine="720"/>
        <w:jc w:val="both"/>
        <w:rPr>
          <w:rFonts w:ascii="Times New Roman" w:hAnsi="Times New Roman"/>
          <w:i/>
          <w:spacing w:val="-12"/>
          <w:position w:val="2"/>
          <w:sz w:val="28"/>
          <w:szCs w:val="28"/>
          <w:lang w:val="nb-NO"/>
        </w:rPr>
      </w:pPr>
      <w:r w:rsidRPr="0001032F">
        <w:rPr>
          <w:rFonts w:ascii="Times New Roman" w:hAnsi="Times New Roman"/>
          <w:i/>
          <w:spacing w:val="-12"/>
          <w:position w:val="2"/>
          <w:sz w:val="28"/>
          <w:szCs w:val="28"/>
          <w:lang w:val="nb-NO"/>
        </w:rPr>
        <w:t>Căn cứ Luật Ban hành văn bản quy phạm pháp luật ngày 22 tháng 6 năm 2015;</w:t>
      </w:r>
    </w:p>
    <w:p w14:paraId="3E75A05F" w14:textId="77777777" w:rsidR="002E79A4" w:rsidRPr="0001032F" w:rsidRDefault="002E79A4" w:rsidP="00045DAB">
      <w:pPr>
        <w:pStyle w:val="NormalWeb"/>
        <w:spacing w:before="120" w:beforeAutospacing="0" w:after="0" w:afterAutospacing="0"/>
        <w:ind w:firstLine="720"/>
        <w:jc w:val="both"/>
        <w:rPr>
          <w:i/>
          <w:iCs/>
          <w:color w:val="auto"/>
          <w:position w:val="2"/>
          <w:sz w:val="28"/>
          <w:szCs w:val="28"/>
          <w:lang w:val="nb-NO"/>
        </w:rPr>
      </w:pPr>
      <w:r w:rsidRPr="0001032F">
        <w:rPr>
          <w:i/>
          <w:color w:val="auto"/>
          <w:position w:val="2"/>
          <w:sz w:val="28"/>
          <w:szCs w:val="28"/>
          <w:lang w:val="nb-NO"/>
        </w:rPr>
        <w:t>Căn cứ</w:t>
      </w:r>
      <w:r w:rsidRPr="0001032F">
        <w:rPr>
          <w:i/>
          <w:iCs/>
          <w:color w:val="auto"/>
          <w:position w:val="2"/>
          <w:sz w:val="28"/>
          <w:szCs w:val="28"/>
          <w:lang w:val="nb-NO"/>
        </w:rPr>
        <w:t xml:space="preserve"> Luật Đầu tư ngày 26 tháng 11 năm 2014;</w:t>
      </w:r>
    </w:p>
    <w:p w14:paraId="41962A10" w14:textId="77777777" w:rsidR="002E79A4" w:rsidRPr="0001032F" w:rsidRDefault="002E79A4" w:rsidP="00045DAB">
      <w:pPr>
        <w:spacing w:before="120"/>
        <w:ind w:firstLine="720"/>
        <w:jc w:val="both"/>
        <w:rPr>
          <w:rFonts w:ascii="Times New Roman" w:hAnsi="Times New Roman"/>
          <w:i/>
          <w:spacing w:val="-8"/>
          <w:position w:val="2"/>
          <w:sz w:val="28"/>
          <w:szCs w:val="28"/>
          <w:lang w:val="nb-NO"/>
        </w:rPr>
      </w:pPr>
      <w:r w:rsidRPr="0001032F">
        <w:rPr>
          <w:rFonts w:ascii="Times New Roman" w:hAnsi="Times New Roman"/>
          <w:i/>
          <w:spacing w:val="-8"/>
          <w:position w:val="2"/>
          <w:sz w:val="28"/>
          <w:szCs w:val="28"/>
          <w:lang w:val="nb-NO"/>
        </w:rPr>
        <w:t>C</w:t>
      </w:r>
      <w:r w:rsidRPr="0001032F">
        <w:rPr>
          <w:rFonts w:ascii="Times New Roman" w:hAnsi="Times New Roman" w:hint="eastAsia"/>
          <w:i/>
          <w:spacing w:val="-8"/>
          <w:position w:val="2"/>
          <w:sz w:val="28"/>
          <w:szCs w:val="28"/>
          <w:lang w:val="nb-NO"/>
        </w:rPr>
        <w:t>ă</w:t>
      </w:r>
      <w:r w:rsidRPr="0001032F">
        <w:rPr>
          <w:rFonts w:ascii="Times New Roman" w:hAnsi="Times New Roman"/>
          <w:i/>
          <w:spacing w:val="-8"/>
          <w:position w:val="2"/>
          <w:sz w:val="28"/>
          <w:szCs w:val="28"/>
          <w:lang w:val="nb-NO"/>
        </w:rPr>
        <w:t>n cứ Luật Ngân sách nhà n</w:t>
      </w:r>
      <w:r w:rsidRPr="0001032F">
        <w:rPr>
          <w:rFonts w:ascii="Times New Roman" w:hAnsi="Times New Roman" w:hint="eastAsia"/>
          <w:i/>
          <w:spacing w:val="-8"/>
          <w:position w:val="2"/>
          <w:sz w:val="28"/>
          <w:szCs w:val="28"/>
          <w:lang w:val="nb-NO"/>
        </w:rPr>
        <w:t>ư</w:t>
      </w:r>
      <w:r w:rsidRPr="0001032F">
        <w:rPr>
          <w:rFonts w:ascii="Times New Roman" w:hAnsi="Times New Roman"/>
          <w:i/>
          <w:spacing w:val="-8"/>
          <w:position w:val="2"/>
          <w:sz w:val="28"/>
          <w:szCs w:val="28"/>
          <w:lang w:val="nb-NO"/>
        </w:rPr>
        <w:t>ớc ngày 25 tháng 6 năm 2015;</w:t>
      </w:r>
    </w:p>
    <w:p w14:paraId="38D88194" w14:textId="77777777" w:rsidR="002E79A4" w:rsidRPr="0001032F" w:rsidRDefault="002E79A4" w:rsidP="00045DAB">
      <w:pPr>
        <w:pStyle w:val="NormalWeb"/>
        <w:spacing w:before="120" w:beforeAutospacing="0" w:after="0" w:afterAutospacing="0"/>
        <w:ind w:firstLine="720"/>
        <w:jc w:val="both"/>
        <w:rPr>
          <w:i/>
          <w:iCs/>
          <w:color w:val="auto"/>
          <w:position w:val="2"/>
          <w:sz w:val="28"/>
          <w:szCs w:val="28"/>
          <w:lang w:val="nb-NO"/>
        </w:rPr>
      </w:pPr>
      <w:r w:rsidRPr="0001032F">
        <w:rPr>
          <w:i/>
          <w:color w:val="auto"/>
          <w:position w:val="2"/>
          <w:sz w:val="28"/>
          <w:szCs w:val="28"/>
          <w:lang w:val="nb-NO"/>
        </w:rPr>
        <w:t>Căn cứ</w:t>
      </w:r>
      <w:r w:rsidRPr="0001032F">
        <w:rPr>
          <w:i/>
          <w:iCs/>
          <w:color w:val="auto"/>
          <w:position w:val="2"/>
          <w:sz w:val="28"/>
          <w:szCs w:val="28"/>
          <w:lang w:val="nb-NO"/>
        </w:rPr>
        <w:t xml:space="preserve"> Luật Đầu tư công ngày 18 tháng 6 năm 2014;</w:t>
      </w:r>
    </w:p>
    <w:p w14:paraId="64EFD578" w14:textId="77777777" w:rsidR="002E79A4" w:rsidRPr="0001032F" w:rsidRDefault="002E79A4" w:rsidP="00045DAB">
      <w:pPr>
        <w:pStyle w:val="NormalWeb"/>
        <w:spacing w:before="120" w:beforeAutospacing="0" w:after="0" w:afterAutospacing="0"/>
        <w:ind w:firstLine="720"/>
        <w:jc w:val="both"/>
        <w:rPr>
          <w:i/>
          <w:iCs/>
          <w:color w:val="auto"/>
          <w:position w:val="2"/>
          <w:sz w:val="28"/>
          <w:szCs w:val="28"/>
          <w:lang w:val="nb-NO"/>
        </w:rPr>
      </w:pPr>
      <w:r w:rsidRPr="0001032F">
        <w:rPr>
          <w:i/>
          <w:color w:val="auto"/>
          <w:position w:val="2"/>
          <w:sz w:val="28"/>
          <w:szCs w:val="28"/>
          <w:lang w:val="nb-NO"/>
        </w:rPr>
        <w:t>Căn cứ</w:t>
      </w:r>
      <w:r w:rsidRPr="0001032F">
        <w:rPr>
          <w:i/>
          <w:iCs/>
          <w:color w:val="auto"/>
          <w:position w:val="2"/>
          <w:sz w:val="28"/>
          <w:szCs w:val="28"/>
          <w:lang w:val="nb-NO"/>
        </w:rPr>
        <w:t xml:space="preserve"> Luật Doanh nghiệp ngày 26 tháng 11 năm 2014;</w:t>
      </w:r>
    </w:p>
    <w:p w14:paraId="5FDD3A1A" w14:textId="77777777" w:rsidR="002E79A4" w:rsidRPr="0001032F" w:rsidRDefault="002E79A4" w:rsidP="00045DAB">
      <w:pPr>
        <w:spacing w:before="120"/>
        <w:ind w:firstLine="720"/>
        <w:jc w:val="both"/>
        <w:rPr>
          <w:rFonts w:ascii="Times New Roman" w:hAnsi="Times New Roman"/>
          <w:i/>
          <w:position w:val="2"/>
          <w:sz w:val="28"/>
          <w:szCs w:val="28"/>
          <w:lang w:val="nb-NO"/>
        </w:rPr>
      </w:pPr>
      <w:r w:rsidRPr="0001032F">
        <w:rPr>
          <w:rFonts w:ascii="Times New Roman" w:hAnsi="Times New Roman"/>
          <w:i/>
          <w:position w:val="2"/>
          <w:sz w:val="28"/>
          <w:szCs w:val="28"/>
          <w:lang w:val="nb-NO"/>
        </w:rPr>
        <w:t>Căn cứ Nghị định số 57/2018/NĐ-CP ngày 17 tháng 4 năm 2018 của Chính phủ về cơ chế, chính sách khuyến khích doanh nghiệp đầu tư vào nông nghiệp, nông thôn;</w:t>
      </w:r>
    </w:p>
    <w:p w14:paraId="450AEBA9" w14:textId="447CDABE" w:rsidR="002E79A4" w:rsidRDefault="004E3B0E" w:rsidP="00045DAB">
      <w:pPr>
        <w:pStyle w:val="NormalWeb"/>
        <w:spacing w:before="0" w:beforeAutospacing="0" w:after="0" w:afterAutospacing="0"/>
        <w:ind w:firstLine="720"/>
        <w:jc w:val="both"/>
        <w:rPr>
          <w:i/>
          <w:color w:val="auto"/>
          <w:spacing w:val="-4"/>
          <w:position w:val="2"/>
          <w:sz w:val="28"/>
          <w:szCs w:val="28"/>
          <w:lang w:val="nb-NO"/>
        </w:rPr>
      </w:pPr>
      <w:r>
        <w:rPr>
          <w:i/>
          <w:color w:val="auto"/>
          <w:spacing w:val="-4"/>
          <w:position w:val="2"/>
          <w:sz w:val="28"/>
          <w:szCs w:val="28"/>
          <w:lang w:val="nb-NO"/>
        </w:rPr>
        <w:t>Qua xem xét</w:t>
      </w:r>
      <w:r w:rsidR="002E79A4" w:rsidRPr="0001032F">
        <w:rPr>
          <w:i/>
          <w:color w:val="auto"/>
          <w:spacing w:val="-4"/>
          <w:position w:val="2"/>
          <w:sz w:val="28"/>
          <w:szCs w:val="28"/>
          <w:lang w:val="nb-NO"/>
        </w:rPr>
        <w:t xml:space="preserve"> Tờ trình số            /TTr-UBND ngày       tháng       năm 2019 của Ủy ban nhân dân tỉnh về</w:t>
      </w:r>
      <w:r>
        <w:rPr>
          <w:i/>
          <w:color w:val="auto"/>
          <w:spacing w:val="-4"/>
          <w:position w:val="2"/>
          <w:sz w:val="28"/>
          <w:szCs w:val="28"/>
          <w:lang w:val="nb-NO"/>
        </w:rPr>
        <w:t xml:space="preserve"> việc đề nghị thông qua Nghị quyết ban hành Quy định</w:t>
      </w:r>
      <w:r w:rsidR="002E79A4" w:rsidRPr="0001032F">
        <w:rPr>
          <w:i/>
          <w:color w:val="auto"/>
          <w:spacing w:val="-4"/>
          <w:position w:val="2"/>
          <w:sz w:val="28"/>
          <w:szCs w:val="28"/>
          <w:lang w:val="nb-NO"/>
        </w:rPr>
        <w:t xml:space="preserve"> chính sách đặc thù khuyến khích doanh nghiệp đầu tư vào nông nghiệp, nông thôn trên địa bàn tỉnh Quảng Bình; Báo cáo thẩm tra của Ban kinh tế - ngân sách; ý kiến thảo luận của đại biểu Hộ</w:t>
      </w:r>
      <w:r w:rsidR="005578A3">
        <w:rPr>
          <w:i/>
          <w:color w:val="auto"/>
          <w:spacing w:val="-4"/>
          <w:position w:val="2"/>
          <w:sz w:val="28"/>
          <w:szCs w:val="28"/>
          <w:lang w:val="nb-NO"/>
        </w:rPr>
        <w:t>i đồng nhân dân tỉnh tại kỳ họp.</w:t>
      </w:r>
    </w:p>
    <w:p w14:paraId="2901EBF2" w14:textId="77777777" w:rsidR="00CD18F3" w:rsidRPr="0001032F" w:rsidRDefault="00CD18F3" w:rsidP="00045DAB">
      <w:pPr>
        <w:pStyle w:val="NormalWeb"/>
        <w:spacing w:before="0" w:beforeAutospacing="0" w:after="0" w:afterAutospacing="0"/>
        <w:ind w:firstLine="720"/>
        <w:jc w:val="both"/>
        <w:rPr>
          <w:i/>
          <w:color w:val="auto"/>
          <w:spacing w:val="-4"/>
          <w:position w:val="2"/>
          <w:sz w:val="28"/>
          <w:szCs w:val="28"/>
          <w:lang w:val="nb-NO"/>
        </w:rPr>
      </w:pPr>
    </w:p>
    <w:p w14:paraId="4EFF81AB" w14:textId="49C55976" w:rsidR="002E79A4" w:rsidRDefault="002E79A4" w:rsidP="00045DAB">
      <w:pPr>
        <w:jc w:val="center"/>
        <w:rPr>
          <w:rFonts w:ascii="Times New Roman" w:hAnsi="Times New Roman"/>
          <w:b/>
          <w:bCs/>
          <w:spacing w:val="2"/>
          <w:position w:val="2"/>
          <w:sz w:val="28"/>
          <w:szCs w:val="28"/>
          <w:lang w:val="nb-NO"/>
        </w:rPr>
      </w:pPr>
      <w:r w:rsidRPr="00C32ADD">
        <w:rPr>
          <w:rFonts w:ascii="Times New Roman" w:hAnsi="Times New Roman"/>
          <w:b/>
          <w:bCs/>
          <w:spacing w:val="2"/>
          <w:position w:val="2"/>
          <w:sz w:val="28"/>
          <w:szCs w:val="28"/>
          <w:lang w:val="nb-NO"/>
        </w:rPr>
        <w:t>QUYẾT NGHỊ:</w:t>
      </w:r>
    </w:p>
    <w:p w14:paraId="3305E6B3" w14:textId="77777777" w:rsidR="00CD18F3" w:rsidRPr="00C32ADD" w:rsidRDefault="00CD18F3" w:rsidP="00045DAB">
      <w:pPr>
        <w:jc w:val="center"/>
        <w:rPr>
          <w:rFonts w:ascii="Times New Roman" w:hAnsi="Times New Roman"/>
          <w:b/>
          <w:bCs/>
          <w:spacing w:val="2"/>
          <w:position w:val="2"/>
          <w:sz w:val="28"/>
          <w:szCs w:val="28"/>
          <w:lang w:val="nb-NO"/>
        </w:rPr>
      </w:pPr>
    </w:p>
    <w:p w14:paraId="3B1E5DB4" w14:textId="57A39CA3" w:rsidR="002E79A4" w:rsidRPr="00BF5402" w:rsidRDefault="002E79A4" w:rsidP="00045DAB">
      <w:pPr>
        <w:pStyle w:val="NormalWeb"/>
        <w:spacing w:before="0" w:beforeAutospacing="0" w:after="0" w:afterAutospacing="0"/>
        <w:ind w:firstLine="720"/>
        <w:jc w:val="both"/>
        <w:rPr>
          <w:color w:val="auto"/>
          <w:spacing w:val="-2"/>
          <w:position w:val="2"/>
          <w:sz w:val="28"/>
          <w:szCs w:val="28"/>
          <w:lang w:val="nb-NO"/>
        </w:rPr>
      </w:pPr>
      <w:r w:rsidRPr="00BF5402">
        <w:rPr>
          <w:b/>
          <w:color w:val="auto"/>
          <w:spacing w:val="-2"/>
          <w:position w:val="2"/>
          <w:sz w:val="28"/>
          <w:szCs w:val="28"/>
          <w:lang w:val="nb-NO"/>
        </w:rPr>
        <w:t>Điều 1.</w:t>
      </w:r>
      <w:r w:rsidRPr="00BF5402">
        <w:rPr>
          <w:color w:val="auto"/>
          <w:spacing w:val="-2"/>
          <w:position w:val="2"/>
          <w:sz w:val="28"/>
          <w:szCs w:val="28"/>
          <w:lang w:val="nb-NO"/>
        </w:rPr>
        <w:t xml:space="preserve"> Quy định chính sách đặc thù khuyến khích doanh nghiệp đầu tư vào nông nghiệp, nông thôn trên địa bàn tỉnh Quảng Bình</w:t>
      </w:r>
      <w:r w:rsidR="0061148F" w:rsidRPr="00BF5402">
        <w:rPr>
          <w:color w:val="auto"/>
          <w:spacing w:val="-2"/>
          <w:position w:val="2"/>
          <w:sz w:val="28"/>
          <w:szCs w:val="28"/>
          <w:lang w:val="nb-NO"/>
        </w:rPr>
        <w:t xml:space="preserve"> với các nội dung cụ thể như sau:</w:t>
      </w:r>
    </w:p>
    <w:p w14:paraId="198FADC4" w14:textId="73B194A2" w:rsidR="0061148F" w:rsidRPr="00BF5402" w:rsidRDefault="0061148F" w:rsidP="00045DAB">
      <w:pPr>
        <w:pStyle w:val="doan"/>
        <w:widowControl/>
        <w:ind w:left="187" w:firstLine="522"/>
        <w:rPr>
          <w:bCs/>
          <w:color w:val="auto"/>
          <w:szCs w:val="28"/>
          <w:lang w:val="nb-NO"/>
        </w:rPr>
      </w:pPr>
      <w:r w:rsidRPr="00BF5402">
        <w:rPr>
          <w:bCs/>
          <w:color w:val="auto"/>
          <w:szCs w:val="28"/>
          <w:lang w:val="nb-NO"/>
        </w:rPr>
        <w:t>1. Phạm vi điều chỉnh, đối tượng</w:t>
      </w:r>
      <w:r w:rsidR="00CD5B8F">
        <w:rPr>
          <w:bCs/>
          <w:color w:val="auto"/>
          <w:szCs w:val="28"/>
          <w:lang w:val="nb-NO"/>
        </w:rPr>
        <w:t xml:space="preserve"> áp dụng</w:t>
      </w:r>
    </w:p>
    <w:p w14:paraId="6B35925E" w14:textId="202B17A4" w:rsidR="0061148F" w:rsidRPr="00BF5402" w:rsidRDefault="0061148F" w:rsidP="00045DAB">
      <w:pPr>
        <w:pStyle w:val="doan"/>
        <w:ind w:firstLine="709"/>
        <w:rPr>
          <w:bCs/>
          <w:color w:val="auto"/>
          <w:szCs w:val="28"/>
          <w:lang w:val="nb-NO"/>
        </w:rPr>
      </w:pPr>
      <w:r w:rsidRPr="00BF5402">
        <w:rPr>
          <w:bCs/>
          <w:color w:val="auto"/>
          <w:szCs w:val="28"/>
          <w:lang w:val="nb-NO"/>
        </w:rPr>
        <w:t>a) Phạm vi điều chỉnh</w:t>
      </w:r>
    </w:p>
    <w:p w14:paraId="380A0515" w14:textId="26438081" w:rsidR="0061148F" w:rsidRPr="00BF5402" w:rsidRDefault="0061148F" w:rsidP="00045DAB">
      <w:pPr>
        <w:pStyle w:val="doan"/>
        <w:ind w:firstLine="709"/>
        <w:rPr>
          <w:bCs/>
          <w:color w:val="auto"/>
          <w:szCs w:val="28"/>
          <w:lang w:val="nb-NO"/>
        </w:rPr>
      </w:pPr>
      <w:r w:rsidRPr="00BF5402">
        <w:rPr>
          <w:bCs/>
          <w:color w:val="auto"/>
          <w:szCs w:val="28"/>
          <w:lang w:val="nb-NO"/>
        </w:rPr>
        <w:t>Quy định về chính sách hỗ trợ của Nhà nước đối với doanh nghiệp đầu tư vào nông nghiệp, nông thôn trên địa bàn tỉnh Quảng Bình.</w:t>
      </w:r>
    </w:p>
    <w:p w14:paraId="7371B80A" w14:textId="3DC0F47E" w:rsidR="0061148F" w:rsidRPr="00BF5402" w:rsidRDefault="0061148F" w:rsidP="00045DAB">
      <w:pPr>
        <w:pStyle w:val="doan"/>
        <w:ind w:firstLine="709"/>
        <w:rPr>
          <w:bCs/>
          <w:color w:val="auto"/>
          <w:szCs w:val="28"/>
          <w:lang w:val="nb-NO"/>
        </w:rPr>
      </w:pPr>
      <w:r w:rsidRPr="00BF5402">
        <w:rPr>
          <w:bCs/>
          <w:color w:val="auto"/>
          <w:szCs w:val="28"/>
          <w:lang w:val="nb-NO"/>
        </w:rPr>
        <w:t>b) Đối tượng áp dụng</w:t>
      </w:r>
    </w:p>
    <w:p w14:paraId="6CAE476C" w14:textId="270A1EDF" w:rsidR="0061148F" w:rsidRPr="00BF5402" w:rsidRDefault="0061148F" w:rsidP="00045DAB">
      <w:pPr>
        <w:pStyle w:val="doan"/>
        <w:widowControl/>
        <w:ind w:firstLine="709"/>
        <w:rPr>
          <w:bCs/>
          <w:color w:val="auto"/>
          <w:szCs w:val="28"/>
          <w:lang w:val="nb-NO"/>
        </w:rPr>
      </w:pPr>
      <w:r w:rsidRPr="00BF5402">
        <w:rPr>
          <w:bCs/>
          <w:color w:val="auto"/>
          <w:szCs w:val="28"/>
          <w:lang w:val="nb-NO"/>
        </w:rPr>
        <w:t xml:space="preserve">- Doanh nghiệp </w:t>
      </w:r>
      <w:r w:rsidRPr="00BF5402">
        <w:rPr>
          <w:rFonts w:hint="eastAsia"/>
          <w:bCs/>
          <w:color w:val="auto"/>
          <w:szCs w:val="28"/>
          <w:lang w:val="nb-NO"/>
        </w:rPr>
        <w:t>đư</w:t>
      </w:r>
      <w:r w:rsidRPr="00BF5402">
        <w:rPr>
          <w:bCs/>
          <w:color w:val="auto"/>
          <w:szCs w:val="28"/>
          <w:lang w:val="nb-NO"/>
        </w:rPr>
        <w:t xml:space="preserve">ợc thành lập, </w:t>
      </w:r>
      <w:r w:rsidRPr="00BF5402">
        <w:rPr>
          <w:rFonts w:hint="eastAsia"/>
          <w:bCs/>
          <w:color w:val="auto"/>
          <w:szCs w:val="28"/>
          <w:lang w:val="nb-NO"/>
        </w:rPr>
        <w:t>đă</w:t>
      </w:r>
      <w:r w:rsidRPr="00BF5402">
        <w:rPr>
          <w:bCs/>
          <w:color w:val="auto"/>
          <w:szCs w:val="28"/>
          <w:lang w:val="nb-NO"/>
        </w:rPr>
        <w:t xml:space="preserve">ng ký, hoạt </w:t>
      </w:r>
      <w:r w:rsidRPr="00BF5402">
        <w:rPr>
          <w:rFonts w:hint="eastAsia"/>
          <w:bCs/>
          <w:color w:val="auto"/>
          <w:szCs w:val="28"/>
          <w:lang w:val="nb-NO"/>
        </w:rPr>
        <w:t>đ</w:t>
      </w:r>
      <w:r w:rsidRPr="00BF5402">
        <w:rPr>
          <w:bCs/>
          <w:color w:val="auto"/>
          <w:szCs w:val="28"/>
          <w:lang w:val="nb-NO"/>
        </w:rPr>
        <w:t>ộng theo Luật Doanh nghiệp và có dự án đầu tư thuộc danh mục ngành nghề:</w:t>
      </w:r>
    </w:p>
    <w:p w14:paraId="2B21FCEF" w14:textId="559CB35F" w:rsidR="0061148F" w:rsidRPr="00BF5402" w:rsidRDefault="0061148F" w:rsidP="00045DAB">
      <w:pPr>
        <w:pStyle w:val="doan"/>
        <w:widowControl/>
        <w:ind w:firstLine="709"/>
        <w:rPr>
          <w:bCs/>
          <w:color w:val="auto"/>
          <w:szCs w:val="28"/>
          <w:lang w:val="nb-NO"/>
        </w:rPr>
      </w:pPr>
      <w:r w:rsidRPr="00BF5402">
        <w:rPr>
          <w:bCs/>
          <w:color w:val="auto"/>
          <w:szCs w:val="28"/>
          <w:lang w:val="nb-NO"/>
        </w:rPr>
        <w:lastRenderedPageBreak/>
        <w:t>+ Chăn nuôi bò thịt.</w:t>
      </w:r>
    </w:p>
    <w:p w14:paraId="4FCFD523" w14:textId="10F6FF2A" w:rsidR="0061148F" w:rsidRPr="00BF5402" w:rsidRDefault="0061148F" w:rsidP="00045DAB">
      <w:pPr>
        <w:pStyle w:val="doan"/>
        <w:widowControl/>
        <w:ind w:firstLine="709"/>
        <w:rPr>
          <w:bCs/>
          <w:color w:val="auto"/>
          <w:szCs w:val="28"/>
          <w:lang w:val="nb-NO"/>
        </w:rPr>
      </w:pPr>
      <w:r w:rsidRPr="00BF5402">
        <w:rPr>
          <w:bCs/>
          <w:color w:val="auto"/>
          <w:szCs w:val="28"/>
          <w:lang w:val="nb-NO"/>
        </w:rPr>
        <w:t>+ Chế biến</w:t>
      </w:r>
      <w:r w:rsidR="002A3CD4">
        <w:rPr>
          <w:bCs/>
          <w:color w:val="auto"/>
          <w:szCs w:val="28"/>
          <w:lang w:val="nb-NO"/>
        </w:rPr>
        <w:t xml:space="preserve"> nông, lâm, thủy sản, dược liệu (sau đây gọi chung là chế biến nông sản). </w:t>
      </w:r>
    </w:p>
    <w:p w14:paraId="779A346D" w14:textId="71F93B1A" w:rsidR="0061148F" w:rsidRPr="00BF5402" w:rsidRDefault="0061148F" w:rsidP="00045DAB">
      <w:pPr>
        <w:pStyle w:val="doan"/>
        <w:widowControl/>
        <w:ind w:firstLine="709"/>
        <w:rPr>
          <w:bCs/>
          <w:color w:val="auto"/>
          <w:szCs w:val="28"/>
          <w:lang w:val="nb-NO"/>
        </w:rPr>
      </w:pPr>
      <w:r w:rsidRPr="00BF5402">
        <w:rPr>
          <w:bCs/>
          <w:color w:val="auto"/>
          <w:szCs w:val="28"/>
          <w:lang w:val="nb-NO"/>
        </w:rPr>
        <w:t xml:space="preserve">+ </w:t>
      </w:r>
      <w:r w:rsidR="00A56129" w:rsidRPr="00A56129">
        <w:rPr>
          <w:bCs/>
          <w:color w:val="auto"/>
          <w:szCs w:val="28"/>
          <w:lang w:val="nb-NO"/>
        </w:rPr>
        <w:t>Đầu tư mới, cải tạo, nâng cấp cơ sở g</w:t>
      </w:r>
      <w:r w:rsidRPr="00BF5402">
        <w:rPr>
          <w:bCs/>
          <w:color w:val="auto"/>
          <w:szCs w:val="28"/>
          <w:lang w:val="nb-NO"/>
        </w:rPr>
        <w:t>iết mổ</w:t>
      </w:r>
      <w:r w:rsidR="00F12ACE">
        <w:rPr>
          <w:bCs/>
          <w:color w:val="auto"/>
          <w:szCs w:val="28"/>
          <w:lang w:val="nb-NO"/>
        </w:rPr>
        <w:t xml:space="preserve"> gia súc, gia cầm</w:t>
      </w:r>
      <w:r w:rsidRPr="00BF5402">
        <w:rPr>
          <w:bCs/>
          <w:color w:val="auto"/>
          <w:szCs w:val="28"/>
          <w:lang w:val="nb-NO"/>
        </w:rPr>
        <w:t>.</w:t>
      </w:r>
    </w:p>
    <w:p w14:paraId="38722A5C" w14:textId="21BE85D0" w:rsidR="0061148F" w:rsidRPr="00BF5402" w:rsidRDefault="0061148F" w:rsidP="00045DAB">
      <w:pPr>
        <w:pStyle w:val="doan"/>
        <w:widowControl/>
        <w:ind w:firstLine="709"/>
        <w:rPr>
          <w:bCs/>
          <w:color w:val="auto"/>
          <w:szCs w:val="28"/>
          <w:lang w:val="nb-NO"/>
        </w:rPr>
      </w:pPr>
      <w:r w:rsidRPr="00BF5402">
        <w:rPr>
          <w:bCs/>
          <w:color w:val="auto"/>
          <w:szCs w:val="28"/>
          <w:lang w:val="nb-NO"/>
        </w:rPr>
        <w:t>- Các cơ quan, tổ chức, cá nhân có liên quan trong việc thực hiện Nghị quyết này.</w:t>
      </w:r>
    </w:p>
    <w:p w14:paraId="0ECFEBB5" w14:textId="7CA81894" w:rsidR="0061148F" w:rsidRPr="00BF5402" w:rsidRDefault="00176FE2" w:rsidP="00045DAB">
      <w:pPr>
        <w:pStyle w:val="NormalWeb"/>
        <w:spacing w:before="120" w:beforeAutospacing="0" w:after="0" w:afterAutospacing="0"/>
        <w:ind w:firstLine="709"/>
        <w:jc w:val="both"/>
        <w:rPr>
          <w:color w:val="auto"/>
          <w:sz w:val="28"/>
          <w:szCs w:val="28"/>
          <w:lang w:val="nb-NO"/>
        </w:rPr>
      </w:pPr>
      <w:r w:rsidRPr="00BF5402">
        <w:rPr>
          <w:color w:val="auto"/>
          <w:sz w:val="28"/>
          <w:szCs w:val="28"/>
          <w:lang w:val="nb-NO"/>
        </w:rPr>
        <w:t>2</w:t>
      </w:r>
      <w:r w:rsidR="0061148F" w:rsidRPr="00BF5402">
        <w:rPr>
          <w:color w:val="auto"/>
          <w:sz w:val="28"/>
          <w:szCs w:val="28"/>
          <w:lang w:val="nb-NO"/>
        </w:rPr>
        <w:t>. Điều kiện, nguyên tắc và cơ chế hỗ trợ đầu tư</w:t>
      </w:r>
    </w:p>
    <w:p w14:paraId="599241E3" w14:textId="761332BA" w:rsidR="0061148F" w:rsidRPr="00BF5402" w:rsidRDefault="003C1F0D" w:rsidP="00045DAB">
      <w:pPr>
        <w:shd w:val="clear" w:color="auto" w:fill="FFFFFF"/>
        <w:spacing w:before="120"/>
        <w:ind w:firstLine="709"/>
        <w:jc w:val="both"/>
        <w:rPr>
          <w:rFonts w:ascii="Times New Roman" w:hAnsi="Times New Roman"/>
          <w:sz w:val="28"/>
          <w:szCs w:val="28"/>
          <w:lang w:val="nb-NO" w:eastAsia="x-none"/>
        </w:rPr>
      </w:pPr>
      <w:r w:rsidRPr="00BF5402">
        <w:rPr>
          <w:rFonts w:ascii="Times New Roman" w:hAnsi="Times New Roman"/>
          <w:sz w:val="28"/>
          <w:szCs w:val="28"/>
          <w:lang w:val="nb-NO" w:eastAsia="x-none"/>
        </w:rPr>
        <w:t>a</w:t>
      </w:r>
      <w:r w:rsidR="00F12ACE">
        <w:rPr>
          <w:rFonts w:ascii="Times New Roman" w:hAnsi="Times New Roman"/>
          <w:sz w:val="28"/>
          <w:szCs w:val="28"/>
          <w:lang w:val="nb-NO" w:eastAsia="x-none"/>
        </w:rPr>
        <w:t>)</w:t>
      </w:r>
      <w:r w:rsidR="0061148F" w:rsidRPr="00BF5402">
        <w:rPr>
          <w:rFonts w:ascii="Times New Roman" w:hAnsi="Times New Roman"/>
          <w:sz w:val="28"/>
          <w:szCs w:val="28"/>
          <w:lang w:val="nb-NO" w:eastAsia="x-none"/>
        </w:rPr>
        <w:t xml:space="preserve"> Điều kiện chu</w:t>
      </w:r>
      <w:r w:rsidRPr="00BF5402">
        <w:rPr>
          <w:rFonts w:ascii="Times New Roman" w:hAnsi="Times New Roman"/>
          <w:sz w:val="28"/>
          <w:szCs w:val="28"/>
          <w:lang w:val="nb-NO" w:eastAsia="x-none"/>
        </w:rPr>
        <w:t>ng được hưởng chính sách hỗ trợ.</w:t>
      </w:r>
    </w:p>
    <w:p w14:paraId="5AF69813" w14:textId="28059435" w:rsidR="0061148F" w:rsidRPr="00BF5402" w:rsidRDefault="0061148F" w:rsidP="00045DAB">
      <w:pPr>
        <w:shd w:val="clear" w:color="auto" w:fill="FFFFFF"/>
        <w:spacing w:before="120"/>
        <w:jc w:val="both"/>
        <w:rPr>
          <w:rFonts w:ascii="Times New Roman" w:hAnsi="Times New Roman"/>
          <w:bCs/>
          <w:sz w:val="28"/>
          <w:szCs w:val="28"/>
          <w:lang w:val="nb-NO"/>
        </w:rPr>
      </w:pPr>
      <w:r w:rsidRPr="00BF5402">
        <w:rPr>
          <w:rFonts w:ascii="Times New Roman" w:hAnsi="Times New Roman"/>
          <w:color w:val="FF0000"/>
          <w:sz w:val="28"/>
          <w:szCs w:val="28"/>
        </w:rPr>
        <w:tab/>
      </w:r>
      <w:r w:rsidR="003C1F0D" w:rsidRPr="00BF5402">
        <w:rPr>
          <w:rFonts w:ascii="Times New Roman" w:hAnsi="Times New Roman"/>
          <w:bCs/>
          <w:sz w:val="28"/>
          <w:szCs w:val="28"/>
          <w:lang w:val="nb-NO"/>
        </w:rPr>
        <w:t>-</w:t>
      </w:r>
      <w:r w:rsidRPr="00BF5402">
        <w:rPr>
          <w:rFonts w:ascii="Times New Roman" w:hAnsi="Times New Roman"/>
          <w:bCs/>
          <w:sz w:val="28"/>
          <w:szCs w:val="28"/>
          <w:lang w:val="nb-NO"/>
        </w:rPr>
        <w:t xml:space="preserve"> Dự án đầu tư có sử dụng đất trên địa bàn tỉnh được phê duyệt quyết định chủ trương đầu t</w:t>
      </w:r>
      <w:r w:rsidR="00D77A07">
        <w:rPr>
          <w:rFonts w:ascii="Times New Roman" w:hAnsi="Times New Roman"/>
          <w:bCs/>
          <w:sz w:val="28"/>
          <w:szCs w:val="28"/>
          <w:lang w:val="nb-NO"/>
        </w:rPr>
        <w:t>ư theo quy định của Luật Đầu tư.</w:t>
      </w:r>
    </w:p>
    <w:p w14:paraId="4134FF59" w14:textId="4FEF12AE" w:rsidR="0061148F" w:rsidRPr="00BF5402" w:rsidRDefault="003C1F0D" w:rsidP="00045DAB">
      <w:pPr>
        <w:pStyle w:val="ListParagraph"/>
        <w:spacing w:before="120"/>
        <w:ind w:left="0" w:right="57" w:firstLine="709"/>
        <w:jc w:val="both"/>
        <w:rPr>
          <w:rFonts w:ascii="Times New Roman" w:hAnsi="Times New Roman"/>
          <w:color w:val="FF0000"/>
          <w:sz w:val="28"/>
          <w:szCs w:val="28"/>
        </w:rPr>
      </w:pPr>
      <w:r w:rsidRPr="00BF5402">
        <w:rPr>
          <w:rFonts w:ascii="Times New Roman" w:hAnsi="Times New Roman"/>
          <w:bCs/>
          <w:sz w:val="28"/>
          <w:szCs w:val="28"/>
          <w:lang w:val="nb-NO"/>
        </w:rPr>
        <w:t>-</w:t>
      </w:r>
      <w:r w:rsidR="0061148F" w:rsidRPr="00BF5402">
        <w:rPr>
          <w:rFonts w:ascii="Times New Roman" w:hAnsi="Times New Roman"/>
          <w:bCs/>
          <w:sz w:val="28"/>
          <w:szCs w:val="28"/>
          <w:lang w:val="nb-NO"/>
        </w:rPr>
        <w:t xml:space="preserve"> Doanh nghiệp có đăng ký nộp thuế tại tỉnh Quảng Bình; Thực hiện đầy đủ các nghĩa vụ đối với nhà nước; Thực hiện đầy đủ các </w:t>
      </w:r>
      <w:r w:rsidRPr="00BF5402">
        <w:rPr>
          <w:rFonts w:ascii="Times New Roman" w:hAnsi="Times New Roman"/>
          <w:bCs/>
          <w:sz w:val="28"/>
          <w:szCs w:val="28"/>
          <w:lang w:val="nb-NO"/>
        </w:rPr>
        <w:t xml:space="preserve">chế độ, </w:t>
      </w:r>
      <w:r w:rsidR="0061148F" w:rsidRPr="00BF5402">
        <w:rPr>
          <w:rFonts w:ascii="Times New Roman" w:hAnsi="Times New Roman"/>
          <w:bCs/>
          <w:sz w:val="28"/>
          <w:szCs w:val="28"/>
          <w:lang w:val="nb-NO"/>
        </w:rPr>
        <w:t>chính</w:t>
      </w:r>
      <w:r w:rsidR="0061148F" w:rsidRPr="00BF5402">
        <w:rPr>
          <w:rFonts w:ascii="Times New Roman" w:hAnsi="Times New Roman"/>
          <w:sz w:val="28"/>
          <w:szCs w:val="28"/>
          <w:lang w:val="it-IT"/>
        </w:rPr>
        <w:t xml:space="preserve"> sách đối với người lao động; Không đang trong các tình trạng: phá sản, tạm ngừng hoạt động, mất khả năng chi trả hoặc đang trong quá trình giải thể.</w:t>
      </w:r>
    </w:p>
    <w:p w14:paraId="2934C922" w14:textId="388A0925" w:rsidR="0061148F" w:rsidRPr="00BF5402" w:rsidRDefault="0061148F" w:rsidP="00045DAB">
      <w:pPr>
        <w:shd w:val="clear" w:color="auto" w:fill="FFFFFF"/>
        <w:spacing w:before="120"/>
        <w:jc w:val="both"/>
        <w:rPr>
          <w:rFonts w:ascii="Times New Roman" w:hAnsi="Times New Roman"/>
          <w:sz w:val="28"/>
          <w:szCs w:val="28"/>
        </w:rPr>
      </w:pPr>
      <w:r w:rsidRPr="00BF5402">
        <w:rPr>
          <w:rFonts w:ascii="Times New Roman" w:hAnsi="Times New Roman"/>
          <w:sz w:val="28"/>
          <w:szCs w:val="28"/>
        </w:rPr>
        <w:tab/>
      </w:r>
      <w:r w:rsidR="003C1F0D" w:rsidRPr="00BF5402">
        <w:rPr>
          <w:rFonts w:ascii="Times New Roman" w:hAnsi="Times New Roman"/>
          <w:sz w:val="28"/>
          <w:szCs w:val="28"/>
        </w:rPr>
        <w:t>b</w:t>
      </w:r>
      <w:r w:rsidR="00F12ACE">
        <w:rPr>
          <w:rFonts w:ascii="Times New Roman" w:hAnsi="Times New Roman"/>
          <w:sz w:val="28"/>
          <w:szCs w:val="28"/>
        </w:rPr>
        <w:t>)</w:t>
      </w:r>
      <w:r w:rsidRPr="00BF5402">
        <w:rPr>
          <w:rFonts w:ascii="Times New Roman" w:hAnsi="Times New Roman"/>
          <w:sz w:val="28"/>
          <w:szCs w:val="28"/>
        </w:rPr>
        <w:t xml:space="preserve"> Nguyên tắc và cơ chế hỗ trợ đầu tư </w:t>
      </w:r>
    </w:p>
    <w:p w14:paraId="6914E1FC" w14:textId="1862337D" w:rsidR="0061148F" w:rsidRPr="00BF5402" w:rsidRDefault="0061148F" w:rsidP="00045DAB">
      <w:pPr>
        <w:shd w:val="clear" w:color="auto" w:fill="FFFFFF"/>
        <w:spacing w:before="120"/>
        <w:jc w:val="both"/>
        <w:rPr>
          <w:rFonts w:ascii="Times New Roman" w:hAnsi="Times New Roman"/>
          <w:sz w:val="28"/>
          <w:szCs w:val="28"/>
        </w:rPr>
      </w:pPr>
      <w:r w:rsidRPr="00BF5402">
        <w:rPr>
          <w:rFonts w:ascii="Times New Roman" w:hAnsi="Times New Roman"/>
          <w:sz w:val="28"/>
          <w:szCs w:val="28"/>
        </w:rPr>
        <w:tab/>
      </w:r>
      <w:r w:rsidR="003C1F0D" w:rsidRPr="00BF5402">
        <w:rPr>
          <w:rFonts w:ascii="Times New Roman" w:hAnsi="Times New Roman"/>
          <w:sz w:val="28"/>
          <w:szCs w:val="28"/>
        </w:rPr>
        <w:t>-</w:t>
      </w:r>
      <w:r w:rsidRPr="00BF5402">
        <w:rPr>
          <w:rFonts w:ascii="Times New Roman" w:hAnsi="Times New Roman"/>
          <w:sz w:val="28"/>
          <w:szCs w:val="28"/>
        </w:rPr>
        <w:t xml:space="preserve"> Trong cùng một thời gian, nếu doanh nghiệp có dự án đầu tư được hưởng nhiều mức hỗ trợ đầu tư khác nhau thì doanh nghiệp được lựa chọn áp dụng mức hỗ trợ đầu tư </w:t>
      </w:r>
      <w:r w:rsidR="003C1F0D" w:rsidRPr="00BF5402">
        <w:rPr>
          <w:rFonts w:ascii="Times New Roman" w:hAnsi="Times New Roman"/>
          <w:sz w:val="28"/>
          <w:szCs w:val="28"/>
        </w:rPr>
        <w:t>phù hợp</w:t>
      </w:r>
      <w:r w:rsidRPr="00BF5402">
        <w:rPr>
          <w:rFonts w:ascii="Times New Roman" w:hAnsi="Times New Roman"/>
          <w:sz w:val="28"/>
          <w:szCs w:val="28"/>
        </w:rPr>
        <w:t>.</w:t>
      </w:r>
    </w:p>
    <w:p w14:paraId="4C81C04A" w14:textId="2D26DC39" w:rsidR="0061148F" w:rsidRPr="00BF5402" w:rsidRDefault="0061148F" w:rsidP="00045DAB">
      <w:pPr>
        <w:shd w:val="clear" w:color="auto" w:fill="FFFFFF"/>
        <w:spacing w:before="120"/>
        <w:jc w:val="both"/>
        <w:rPr>
          <w:rFonts w:ascii="Times New Roman" w:hAnsi="Times New Roman"/>
          <w:sz w:val="28"/>
          <w:szCs w:val="28"/>
        </w:rPr>
      </w:pPr>
      <w:r w:rsidRPr="00BF5402">
        <w:rPr>
          <w:rFonts w:ascii="Times New Roman" w:hAnsi="Times New Roman"/>
          <w:sz w:val="28"/>
          <w:szCs w:val="28"/>
        </w:rPr>
        <w:tab/>
      </w:r>
      <w:r w:rsidR="00D95D9C" w:rsidRPr="00BF5402">
        <w:rPr>
          <w:rFonts w:ascii="Times New Roman" w:hAnsi="Times New Roman"/>
          <w:sz w:val="28"/>
          <w:szCs w:val="28"/>
        </w:rPr>
        <w:t>-</w:t>
      </w:r>
      <w:r w:rsidRPr="00BF5402">
        <w:rPr>
          <w:rFonts w:ascii="Times New Roman" w:hAnsi="Times New Roman"/>
          <w:sz w:val="28"/>
          <w:szCs w:val="28"/>
        </w:rPr>
        <w:t xml:space="preserve"> Ngân sách nhà nước thực hiện hỗ trợ sau đầu tư: </w:t>
      </w:r>
      <w:r w:rsidR="00F12ACE">
        <w:rPr>
          <w:rFonts w:ascii="Times New Roman" w:hAnsi="Times New Roman"/>
          <w:sz w:val="28"/>
          <w:szCs w:val="28"/>
        </w:rPr>
        <w:t>T</w:t>
      </w:r>
      <w:r w:rsidRPr="00BF5402">
        <w:rPr>
          <w:rFonts w:ascii="Times New Roman" w:hAnsi="Times New Roman"/>
          <w:sz w:val="28"/>
          <w:szCs w:val="28"/>
        </w:rPr>
        <w:t>heo quy định tại Khoản 4, Điều 15 Nghị định 57/2018/NĐ-CP ngày 17/4/2018 của Chính phủ</w:t>
      </w:r>
      <w:r w:rsidR="00D95D9C" w:rsidRPr="00BF5402">
        <w:rPr>
          <w:rFonts w:ascii="Times New Roman" w:hAnsi="Times New Roman"/>
          <w:sz w:val="28"/>
          <w:szCs w:val="28"/>
        </w:rPr>
        <w:t xml:space="preserve">; </w:t>
      </w:r>
      <w:r w:rsidRPr="00BF5402">
        <w:rPr>
          <w:rFonts w:ascii="Times New Roman" w:hAnsi="Times New Roman"/>
          <w:sz w:val="28"/>
          <w:szCs w:val="28"/>
        </w:rPr>
        <w:t xml:space="preserve"> Phần vốn hỗ trợ từ ngân sách nhà nước không tính vào thu nhập chịu thuế của doanh nghiệp.</w:t>
      </w:r>
    </w:p>
    <w:p w14:paraId="5CDEEFC8" w14:textId="11F565DC" w:rsidR="00D95D9C" w:rsidRPr="00BF5402" w:rsidRDefault="00176FE2" w:rsidP="00045DAB">
      <w:pPr>
        <w:pStyle w:val="doan"/>
        <w:widowControl/>
        <w:ind w:left="-14"/>
        <w:rPr>
          <w:color w:val="auto"/>
          <w:spacing w:val="-2"/>
          <w:szCs w:val="28"/>
          <w:lang w:val="nb-NO"/>
        </w:rPr>
      </w:pPr>
      <w:r w:rsidRPr="00BF5402">
        <w:rPr>
          <w:color w:val="auto"/>
          <w:szCs w:val="28"/>
          <w:lang w:val="nb-NO"/>
        </w:rPr>
        <w:t>3</w:t>
      </w:r>
      <w:r w:rsidR="0061148F" w:rsidRPr="00BF5402">
        <w:rPr>
          <w:color w:val="auto"/>
          <w:szCs w:val="28"/>
          <w:lang w:val="nb-NO"/>
        </w:rPr>
        <w:t xml:space="preserve">. </w:t>
      </w:r>
      <w:r w:rsidR="0061148F" w:rsidRPr="00BF5402">
        <w:rPr>
          <w:color w:val="auto"/>
          <w:spacing w:val="-2"/>
          <w:szCs w:val="28"/>
          <w:lang w:val="nb-NO"/>
        </w:rPr>
        <w:t xml:space="preserve"> </w:t>
      </w:r>
      <w:r w:rsidR="00D95D9C" w:rsidRPr="00BF5402">
        <w:rPr>
          <w:color w:val="auto"/>
          <w:spacing w:val="-2"/>
          <w:szCs w:val="28"/>
          <w:lang w:val="nb-NO"/>
        </w:rPr>
        <w:t>Nội dung hỗ trợ và định mức hỗ trợ</w:t>
      </w:r>
    </w:p>
    <w:p w14:paraId="25228975" w14:textId="6CD997C3" w:rsidR="0061148F" w:rsidRPr="00BF5402" w:rsidRDefault="00F12ACE" w:rsidP="00045DAB">
      <w:pPr>
        <w:pStyle w:val="doan"/>
        <w:widowControl/>
        <w:ind w:left="-14"/>
        <w:rPr>
          <w:color w:val="auto"/>
          <w:spacing w:val="-2"/>
          <w:szCs w:val="28"/>
          <w:lang w:val="nb-NO"/>
        </w:rPr>
      </w:pPr>
      <w:r>
        <w:rPr>
          <w:color w:val="auto"/>
          <w:spacing w:val="-2"/>
          <w:szCs w:val="28"/>
          <w:lang w:val="nb-NO"/>
        </w:rPr>
        <w:t>a)</w:t>
      </w:r>
      <w:r w:rsidR="00D95D9C" w:rsidRPr="00BF5402">
        <w:rPr>
          <w:color w:val="auto"/>
          <w:spacing w:val="-2"/>
          <w:szCs w:val="28"/>
          <w:lang w:val="nb-NO"/>
        </w:rPr>
        <w:t xml:space="preserve"> Hỗ trợ đầu tư cơ sở chăn nuôi bò thịt</w:t>
      </w:r>
      <w:r w:rsidR="0061148F" w:rsidRPr="00BF5402">
        <w:rPr>
          <w:color w:val="auto"/>
          <w:spacing w:val="-2"/>
          <w:szCs w:val="28"/>
          <w:lang w:val="nb-NO"/>
        </w:rPr>
        <w:t xml:space="preserve">  </w:t>
      </w:r>
    </w:p>
    <w:p w14:paraId="39001510" w14:textId="3B80AF28" w:rsidR="0061148F" w:rsidRPr="00BF5402" w:rsidRDefault="0061148F" w:rsidP="00045DAB">
      <w:pPr>
        <w:shd w:val="clear" w:color="auto" w:fill="FFFFFF"/>
        <w:spacing w:before="120"/>
        <w:jc w:val="both"/>
        <w:rPr>
          <w:rFonts w:ascii="Times New Roman" w:hAnsi="Times New Roman"/>
          <w:spacing w:val="-2"/>
          <w:sz w:val="28"/>
          <w:szCs w:val="28"/>
          <w:lang w:val="nb-NO"/>
        </w:rPr>
      </w:pPr>
      <w:r w:rsidRPr="00BF5402">
        <w:rPr>
          <w:rFonts w:ascii="Times New Roman" w:hAnsi="Times New Roman"/>
          <w:color w:val="FF0000"/>
          <w:sz w:val="28"/>
          <w:szCs w:val="28"/>
        </w:rPr>
        <w:tab/>
      </w:r>
      <w:r w:rsidR="00D95D9C" w:rsidRPr="00BF5402">
        <w:rPr>
          <w:rFonts w:ascii="Times New Roman" w:hAnsi="Times New Roman"/>
          <w:spacing w:val="-2"/>
          <w:sz w:val="28"/>
          <w:szCs w:val="28"/>
          <w:lang w:val="nb-NO"/>
        </w:rPr>
        <w:t>-</w:t>
      </w:r>
      <w:r w:rsidRPr="00BF5402">
        <w:rPr>
          <w:rFonts w:ascii="Times New Roman" w:hAnsi="Times New Roman"/>
          <w:spacing w:val="-2"/>
          <w:sz w:val="28"/>
          <w:szCs w:val="28"/>
          <w:lang w:val="nb-NO"/>
        </w:rPr>
        <w:t xml:space="preserve"> Hỗ trợ 50% giá trị xây lắp trước thuế nhưng tối đa không quá 1,5 tỷ đồng/dự án để xây dựng cơ sở hạ tầng về xử lý chất thải, giao thông, điện, nước, nhà xưởng và mua thiết bị trong hàng rào dự án.</w:t>
      </w:r>
    </w:p>
    <w:p w14:paraId="5334CC32" w14:textId="6471CE48" w:rsidR="0061148F" w:rsidRPr="00BF5402" w:rsidRDefault="00D95D9C"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Các dự án đầu tư được hưởng hỗ trợ ngoài đảm bảo điều kiện chung tại </w:t>
      </w:r>
      <w:r w:rsidRPr="00BF5402">
        <w:rPr>
          <w:rFonts w:ascii="Times New Roman" w:hAnsi="Times New Roman"/>
          <w:spacing w:val="-2"/>
          <w:sz w:val="28"/>
          <w:szCs w:val="28"/>
          <w:lang w:val="nb-NO"/>
        </w:rPr>
        <w:t xml:space="preserve">điểm a, </w:t>
      </w:r>
      <w:r w:rsidR="0061148F" w:rsidRPr="00BF5402">
        <w:rPr>
          <w:rFonts w:ascii="Times New Roman" w:hAnsi="Times New Roman"/>
          <w:spacing w:val="-2"/>
          <w:sz w:val="28"/>
          <w:szCs w:val="28"/>
          <w:lang w:val="nb-NO"/>
        </w:rPr>
        <w:t xml:space="preserve">khoản </w:t>
      </w:r>
      <w:r w:rsidR="00176FE2" w:rsidRPr="00BF5402">
        <w:rPr>
          <w:rFonts w:ascii="Times New Roman" w:hAnsi="Times New Roman"/>
          <w:spacing w:val="-2"/>
          <w:sz w:val="28"/>
          <w:szCs w:val="28"/>
          <w:lang w:val="nb-NO"/>
        </w:rPr>
        <w:t>2</w:t>
      </w:r>
      <w:r w:rsidR="0061148F" w:rsidRPr="00BF5402">
        <w:rPr>
          <w:rFonts w:ascii="Times New Roman" w:hAnsi="Times New Roman"/>
          <w:spacing w:val="-2"/>
          <w:sz w:val="28"/>
          <w:szCs w:val="28"/>
          <w:lang w:val="nb-NO"/>
        </w:rPr>
        <w:t xml:space="preserve">, Điều </w:t>
      </w:r>
      <w:r w:rsidRPr="00BF5402">
        <w:rPr>
          <w:rFonts w:ascii="Times New Roman" w:hAnsi="Times New Roman"/>
          <w:spacing w:val="-2"/>
          <w:sz w:val="28"/>
          <w:szCs w:val="28"/>
          <w:lang w:val="nb-NO"/>
        </w:rPr>
        <w:t>này</w:t>
      </w:r>
      <w:r w:rsidR="0061148F" w:rsidRPr="00BF5402">
        <w:rPr>
          <w:rFonts w:ascii="Times New Roman" w:hAnsi="Times New Roman"/>
          <w:spacing w:val="-2"/>
          <w:sz w:val="28"/>
          <w:szCs w:val="28"/>
          <w:lang w:val="nb-NO"/>
        </w:rPr>
        <w:t xml:space="preserve"> phải bảo đảm các điều kiện sau:</w:t>
      </w:r>
    </w:p>
    <w:p w14:paraId="2B8A7BA6" w14:textId="12358A83" w:rsidR="0061148F" w:rsidRPr="00045DAB" w:rsidRDefault="00D95D9C" w:rsidP="00045DAB">
      <w:pPr>
        <w:shd w:val="clear" w:color="auto" w:fill="FFFFFF"/>
        <w:spacing w:before="120"/>
        <w:ind w:firstLine="709"/>
        <w:jc w:val="both"/>
        <w:rPr>
          <w:rFonts w:ascii="Times New Roman" w:hAnsi="Times New Roman"/>
          <w:spacing w:val="-2"/>
          <w:sz w:val="28"/>
          <w:szCs w:val="28"/>
          <w:lang w:val="nb-NO"/>
        </w:rPr>
      </w:pPr>
      <w:r w:rsidRPr="00045DAB">
        <w:rPr>
          <w:rFonts w:ascii="Times New Roman" w:hAnsi="Times New Roman"/>
          <w:spacing w:val="-2"/>
          <w:sz w:val="28"/>
          <w:szCs w:val="28"/>
          <w:lang w:val="nb-NO"/>
        </w:rPr>
        <w:t>+</w:t>
      </w:r>
      <w:r w:rsidR="0061148F" w:rsidRPr="00045DAB">
        <w:rPr>
          <w:rFonts w:ascii="Times New Roman" w:hAnsi="Times New Roman"/>
          <w:spacing w:val="-2"/>
          <w:sz w:val="28"/>
          <w:szCs w:val="28"/>
          <w:lang w:val="nb-NO"/>
        </w:rPr>
        <w:t xml:space="preserve"> </w:t>
      </w:r>
      <w:r w:rsidR="00D77A07" w:rsidRPr="00045DAB">
        <w:rPr>
          <w:rFonts w:ascii="Times New Roman" w:hAnsi="Times New Roman"/>
          <w:spacing w:val="-2"/>
          <w:sz w:val="28"/>
          <w:szCs w:val="28"/>
          <w:lang w:val="nb-NO"/>
        </w:rPr>
        <w:t>Chăn nuôi tại chỗ và đảm bảo điều kiện chăn nuôi tập trung theo quy định của nhà nước; Q</w:t>
      </w:r>
      <w:r w:rsidR="0061148F" w:rsidRPr="00045DAB">
        <w:rPr>
          <w:rFonts w:ascii="Times New Roman" w:hAnsi="Times New Roman"/>
          <w:spacing w:val="-2"/>
          <w:sz w:val="28"/>
          <w:szCs w:val="28"/>
          <w:lang w:val="nb-NO"/>
        </w:rPr>
        <w:t>uy mô chăn nuôi thường xuyên tập trung từ 500 con trở lên</w:t>
      </w:r>
      <w:r w:rsidR="00A90FD8" w:rsidRPr="00045DAB">
        <w:rPr>
          <w:rFonts w:ascii="Times New Roman" w:hAnsi="Times New Roman"/>
          <w:spacing w:val="-2"/>
          <w:sz w:val="28"/>
          <w:szCs w:val="28"/>
          <w:lang w:val="nb-NO"/>
        </w:rPr>
        <w:t>; sử dụng bê (bò con) giống không quá 6 tháng tuổi để chăn nuôi</w:t>
      </w:r>
      <w:r w:rsidR="00D77A07" w:rsidRPr="00045DAB">
        <w:rPr>
          <w:rFonts w:ascii="Times New Roman" w:hAnsi="Times New Roman"/>
          <w:spacing w:val="-2"/>
          <w:sz w:val="28"/>
          <w:szCs w:val="28"/>
          <w:lang w:val="nb-NO"/>
        </w:rPr>
        <w:t>.</w:t>
      </w:r>
      <w:r w:rsidR="00D905F5" w:rsidRPr="00045DAB">
        <w:rPr>
          <w:rFonts w:ascii="Times New Roman" w:hAnsi="Times New Roman"/>
          <w:spacing w:val="-2"/>
          <w:sz w:val="28"/>
          <w:szCs w:val="28"/>
          <w:lang w:val="nb-NO"/>
        </w:rPr>
        <w:t xml:space="preserve"> </w:t>
      </w:r>
    </w:p>
    <w:p w14:paraId="7AB64ED7" w14:textId="2B0BBE73" w:rsidR="0061148F" w:rsidRPr="00BF5402" w:rsidRDefault="00D95D9C"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Bảo đảm vệ sinh thú y, an toàn phòng chống dịch bệnh, an toàn thực phẩm, bảo vệ môi trường theo các quy định của pháp luật về thú y, an toàn thực phẩm, bảo vệ môi trường.</w:t>
      </w:r>
    </w:p>
    <w:p w14:paraId="3EFB8F82" w14:textId="33E985F3" w:rsidR="0061148F" w:rsidRPr="00BF5402" w:rsidRDefault="00D95D9C" w:rsidP="00045DAB">
      <w:pPr>
        <w:pStyle w:val="doan"/>
        <w:widowControl/>
        <w:ind w:left="-14"/>
        <w:rPr>
          <w:color w:val="auto"/>
          <w:spacing w:val="-2"/>
          <w:szCs w:val="28"/>
          <w:lang w:val="nb-NO"/>
        </w:rPr>
      </w:pPr>
      <w:r w:rsidRPr="00BF5402">
        <w:rPr>
          <w:color w:val="auto"/>
          <w:spacing w:val="-2"/>
          <w:szCs w:val="28"/>
          <w:lang w:val="nb-NO"/>
        </w:rPr>
        <w:t>b</w:t>
      </w:r>
      <w:r w:rsidR="00B20A65">
        <w:rPr>
          <w:color w:val="auto"/>
          <w:spacing w:val="-2"/>
          <w:szCs w:val="28"/>
          <w:lang w:val="nb-NO"/>
        </w:rPr>
        <w:t>)</w:t>
      </w:r>
      <w:r w:rsidR="0061148F" w:rsidRPr="00BF5402">
        <w:rPr>
          <w:color w:val="auto"/>
          <w:spacing w:val="-2"/>
          <w:szCs w:val="28"/>
          <w:lang w:val="nb-NO"/>
        </w:rPr>
        <w:t xml:space="preserve"> Hỗ trợ đầu tư cơ sở chế biến nông sản</w:t>
      </w:r>
    </w:p>
    <w:p w14:paraId="1017DD3A" w14:textId="77777777" w:rsidR="00045DAB" w:rsidRDefault="00D95D9C"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Hỗ trợ 50% giá trị xây lắp trước thuế nhưng tối đa không quá 2 tỷ</w:t>
      </w:r>
      <w:r w:rsidR="00045DAB">
        <w:rPr>
          <w:rFonts w:ascii="Times New Roman" w:hAnsi="Times New Roman"/>
          <w:spacing w:val="-2"/>
          <w:sz w:val="28"/>
          <w:szCs w:val="28"/>
          <w:lang w:val="nb-NO"/>
        </w:rPr>
        <w:t xml:space="preserve"> </w:t>
      </w:r>
      <w:r w:rsidR="0061148F" w:rsidRPr="00BF5402">
        <w:rPr>
          <w:rFonts w:ascii="Times New Roman" w:hAnsi="Times New Roman"/>
          <w:spacing w:val="-2"/>
          <w:sz w:val="28"/>
          <w:szCs w:val="28"/>
          <w:lang w:val="nb-NO"/>
        </w:rPr>
        <w:t xml:space="preserve">đồng/dự án để xây dựng cơ sở hạ tầng về xử lý chất thải, giao thông, điện, nước, </w:t>
      </w:r>
    </w:p>
    <w:p w14:paraId="53BD3C60" w14:textId="148010F9" w:rsidR="0061148F" w:rsidRPr="00BF5402" w:rsidRDefault="0061148F" w:rsidP="00045DAB">
      <w:pPr>
        <w:shd w:val="clear" w:color="auto" w:fill="FFFFFF"/>
        <w:spacing w:before="120"/>
        <w:jc w:val="both"/>
        <w:rPr>
          <w:rFonts w:ascii="Times New Roman" w:hAnsi="Times New Roman"/>
          <w:spacing w:val="-2"/>
          <w:sz w:val="28"/>
          <w:szCs w:val="28"/>
          <w:lang w:val="nb-NO"/>
        </w:rPr>
      </w:pPr>
      <w:r w:rsidRPr="00BF5402">
        <w:rPr>
          <w:rFonts w:ascii="Times New Roman" w:hAnsi="Times New Roman"/>
          <w:spacing w:val="-2"/>
          <w:sz w:val="28"/>
          <w:szCs w:val="28"/>
          <w:lang w:val="nb-NO"/>
        </w:rPr>
        <w:lastRenderedPageBreak/>
        <w:t>nhà xưởng và mua thiết bị trong hàng rào dự án.</w:t>
      </w:r>
    </w:p>
    <w:p w14:paraId="1DC21A06" w14:textId="055FACA0" w:rsidR="0061148F" w:rsidRDefault="00D95D9C"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Các dự án đầu tư được hưởng hỗ trợ ngoài đảm bảo điều kiện chung tại </w:t>
      </w:r>
      <w:r w:rsidRPr="00BF5402">
        <w:rPr>
          <w:rFonts w:ascii="Times New Roman" w:hAnsi="Times New Roman"/>
          <w:spacing w:val="-2"/>
          <w:sz w:val="28"/>
          <w:szCs w:val="28"/>
          <w:lang w:val="nb-NO"/>
        </w:rPr>
        <w:t xml:space="preserve">điểm a, khoản </w:t>
      </w:r>
      <w:r w:rsidR="00176FE2" w:rsidRPr="00BF5402">
        <w:rPr>
          <w:rFonts w:ascii="Times New Roman" w:hAnsi="Times New Roman"/>
          <w:spacing w:val="-2"/>
          <w:sz w:val="28"/>
          <w:szCs w:val="28"/>
          <w:lang w:val="nb-NO"/>
        </w:rPr>
        <w:t>2</w:t>
      </w:r>
      <w:r w:rsidRPr="00BF5402">
        <w:rPr>
          <w:rFonts w:ascii="Times New Roman" w:hAnsi="Times New Roman"/>
          <w:spacing w:val="-2"/>
          <w:sz w:val="28"/>
          <w:szCs w:val="28"/>
          <w:lang w:val="nb-NO"/>
        </w:rPr>
        <w:t xml:space="preserve">, Điều này </w:t>
      </w:r>
      <w:r w:rsidR="0061148F" w:rsidRPr="00BF5402">
        <w:rPr>
          <w:rFonts w:ascii="Times New Roman" w:hAnsi="Times New Roman"/>
          <w:spacing w:val="-2"/>
          <w:sz w:val="28"/>
          <w:szCs w:val="28"/>
          <w:lang w:val="nb-NO"/>
        </w:rPr>
        <w:t>phải bảo đảm các điều kiện sau:</w:t>
      </w:r>
    </w:p>
    <w:p w14:paraId="4764C49C" w14:textId="49418499" w:rsidR="009B7E86" w:rsidRPr="00045DAB" w:rsidRDefault="009B7E86" w:rsidP="00045DAB">
      <w:pPr>
        <w:shd w:val="clear" w:color="auto" w:fill="FFFFFF"/>
        <w:spacing w:before="120"/>
        <w:ind w:firstLine="709"/>
        <w:jc w:val="both"/>
        <w:rPr>
          <w:rFonts w:ascii="Times New Roman" w:hAnsi="Times New Roman"/>
          <w:spacing w:val="-2"/>
          <w:sz w:val="28"/>
          <w:szCs w:val="28"/>
          <w:lang w:val="nb-NO"/>
        </w:rPr>
      </w:pPr>
      <w:r w:rsidRPr="00045DAB">
        <w:rPr>
          <w:rFonts w:ascii="Times New Roman" w:hAnsi="Times New Roman"/>
          <w:spacing w:val="-2"/>
          <w:sz w:val="28"/>
          <w:szCs w:val="28"/>
          <w:lang w:val="nb-NO"/>
        </w:rPr>
        <w:t>+ Dự án đầu tư có tổng vốn đầu tư từ 20 tỷ đồng trở lên (không bao gồm chi phí bồi thường, giải phóng mặt bằng)</w:t>
      </w:r>
      <w:r w:rsidR="00D77A07" w:rsidRPr="00045DAB">
        <w:rPr>
          <w:rFonts w:ascii="Times New Roman" w:hAnsi="Times New Roman"/>
          <w:spacing w:val="-2"/>
          <w:sz w:val="28"/>
          <w:szCs w:val="28"/>
          <w:lang w:val="nb-NO"/>
        </w:rPr>
        <w:t>.</w:t>
      </w:r>
    </w:p>
    <w:p w14:paraId="3A6D2847" w14:textId="40B12994" w:rsidR="0061148F" w:rsidRPr="00086F35" w:rsidRDefault="00D95D9C" w:rsidP="00045DAB">
      <w:pPr>
        <w:shd w:val="clear" w:color="auto" w:fill="FFFFFF"/>
        <w:spacing w:before="120"/>
        <w:ind w:firstLine="709"/>
        <w:jc w:val="both"/>
        <w:rPr>
          <w:rFonts w:ascii="Times New Roman" w:hAnsi="Times New Roman"/>
          <w:spacing w:val="-2"/>
          <w:sz w:val="28"/>
          <w:szCs w:val="28"/>
          <w:lang w:val="nb-NO"/>
        </w:rPr>
      </w:pPr>
      <w:r w:rsidRPr="00086F35">
        <w:rPr>
          <w:rFonts w:ascii="Times New Roman" w:hAnsi="Times New Roman"/>
          <w:spacing w:val="-2"/>
          <w:sz w:val="28"/>
          <w:szCs w:val="28"/>
          <w:lang w:val="nb-NO"/>
        </w:rPr>
        <w:t>+</w:t>
      </w:r>
      <w:r w:rsidR="0061148F" w:rsidRPr="00086F35">
        <w:rPr>
          <w:rFonts w:ascii="Times New Roman" w:hAnsi="Times New Roman"/>
          <w:spacing w:val="-2"/>
          <w:sz w:val="28"/>
          <w:szCs w:val="28"/>
          <w:lang w:val="nb-NO"/>
        </w:rPr>
        <w:t xml:space="preserve"> Bảo đảm các yêu cầu về bảo vệ môi trường theo quy định của pháp luật bảo vệ môi trường.</w:t>
      </w:r>
    </w:p>
    <w:p w14:paraId="08AF0C4E" w14:textId="578AC4E0" w:rsidR="0061148F" w:rsidRPr="00BF5402" w:rsidRDefault="00D95D9C" w:rsidP="00045DAB">
      <w:pPr>
        <w:shd w:val="clear" w:color="auto" w:fill="FFFFFF"/>
        <w:spacing w:before="120"/>
        <w:ind w:firstLine="709"/>
        <w:jc w:val="both"/>
        <w:rPr>
          <w:rFonts w:ascii="Times New Roman" w:hAnsi="Times New Roman"/>
          <w:spacing w:val="-2"/>
          <w:sz w:val="28"/>
          <w:szCs w:val="28"/>
          <w:lang w:val="nb-NO"/>
        </w:rPr>
      </w:pPr>
      <w:r w:rsidRPr="00086F35">
        <w:rPr>
          <w:rFonts w:ascii="Times New Roman" w:hAnsi="Times New Roman"/>
          <w:spacing w:val="-2"/>
          <w:sz w:val="28"/>
          <w:szCs w:val="28"/>
          <w:lang w:val="nb-NO"/>
        </w:rPr>
        <w:t>+</w:t>
      </w:r>
      <w:r w:rsidR="0061148F" w:rsidRPr="00086F35">
        <w:rPr>
          <w:rFonts w:ascii="Times New Roman" w:hAnsi="Times New Roman"/>
          <w:spacing w:val="-2"/>
          <w:sz w:val="28"/>
          <w:szCs w:val="28"/>
          <w:lang w:val="nb-NO"/>
        </w:rPr>
        <w:t xml:space="preserve"> Các dự án đầu tư chế biến nông </w:t>
      </w:r>
      <w:r w:rsidR="0061148F" w:rsidRPr="00BF5402">
        <w:rPr>
          <w:rFonts w:ascii="Times New Roman" w:hAnsi="Times New Roman"/>
          <w:spacing w:val="-2"/>
          <w:sz w:val="28"/>
          <w:szCs w:val="28"/>
          <w:lang w:val="nb-NO"/>
        </w:rPr>
        <w:t>sản phải đảm bảo các điều kiện giá trị sản phẩm sau chế biến tăng ít nhất 1,5 lần so với giá trị nguyên liệu thô ban đầu.</w:t>
      </w:r>
    </w:p>
    <w:p w14:paraId="3E77BE04" w14:textId="2C8E1B41" w:rsidR="0061148F" w:rsidRPr="00BF5402" w:rsidRDefault="00D95D9C"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Nhà đầu tư có dự án chế biến nông sản phải sử dụng </w:t>
      </w:r>
      <w:r w:rsidR="0061148F" w:rsidRPr="00F503E6">
        <w:rPr>
          <w:rFonts w:ascii="Times New Roman" w:hAnsi="Times New Roman"/>
          <w:spacing w:val="-2"/>
          <w:sz w:val="28"/>
          <w:szCs w:val="28"/>
          <w:lang w:val="nb-NO"/>
        </w:rPr>
        <w:t xml:space="preserve">tối thiểu </w:t>
      </w:r>
      <w:r w:rsidR="009B7E86" w:rsidRPr="00F503E6">
        <w:rPr>
          <w:rFonts w:ascii="Times New Roman" w:hAnsi="Times New Roman"/>
          <w:spacing w:val="-2"/>
          <w:sz w:val="28"/>
          <w:szCs w:val="28"/>
          <w:lang w:val="nb-NO"/>
        </w:rPr>
        <w:t>4</w:t>
      </w:r>
      <w:r w:rsidR="0061148F" w:rsidRPr="00F503E6">
        <w:rPr>
          <w:rFonts w:ascii="Times New Roman" w:hAnsi="Times New Roman"/>
          <w:spacing w:val="-2"/>
          <w:sz w:val="28"/>
          <w:szCs w:val="28"/>
          <w:lang w:val="nb-NO"/>
        </w:rPr>
        <w:t xml:space="preserve">0% lao </w:t>
      </w:r>
      <w:r w:rsidR="0061148F" w:rsidRPr="00BF5402">
        <w:rPr>
          <w:rFonts w:ascii="Times New Roman" w:hAnsi="Times New Roman"/>
          <w:spacing w:val="-2"/>
          <w:sz w:val="28"/>
          <w:szCs w:val="28"/>
          <w:lang w:val="nb-NO"/>
        </w:rPr>
        <w:t>động và 60% nguyên liệu nông sản chính tại địa phương.</w:t>
      </w:r>
    </w:p>
    <w:p w14:paraId="12C16357" w14:textId="2CD67CE5" w:rsidR="0061148F" w:rsidRPr="00BF5402" w:rsidRDefault="00AF355D"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c</w:t>
      </w:r>
      <w:r w:rsidR="00B20A65">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Hỗ trợ đầu tư cơ sở giết mổ gia súc, gia cầm</w:t>
      </w:r>
    </w:p>
    <w:p w14:paraId="200CC9D0" w14:textId="07D25668" w:rsidR="0061148F" w:rsidRPr="00BF5402" w:rsidRDefault="00AF355D"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Hỗ trợ 50% giá trị xây lắp trước thuế nhưng tối đa không quá 1 tỷ đồng/dự án để xây dựng cơ sở hạ tầng về xử lý chất thải, giao thông, điện, nước, nhà xưởng và mua thiết bị trong hàng rào dự án.</w:t>
      </w:r>
    </w:p>
    <w:p w14:paraId="25A6F5CC" w14:textId="11D86FBC" w:rsidR="0061148F" w:rsidRPr="00BF5402" w:rsidRDefault="00AF355D"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Các dự án đầu tư được hưởng hỗ trợ theo quy định tại Khoản 1, Điều này ngoài đảm bảo điều kiện chung tại </w:t>
      </w:r>
      <w:r w:rsidR="00176FE2" w:rsidRPr="00BF5402">
        <w:rPr>
          <w:rFonts w:ascii="Times New Roman" w:hAnsi="Times New Roman"/>
          <w:spacing w:val="-2"/>
          <w:sz w:val="28"/>
          <w:szCs w:val="28"/>
          <w:lang w:val="nb-NO"/>
        </w:rPr>
        <w:t>điểm a, khoản 2 Điều này</w:t>
      </w:r>
      <w:r w:rsidR="0061148F" w:rsidRPr="00BF5402">
        <w:rPr>
          <w:rFonts w:ascii="Times New Roman" w:hAnsi="Times New Roman"/>
          <w:spacing w:val="-2"/>
          <w:sz w:val="28"/>
          <w:szCs w:val="28"/>
          <w:lang w:val="nb-NO"/>
        </w:rPr>
        <w:t xml:space="preserve"> phải bảo đảm các điều kiện sau:</w:t>
      </w:r>
    </w:p>
    <w:p w14:paraId="113066A8" w14:textId="034AF401" w:rsidR="0061148F" w:rsidRPr="00BF5402" w:rsidRDefault="00AF355D" w:rsidP="00045DAB">
      <w:pPr>
        <w:shd w:val="clear" w:color="auto" w:fill="FFFFFF"/>
        <w:spacing w:before="120"/>
        <w:ind w:firstLine="709"/>
        <w:jc w:val="both"/>
        <w:rPr>
          <w:rFonts w:ascii="Times New Roman" w:hAnsi="Times New Roman"/>
          <w:sz w:val="28"/>
          <w:szCs w:val="28"/>
          <w:lang w:val="nb-NO"/>
        </w:rPr>
      </w:pPr>
      <w:r w:rsidRPr="00BF5402">
        <w:rPr>
          <w:rFonts w:ascii="Times New Roman" w:hAnsi="Times New Roman"/>
          <w:sz w:val="28"/>
          <w:szCs w:val="28"/>
          <w:lang w:val="nb-NO"/>
        </w:rPr>
        <w:t>+</w:t>
      </w:r>
      <w:r w:rsidR="0061148F" w:rsidRPr="00BF5402">
        <w:rPr>
          <w:rFonts w:ascii="Times New Roman" w:hAnsi="Times New Roman"/>
          <w:sz w:val="28"/>
          <w:szCs w:val="28"/>
          <w:lang w:val="nb-NO"/>
        </w:rPr>
        <w:t xml:space="preserve"> Công suất giết mổ một ngày đêm của mỗi dự án phải đạt tối thiểu 100 con gia súc hoặc 1.500 con gia cầm.</w:t>
      </w:r>
    </w:p>
    <w:p w14:paraId="08DF02D1" w14:textId="4F47D010" w:rsidR="0061148F" w:rsidRPr="00BF5402" w:rsidRDefault="00AF355D" w:rsidP="00045DAB">
      <w:pPr>
        <w:shd w:val="clear" w:color="auto" w:fill="FFFFFF"/>
        <w:spacing w:before="120"/>
        <w:ind w:firstLine="709"/>
        <w:jc w:val="both"/>
        <w:rPr>
          <w:rFonts w:ascii="Times New Roman" w:hAnsi="Times New Roman"/>
          <w:spacing w:val="-2"/>
          <w:sz w:val="28"/>
          <w:szCs w:val="28"/>
          <w:lang w:val="nb-NO"/>
        </w:rPr>
      </w:pPr>
      <w:r w:rsidRPr="00BF5402">
        <w:rPr>
          <w:rFonts w:ascii="Times New Roman" w:hAnsi="Times New Roman"/>
          <w:spacing w:val="-2"/>
          <w:sz w:val="28"/>
          <w:szCs w:val="28"/>
          <w:lang w:val="nb-NO"/>
        </w:rPr>
        <w:t>+</w:t>
      </w:r>
      <w:r w:rsidR="0061148F" w:rsidRPr="00BF5402">
        <w:rPr>
          <w:rFonts w:ascii="Times New Roman" w:hAnsi="Times New Roman"/>
          <w:spacing w:val="-2"/>
          <w:sz w:val="28"/>
          <w:szCs w:val="28"/>
          <w:lang w:val="nb-NO"/>
        </w:rPr>
        <w:t xml:space="preserve"> Bảo đảm vệ sinh thú y, an toàn phòng chống dịch bệnh, an toàn thực phẩm, bảo vệ môi trường theo các quy định của pháp luật về thú y, an toàn thực phẩm, bảo vệ môi trường.</w:t>
      </w:r>
    </w:p>
    <w:p w14:paraId="6E7BBFD9" w14:textId="0D5CEFEB" w:rsidR="0061148F" w:rsidRPr="00BF5402" w:rsidRDefault="00176FE2" w:rsidP="00045DAB">
      <w:pPr>
        <w:pStyle w:val="doan"/>
        <w:widowControl/>
        <w:ind w:left="-11"/>
        <w:rPr>
          <w:iCs/>
          <w:color w:val="auto"/>
          <w:szCs w:val="28"/>
          <w:lang w:val="nb-NO"/>
        </w:rPr>
      </w:pPr>
      <w:r w:rsidRPr="00BF5402">
        <w:rPr>
          <w:color w:val="auto"/>
          <w:spacing w:val="-2"/>
          <w:szCs w:val="28"/>
          <w:lang w:val="nb-NO"/>
        </w:rPr>
        <w:t>4</w:t>
      </w:r>
      <w:r w:rsidR="0061148F" w:rsidRPr="00BF5402">
        <w:rPr>
          <w:color w:val="auto"/>
          <w:spacing w:val="-2"/>
          <w:szCs w:val="28"/>
          <w:lang w:val="nb-NO"/>
        </w:rPr>
        <w:t xml:space="preserve">. </w:t>
      </w:r>
      <w:r w:rsidR="0061148F" w:rsidRPr="00BF5402">
        <w:rPr>
          <w:iCs/>
          <w:color w:val="auto"/>
          <w:szCs w:val="28"/>
          <w:lang w:val="nb-NO"/>
        </w:rPr>
        <w:t xml:space="preserve">Nguồn vốn </w:t>
      </w:r>
    </w:p>
    <w:p w14:paraId="1C7BE351" w14:textId="60D70455" w:rsidR="0061148F" w:rsidRPr="00BF5402" w:rsidRDefault="00AF355D" w:rsidP="00045DAB">
      <w:pPr>
        <w:pStyle w:val="NormalWeb"/>
        <w:tabs>
          <w:tab w:val="left" w:pos="90"/>
        </w:tabs>
        <w:spacing w:before="120" w:beforeAutospacing="0" w:after="0" w:afterAutospacing="0"/>
        <w:ind w:firstLine="709"/>
        <w:jc w:val="both"/>
        <w:rPr>
          <w:color w:val="auto"/>
          <w:spacing w:val="-4"/>
          <w:sz w:val="28"/>
          <w:szCs w:val="28"/>
          <w:lang w:val="nb-NO"/>
        </w:rPr>
      </w:pPr>
      <w:r w:rsidRPr="00BF5402">
        <w:rPr>
          <w:color w:val="auto"/>
          <w:spacing w:val="-4"/>
          <w:sz w:val="28"/>
          <w:szCs w:val="28"/>
          <w:lang w:val="nb-NO"/>
        </w:rPr>
        <w:t>-</w:t>
      </w:r>
      <w:r w:rsidR="0061148F" w:rsidRPr="00BF5402">
        <w:rPr>
          <w:color w:val="auto"/>
          <w:spacing w:val="-4"/>
          <w:sz w:val="28"/>
          <w:szCs w:val="28"/>
          <w:lang w:val="nb-NO"/>
        </w:rPr>
        <w:t xml:space="preserve"> Kinh phí thực hiện chính sách được bố trí hàng năm từ nguồn ngân sách của tỉnh và các nguồn viện trợ, huy động hợp pháp khác.</w:t>
      </w:r>
    </w:p>
    <w:p w14:paraId="57CC5B16" w14:textId="75679408" w:rsidR="0061148F" w:rsidRPr="00BF5402" w:rsidRDefault="00AF355D" w:rsidP="00045DAB">
      <w:pPr>
        <w:tabs>
          <w:tab w:val="right" w:leader="dot" w:pos="7920"/>
        </w:tabs>
        <w:spacing w:before="120"/>
        <w:ind w:firstLine="709"/>
        <w:jc w:val="both"/>
        <w:rPr>
          <w:rFonts w:ascii="Times New Roman" w:hAnsi="Times New Roman"/>
          <w:spacing w:val="-4"/>
          <w:sz w:val="28"/>
          <w:szCs w:val="28"/>
          <w:lang w:val="nb-NO"/>
        </w:rPr>
      </w:pPr>
      <w:r w:rsidRPr="00BF5402">
        <w:rPr>
          <w:rFonts w:ascii="Times New Roman" w:hAnsi="Times New Roman"/>
          <w:spacing w:val="-4"/>
          <w:sz w:val="28"/>
          <w:szCs w:val="28"/>
          <w:lang w:val="nb-NO"/>
        </w:rPr>
        <w:t>-</w:t>
      </w:r>
      <w:r w:rsidR="0061148F" w:rsidRPr="00BF5402">
        <w:rPr>
          <w:rFonts w:ascii="Times New Roman" w:hAnsi="Times New Roman"/>
          <w:sz w:val="28"/>
          <w:szCs w:val="28"/>
        </w:rPr>
        <w:t xml:space="preserve"> Tùy theo từng giai đoạn và nguồn lực cân đối ngân sách của tỉnh hàng năm để cân đối, bố trí hỗ trợ cho từng nội dung, </w:t>
      </w:r>
      <w:r w:rsidRPr="00BF5402">
        <w:rPr>
          <w:rFonts w:ascii="Times New Roman" w:hAnsi="Times New Roman"/>
          <w:sz w:val="28"/>
          <w:szCs w:val="28"/>
        </w:rPr>
        <w:t>đối tượng</w:t>
      </w:r>
      <w:r w:rsidR="0061148F" w:rsidRPr="00BF5402">
        <w:rPr>
          <w:rFonts w:ascii="Times New Roman" w:hAnsi="Times New Roman"/>
          <w:sz w:val="28"/>
          <w:szCs w:val="28"/>
        </w:rPr>
        <w:t xml:space="preserve"> cụ thể.</w:t>
      </w:r>
    </w:p>
    <w:p w14:paraId="55CF51D4" w14:textId="294478FD" w:rsidR="0061148F" w:rsidRPr="00BF5402" w:rsidRDefault="00176FE2" w:rsidP="00045DAB">
      <w:pPr>
        <w:pStyle w:val="doan"/>
        <w:widowControl/>
        <w:ind w:left="-11"/>
        <w:rPr>
          <w:iCs/>
          <w:color w:val="auto"/>
          <w:szCs w:val="28"/>
          <w:lang w:val="nb-NO"/>
        </w:rPr>
      </w:pPr>
      <w:r w:rsidRPr="00BF5402">
        <w:rPr>
          <w:color w:val="auto"/>
          <w:spacing w:val="-2"/>
          <w:szCs w:val="28"/>
          <w:lang w:val="nb-NO"/>
        </w:rPr>
        <w:t>5</w:t>
      </w:r>
      <w:r w:rsidR="0061148F" w:rsidRPr="00BF5402">
        <w:rPr>
          <w:color w:val="auto"/>
          <w:spacing w:val="-2"/>
          <w:szCs w:val="28"/>
          <w:lang w:val="nb-NO"/>
        </w:rPr>
        <w:t xml:space="preserve">. </w:t>
      </w:r>
      <w:r w:rsidR="0061148F" w:rsidRPr="00BF5402">
        <w:rPr>
          <w:iCs/>
          <w:color w:val="auto"/>
          <w:szCs w:val="28"/>
          <w:lang w:val="nb-NO"/>
        </w:rPr>
        <w:t>Hồ sơ và thủ tục nhận hỗ trợ</w:t>
      </w:r>
    </w:p>
    <w:p w14:paraId="0D830F01" w14:textId="77777777" w:rsidR="0061148F" w:rsidRDefault="0061148F" w:rsidP="00045DAB">
      <w:pPr>
        <w:pStyle w:val="doan"/>
        <w:widowControl/>
        <w:ind w:left="-11"/>
        <w:rPr>
          <w:bCs/>
          <w:color w:val="auto"/>
          <w:szCs w:val="28"/>
          <w:lang w:val="nb-NO"/>
        </w:rPr>
      </w:pPr>
      <w:r w:rsidRPr="00BF5402">
        <w:rPr>
          <w:iCs/>
          <w:color w:val="auto"/>
          <w:szCs w:val="28"/>
          <w:lang w:val="nb-NO"/>
        </w:rPr>
        <w:t xml:space="preserve">Thực hiện </w:t>
      </w:r>
      <w:r w:rsidRPr="00BF5402">
        <w:rPr>
          <w:bCs/>
          <w:color w:val="auto"/>
          <w:szCs w:val="28"/>
          <w:lang w:val="nb-NO"/>
        </w:rPr>
        <w:t>theo quy định tại Điều 17 Nghị định 57/2018/NĐ-CP ngày 17/04/2018 của Chính phủ.</w:t>
      </w:r>
    </w:p>
    <w:p w14:paraId="256CB7D8" w14:textId="3C81359D" w:rsidR="003D71A5" w:rsidRPr="00C70C81" w:rsidRDefault="003D71A5" w:rsidP="00045DAB">
      <w:pPr>
        <w:shd w:val="clear" w:color="auto" w:fill="FFFFFF"/>
        <w:spacing w:before="120"/>
        <w:ind w:firstLine="720"/>
        <w:jc w:val="both"/>
        <w:rPr>
          <w:rFonts w:ascii="Times New Roman" w:hAnsi="Times New Roman"/>
          <w:iCs/>
          <w:sz w:val="28"/>
          <w:szCs w:val="28"/>
          <w:lang w:val="nb-NO"/>
        </w:rPr>
      </w:pPr>
      <w:r w:rsidRPr="00C70C81">
        <w:rPr>
          <w:rFonts w:ascii="Times New Roman" w:hAnsi="Times New Roman"/>
          <w:iCs/>
          <w:sz w:val="28"/>
          <w:szCs w:val="28"/>
          <w:lang w:val="nb-NO"/>
        </w:rPr>
        <w:t>6. Các nội dung khác không quy định tại Nghị quyết này thì thực hiện theo quy định tại Nghị định số 57/2018/NĐ-CP</w:t>
      </w:r>
      <w:r w:rsidR="00C70C81" w:rsidRPr="00C70C81">
        <w:rPr>
          <w:rFonts w:ascii="Times New Roman" w:hAnsi="Times New Roman"/>
          <w:iCs/>
          <w:sz w:val="28"/>
          <w:szCs w:val="28"/>
          <w:lang w:val="nb-NO"/>
        </w:rPr>
        <w:t xml:space="preserve"> </w:t>
      </w:r>
      <w:r w:rsidR="00C70C81" w:rsidRPr="00C70C81">
        <w:rPr>
          <w:rFonts w:ascii="Times New Roman" w:hAnsi="Times New Roman"/>
          <w:bCs/>
          <w:sz w:val="28"/>
          <w:szCs w:val="28"/>
          <w:lang w:val="nb-NO"/>
        </w:rPr>
        <w:t>ngày 17/04/2018 của Chính phủ</w:t>
      </w:r>
      <w:r w:rsidR="00C70C81">
        <w:rPr>
          <w:rFonts w:ascii="Times New Roman" w:hAnsi="Times New Roman"/>
          <w:bCs/>
          <w:sz w:val="28"/>
          <w:szCs w:val="28"/>
          <w:lang w:val="nb-NO"/>
        </w:rPr>
        <w:t>.</w:t>
      </w:r>
    </w:p>
    <w:p w14:paraId="16FDA167" w14:textId="77777777" w:rsidR="002E79A4" w:rsidRPr="00BF5402" w:rsidRDefault="002E79A4" w:rsidP="00045DAB">
      <w:pPr>
        <w:spacing w:before="120"/>
        <w:ind w:firstLine="720"/>
        <w:jc w:val="both"/>
        <w:rPr>
          <w:rFonts w:ascii="Times New Roman" w:hAnsi="Times New Roman"/>
          <w:b/>
          <w:sz w:val="28"/>
          <w:szCs w:val="28"/>
          <w:lang w:val="nb-NO"/>
        </w:rPr>
      </w:pPr>
      <w:r w:rsidRPr="00BF5402">
        <w:rPr>
          <w:rFonts w:ascii="Times New Roman" w:hAnsi="Times New Roman"/>
          <w:b/>
          <w:sz w:val="28"/>
          <w:szCs w:val="28"/>
          <w:lang w:val="nb-NO"/>
        </w:rPr>
        <w:t xml:space="preserve">Điều 2. </w:t>
      </w:r>
      <w:r w:rsidR="0001032F" w:rsidRPr="00BF5402">
        <w:rPr>
          <w:rFonts w:ascii="Times New Roman" w:hAnsi="Times New Roman"/>
          <w:sz w:val="28"/>
          <w:szCs w:val="28"/>
          <w:lang w:val="nb-NO"/>
        </w:rPr>
        <w:t>Tổ chức thực hiện</w:t>
      </w:r>
      <w:r w:rsidRPr="00BF5402">
        <w:rPr>
          <w:rFonts w:ascii="Times New Roman" w:hAnsi="Times New Roman"/>
          <w:b/>
          <w:sz w:val="28"/>
          <w:szCs w:val="28"/>
          <w:lang w:val="nb-NO"/>
        </w:rPr>
        <w:t xml:space="preserve"> </w:t>
      </w:r>
    </w:p>
    <w:p w14:paraId="7F091D46" w14:textId="2DB1AA40" w:rsidR="00AF355D" w:rsidRPr="00BF5402" w:rsidRDefault="00AF355D" w:rsidP="00045DAB">
      <w:pPr>
        <w:spacing w:before="120"/>
        <w:ind w:firstLine="720"/>
        <w:jc w:val="both"/>
        <w:rPr>
          <w:rFonts w:ascii="Times New Roman" w:hAnsi="Times New Roman"/>
          <w:sz w:val="28"/>
          <w:szCs w:val="28"/>
          <w:lang w:val="nb-NO"/>
        </w:rPr>
      </w:pPr>
      <w:r w:rsidRPr="00BF5402">
        <w:rPr>
          <w:rFonts w:ascii="Times New Roman" w:hAnsi="Times New Roman"/>
          <w:sz w:val="28"/>
          <w:szCs w:val="28"/>
          <w:lang w:val="nb-NO"/>
        </w:rPr>
        <w:t>1. Hội đồng nhân dân tỉnh giao Ủy ban nhân dân tỉnh ban hành định mức hỗ trợ đối với từng loại dự án, hạng mục, công trình phù hợp với các mức hỗ trợ tại Nghị quyết này</w:t>
      </w:r>
      <w:r w:rsidR="00B20A65">
        <w:rPr>
          <w:rFonts w:ascii="Times New Roman" w:hAnsi="Times New Roman"/>
          <w:sz w:val="28"/>
          <w:szCs w:val="28"/>
          <w:lang w:val="nb-NO"/>
        </w:rPr>
        <w:t xml:space="preserve">; </w:t>
      </w:r>
      <w:r w:rsidRPr="00BF5402">
        <w:rPr>
          <w:rFonts w:ascii="Times New Roman" w:hAnsi="Times New Roman"/>
          <w:sz w:val="28"/>
          <w:szCs w:val="28"/>
          <w:lang w:val="nb-NO"/>
        </w:rPr>
        <w:t xml:space="preserve">cân </w:t>
      </w:r>
      <w:r w:rsidRPr="00BF5402">
        <w:rPr>
          <w:rFonts w:ascii="Times New Roman" w:hAnsi="Times New Roman" w:hint="eastAsia"/>
          <w:sz w:val="28"/>
          <w:szCs w:val="28"/>
          <w:lang w:val="nb-NO"/>
        </w:rPr>
        <w:t>đ</w:t>
      </w:r>
      <w:r w:rsidRPr="00BF5402">
        <w:rPr>
          <w:rFonts w:ascii="Times New Roman" w:hAnsi="Times New Roman"/>
          <w:sz w:val="28"/>
          <w:szCs w:val="28"/>
          <w:lang w:val="nb-NO"/>
        </w:rPr>
        <w:t xml:space="preserve">ối trình Hội </w:t>
      </w:r>
      <w:r w:rsidRPr="00BF5402">
        <w:rPr>
          <w:rFonts w:ascii="Times New Roman" w:hAnsi="Times New Roman" w:hint="eastAsia"/>
          <w:sz w:val="28"/>
          <w:szCs w:val="28"/>
          <w:lang w:val="nb-NO"/>
        </w:rPr>
        <w:t>đ</w:t>
      </w:r>
      <w:r w:rsidRPr="00BF5402">
        <w:rPr>
          <w:rFonts w:ascii="Times New Roman" w:hAnsi="Times New Roman"/>
          <w:sz w:val="28"/>
          <w:szCs w:val="28"/>
          <w:lang w:val="nb-NO"/>
        </w:rPr>
        <w:t xml:space="preserve">ồng nhân dân tỉnh </w:t>
      </w:r>
      <w:r w:rsidR="00273408">
        <w:rPr>
          <w:rFonts w:ascii="Times New Roman" w:hAnsi="Times New Roman"/>
          <w:sz w:val="28"/>
          <w:szCs w:val="28"/>
          <w:lang w:val="nb-NO"/>
        </w:rPr>
        <w:t>thông qua</w:t>
      </w:r>
      <w:bookmarkStart w:id="0" w:name="_GoBack"/>
      <w:bookmarkEnd w:id="0"/>
      <w:r w:rsidRPr="00BF5402">
        <w:rPr>
          <w:rFonts w:ascii="Times New Roman" w:hAnsi="Times New Roman"/>
          <w:sz w:val="28"/>
          <w:szCs w:val="28"/>
          <w:lang w:val="nb-NO"/>
        </w:rPr>
        <w:t xml:space="preserve"> kinh phí thực hiện chính sách trong dự toán hàng n</w:t>
      </w:r>
      <w:r w:rsidRPr="00BF5402">
        <w:rPr>
          <w:rFonts w:ascii="Times New Roman" w:hAnsi="Times New Roman" w:hint="eastAsia"/>
          <w:sz w:val="28"/>
          <w:szCs w:val="28"/>
          <w:lang w:val="nb-NO"/>
        </w:rPr>
        <w:t>ă</w:t>
      </w:r>
      <w:r w:rsidRPr="00BF5402">
        <w:rPr>
          <w:rFonts w:ascii="Times New Roman" w:hAnsi="Times New Roman"/>
          <w:sz w:val="28"/>
          <w:szCs w:val="28"/>
          <w:lang w:val="nb-NO"/>
        </w:rPr>
        <w:t>m.</w:t>
      </w:r>
    </w:p>
    <w:p w14:paraId="1B25AC2F" w14:textId="166E7529" w:rsidR="002E79A4" w:rsidRPr="00BF5402" w:rsidRDefault="00B20A65" w:rsidP="00045DAB">
      <w:pPr>
        <w:spacing w:before="120"/>
        <w:ind w:firstLine="720"/>
        <w:jc w:val="both"/>
        <w:rPr>
          <w:rFonts w:ascii="Times New Roman" w:hAnsi="Times New Roman"/>
          <w:sz w:val="28"/>
          <w:szCs w:val="28"/>
          <w:lang w:val="nb-NO"/>
        </w:rPr>
      </w:pPr>
      <w:r>
        <w:rPr>
          <w:rFonts w:ascii="Times New Roman" w:hAnsi="Times New Roman"/>
          <w:sz w:val="28"/>
          <w:szCs w:val="28"/>
          <w:lang w:val="nb-NO"/>
        </w:rPr>
        <w:lastRenderedPageBreak/>
        <w:t>2</w:t>
      </w:r>
      <w:r w:rsidR="00AF355D" w:rsidRPr="00BF5402">
        <w:rPr>
          <w:rFonts w:ascii="Times New Roman" w:hAnsi="Times New Roman"/>
          <w:sz w:val="28"/>
          <w:szCs w:val="28"/>
          <w:lang w:val="nb-NO"/>
        </w:rPr>
        <w:t xml:space="preserve">. </w:t>
      </w:r>
      <w:r w:rsidR="002E79A4" w:rsidRPr="00BF5402">
        <w:rPr>
          <w:rFonts w:ascii="Times New Roman" w:hAnsi="Times New Roman"/>
          <w:sz w:val="28"/>
          <w:szCs w:val="28"/>
          <w:lang w:val="nb-NO"/>
        </w:rPr>
        <w:t>Hội đồng nhân dân tỉnh giao Ủy ban nhân dân tỉnh ban hành triển khai thực hiện Nghị quyết này</w:t>
      </w:r>
      <w:r w:rsidR="0001032F" w:rsidRPr="00BF5402">
        <w:rPr>
          <w:rFonts w:ascii="Times New Roman" w:hAnsi="Times New Roman"/>
          <w:sz w:val="28"/>
          <w:szCs w:val="28"/>
          <w:lang w:val="nb-NO"/>
        </w:rPr>
        <w:t>;</w:t>
      </w:r>
      <w:r w:rsidR="002E79A4" w:rsidRPr="00BF5402">
        <w:rPr>
          <w:rFonts w:ascii="Times New Roman" w:hAnsi="Times New Roman"/>
          <w:sz w:val="28"/>
          <w:szCs w:val="28"/>
          <w:lang w:val="nb-NO"/>
        </w:rPr>
        <w:t xml:space="preserve"> </w:t>
      </w:r>
      <w:r w:rsidR="0001032F" w:rsidRPr="00BF5402">
        <w:rPr>
          <w:rFonts w:ascii="Times New Roman" w:hAnsi="Times New Roman"/>
          <w:sz w:val="28"/>
          <w:szCs w:val="28"/>
          <w:lang w:val="nb-NO"/>
        </w:rPr>
        <w:t>g</w:t>
      </w:r>
      <w:r w:rsidR="002E79A4" w:rsidRPr="00BF5402">
        <w:rPr>
          <w:rFonts w:ascii="Times New Roman" w:hAnsi="Times New Roman"/>
          <w:sz w:val="28"/>
          <w:szCs w:val="28"/>
          <w:lang w:val="nb-NO"/>
        </w:rPr>
        <w:t>iao Thường trực Hội đồng nhân dân tỉnh, các Ban Hội đồng nhân dân tỉnh</w:t>
      </w:r>
      <w:r w:rsidR="0001032F" w:rsidRPr="00BF5402">
        <w:rPr>
          <w:rFonts w:ascii="Times New Roman" w:hAnsi="Times New Roman"/>
          <w:sz w:val="28"/>
          <w:szCs w:val="28"/>
          <w:lang w:val="nb-NO"/>
        </w:rPr>
        <w:t>,</w:t>
      </w:r>
      <w:r w:rsidR="002E79A4" w:rsidRPr="00BF5402">
        <w:rPr>
          <w:rFonts w:ascii="Times New Roman" w:hAnsi="Times New Roman"/>
          <w:sz w:val="28"/>
          <w:szCs w:val="28"/>
          <w:lang w:val="nb-NO"/>
        </w:rPr>
        <w:t xml:space="preserve"> </w:t>
      </w:r>
      <w:r w:rsidR="0001032F" w:rsidRPr="00BF5402">
        <w:rPr>
          <w:rFonts w:ascii="Times New Roman" w:hAnsi="Times New Roman"/>
          <w:sz w:val="28"/>
          <w:szCs w:val="28"/>
          <w:lang w:val="nb-NO"/>
        </w:rPr>
        <w:t>các đ</w:t>
      </w:r>
      <w:r w:rsidR="002E79A4" w:rsidRPr="00BF5402">
        <w:rPr>
          <w:rFonts w:ascii="Times New Roman" w:hAnsi="Times New Roman"/>
          <w:sz w:val="28"/>
          <w:szCs w:val="28"/>
          <w:lang w:val="nb-NO"/>
        </w:rPr>
        <w:t>ại biểu Hội đồng nhân dân tỉnh</w:t>
      </w:r>
      <w:r w:rsidR="00F027FD" w:rsidRPr="00BF5402">
        <w:rPr>
          <w:rFonts w:ascii="Times New Roman" w:hAnsi="Times New Roman"/>
          <w:sz w:val="28"/>
          <w:szCs w:val="28"/>
          <w:lang w:val="nb-NO"/>
        </w:rPr>
        <w:t xml:space="preserve"> trong phạm vi nhiệm vụ, quyền hạn của mình kiểm tra,</w:t>
      </w:r>
      <w:r w:rsidR="002E79A4" w:rsidRPr="00BF5402">
        <w:rPr>
          <w:rFonts w:ascii="Times New Roman" w:hAnsi="Times New Roman"/>
          <w:sz w:val="28"/>
          <w:szCs w:val="28"/>
          <w:lang w:val="nb-NO"/>
        </w:rPr>
        <w:t xml:space="preserve"> giám sát việc thực hiện Nghị quyết này.</w:t>
      </w:r>
    </w:p>
    <w:p w14:paraId="0F4B50A8" w14:textId="77777777" w:rsidR="002E79A4" w:rsidRPr="00BF5402" w:rsidRDefault="002E79A4" w:rsidP="00045DAB">
      <w:pPr>
        <w:spacing w:before="120"/>
        <w:ind w:firstLine="720"/>
        <w:jc w:val="both"/>
        <w:rPr>
          <w:rFonts w:ascii="Times New Roman" w:hAnsi="Times New Roman"/>
          <w:sz w:val="28"/>
          <w:szCs w:val="28"/>
          <w:lang w:val="nb-NO"/>
        </w:rPr>
      </w:pPr>
      <w:r w:rsidRPr="00BF5402">
        <w:rPr>
          <w:rFonts w:ascii="Times New Roman" w:hAnsi="Times New Roman"/>
          <w:b/>
          <w:sz w:val="28"/>
          <w:szCs w:val="28"/>
          <w:lang w:val="nb-NO"/>
        </w:rPr>
        <w:t xml:space="preserve">Điều 3. </w:t>
      </w:r>
      <w:r w:rsidRPr="00BF5402">
        <w:rPr>
          <w:rFonts w:ascii="Times New Roman" w:hAnsi="Times New Roman"/>
          <w:sz w:val="28"/>
          <w:szCs w:val="28"/>
          <w:lang w:val="nb-NO"/>
        </w:rPr>
        <w:t>Hiệu lực thi hành</w:t>
      </w:r>
    </w:p>
    <w:p w14:paraId="13FB46C9" w14:textId="5FBF5961" w:rsidR="00054BA1" w:rsidRPr="00BF5402" w:rsidRDefault="00054BA1" w:rsidP="00045DAB">
      <w:pPr>
        <w:spacing w:before="120"/>
        <w:ind w:firstLine="709"/>
        <w:jc w:val="both"/>
        <w:rPr>
          <w:rFonts w:ascii="Times New Roman" w:hAnsi="Times New Roman" w:cs="Arial"/>
          <w:sz w:val="28"/>
          <w:szCs w:val="28"/>
          <w:lang w:val="nb-NO"/>
        </w:rPr>
      </w:pPr>
      <w:r w:rsidRPr="00BF5402">
        <w:rPr>
          <w:rFonts w:ascii="Times New Roman" w:hAnsi="Times New Roman"/>
          <w:sz w:val="28"/>
          <w:szCs w:val="28"/>
          <w:lang w:val="nb-NO"/>
        </w:rPr>
        <w:t>1. Doanh nghi</w:t>
      </w:r>
      <w:r w:rsidRPr="00BF5402">
        <w:rPr>
          <w:rFonts w:ascii="Times New Roman" w:hAnsi="Times New Roman" w:cs="Arial"/>
          <w:sz w:val="28"/>
          <w:szCs w:val="28"/>
          <w:lang w:val="nb-NO"/>
        </w:rPr>
        <w:t>ệ</w:t>
      </w:r>
      <w:r w:rsidRPr="00BF5402">
        <w:rPr>
          <w:rFonts w:ascii="Times New Roman" w:hAnsi="Times New Roman"/>
          <w:sz w:val="28"/>
          <w:szCs w:val="28"/>
          <w:lang w:val="nb-NO"/>
        </w:rPr>
        <w:t xml:space="preserve">p có dự án đầu tư thuộc đối tượng hỗ trợ tại Nghị quyết này, nếu </w:t>
      </w:r>
      <w:r w:rsidRPr="00BF5402">
        <w:rPr>
          <w:rFonts w:ascii="Times New Roman" w:hAnsi="Times New Roman" w:cs="Arial"/>
          <w:sz w:val="28"/>
          <w:szCs w:val="28"/>
          <w:lang w:val="nb-NO"/>
        </w:rPr>
        <w:t>đ</w:t>
      </w:r>
      <w:r w:rsidRPr="00BF5402">
        <w:rPr>
          <w:rFonts w:ascii="Times New Roman" w:hAnsi="Times New Roman" w:cs=".VnTime"/>
          <w:sz w:val="28"/>
          <w:szCs w:val="28"/>
          <w:lang w:val="nb-NO"/>
        </w:rPr>
        <w:t>ã</w:t>
      </w:r>
      <w:r w:rsidRPr="00BF5402">
        <w:rPr>
          <w:rFonts w:ascii="Times New Roman" w:hAnsi="Times New Roman"/>
          <w:sz w:val="28"/>
          <w:szCs w:val="28"/>
          <w:lang w:val="nb-NO"/>
        </w:rPr>
        <w:t xml:space="preserve"> tri</w:t>
      </w:r>
      <w:r w:rsidRPr="00BF5402">
        <w:rPr>
          <w:rFonts w:ascii="Times New Roman" w:hAnsi="Times New Roman" w:cs="Arial"/>
          <w:sz w:val="28"/>
          <w:szCs w:val="28"/>
          <w:lang w:val="nb-NO"/>
        </w:rPr>
        <w:t>ể</w:t>
      </w:r>
      <w:r w:rsidRPr="00BF5402">
        <w:rPr>
          <w:rFonts w:ascii="Times New Roman" w:hAnsi="Times New Roman"/>
          <w:sz w:val="28"/>
          <w:szCs w:val="28"/>
          <w:lang w:val="nb-NO"/>
        </w:rPr>
        <w:t>n khai thực hiện d</w:t>
      </w:r>
      <w:r w:rsidRPr="00BF5402">
        <w:rPr>
          <w:rFonts w:ascii="Times New Roman" w:hAnsi="Times New Roman" w:cs="Arial"/>
          <w:sz w:val="28"/>
          <w:szCs w:val="28"/>
          <w:lang w:val="nb-NO"/>
        </w:rPr>
        <w:t>ự</w:t>
      </w:r>
      <w:r w:rsidRPr="00BF5402">
        <w:rPr>
          <w:rFonts w:ascii="Times New Roman" w:hAnsi="Times New Roman"/>
          <w:sz w:val="28"/>
          <w:szCs w:val="28"/>
          <w:lang w:val="nb-NO"/>
        </w:rPr>
        <w:t xml:space="preserve"> </w:t>
      </w:r>
      <w:r w:rsidRPr="00BF5402">
        <w:rPr>
          <w:rFonts w:ascii="Times New Roman" w:hAnsi="Times New Roman" w:cs=".VnTime"/>
          <w:sz w:val="28"/>
          <w:szCs w:val="28"/>
          <w:lang w:val="nb-NO"/>
        </w:rPr>
        <w:t>á</w:t>
      </w:r>
      <w:r w:rsidRPr="00BF5402">
        <w:rPr>
          <w:rFonts w:ascii="Times New Roman" w:hAnsi="Times New Roman"/>
          <w:sz w:val="28"/>
          <w:szCs w:val="28"/>
          <w:lang w:val="nb-NO"/>
        </w:rPr>
        <w:t>n sau ng</w:t>
      </w:r>
      <w:r w:rsidRPr="00BF5402">
        <w:rPr>
          <w:rFonts w:ascii="Times New Roman" w:hAnsi="Times New Roman" w:cs="Arial"/>
          <w:sz w:val="28"/>
          <w:szCs w:val="28"/>
          <w:lang w:val="nb-NO"/>
        </w:rPr>
        <w:t>à</w:t>
      </w:r>
      <w:r w:rsidRPr="00BF5402">
        <w:rPr>
          <w:rFonts w:ascii="Times New Roman" w:hAnsi="Times New Roman"/>
          <w:sz w:val="28"/>
          <w:szCs w:val="28"/>
          <w:lang w:val="nb-NO"/>
        </w:rPr>
        <w:t>y Ngh</w:t>
      </w:r>
      <w:r w:rsidRPr="00BF5402">
        <w:rPr>
          <w:rFonts w:ascii="Times New Roman" w:hAnsi="Times New Roman" w:cs="Arial"/>
          <w:sz w:val="28"/>
          <w:szCs w:val="28"/>
          <w:lang w:val="nb-NO"/>
        </w:rPr>
        <w:t>ị</w:t>
      </w:r>
      <w:r w:rsidRPr="00BF5402">
        <w:rPr>
          <w:rFonts w:ascii="Times New Roman" w:hAnsi="Times New Roman"/>
          <w:sz w:val="28"/>
          <w:szCs w:val="28"/>
          <w:lang w:val="nb-NO"/>
        </w:rPr>
        <w:t xml:space="preserve"> </w:t>
      </w:r>
      <w:r w:rsidRPr="00BF5402">
        <w:rPr>
          <w:rFonts w:ascii="Times New Roman" w:hAnsi="Times New Roman" w:cs="Arial"/>
          <w:sz w:val="28"/>
          <w:szCs w:val="28"/>
          <w:lang w:val="nb-NO"/>
        </w:rPr>
        <w:t>đị</w:t>
      </w:r>
      <w:r w:rsidRPr="00BF5402">
        <w:rPr>
          <w:rFonts w:ascii="Times New Roman" w:hAnsi="Times New Roman"/>
          <w:sz w:val="28"/>
          <w:szCs w:val="28"/>
          <w:lang w:val="nb-NO"/>
        </w:rPr>
        <w:t>nh 210/2013/N</w:t>
      </w:r>
      <w:r w:rsidRPr="00BF5402">
        <w:rPr>
          <w:rFonts w:ascii="Times New Roman" w:hAnsi="Times New Roman" w:cs="Arial"/>
          <w:sz w:val="28"/>
          <w:szCs w:val="28"/>
          <w:lang w:val="nb-NO"/>
        </w:rPr>
        <w:t>Đ</w:t>
      </w:r>
      <w:r w:rsidRPr="00BF5402">
        <w:rPr>
          <w:rFonts w:ascii="Times New Roman" w:hAnsi="Times New Roman"/>
          <w:sz w:val="28"/>
          <w:szCs w:val="28"/>
          <w:lang w:val="nb-NO"/>
        </w:rPr>
        <w:t>-CP ng</w:t>
      </w:r>
      <w:r w:rsidRPr="00BF5402">
        <w:rPr>
          <w:rFonts w:ascii="Times New Roman" w:hAnsi="Times New Roman" w:cs="Arial"/>
          <w:sz w:val="28"/>
          <w:szCs w:val="28"/>
          <w:lang w:val="nb-NO"/>
        </w:rPr>
        <w:t>à</w:t>
      </w:r>
      <w:r w:rsidRPr="00BF5402">
        <w:rPr>
          <w:rFonts w:ascii="Times New Roman" w:hAnsi="Times New Roman"/>
          <w:sz w:val="28"/>
          <w:szCs w:val="28"/>
          <w:lang w:val="nb-NO"/>
        </w:rPr>
        <w:t>y 19/12/2013 c</w:t>
      </w:r>
      <w:r w:rsidRPr="00BF5402">
        <w:rPr>
          <w:rFonts w:ascii="Times New Roman" w:hAnsi="Times New Roman" w:cs="Arial"/>
          <w:sz w:val="28"/>
          <w:szCs w:val="28"/>
          <w:lang w:val="nb-NO"/>
        </w:rPr>
        <w:t>ủ</w:t>
      </w:r>
      <w:r w:rsidRPr="00BF5402">
        <w:rPr>
          <w:rFonts w:ascii="Times New Roman" w:hAnsi="Times New Roman"/>
          <w:sz w:val="28"/>
          <w:szCs w:val="28"/>
          <w:lang w:val="nb-NO"/>
        </w:rPr>
        <w:t>a Ch</w:t>
      </w:r>
      <w:r w:rsidRPr="00BF5402">
        <w:rPr>
          <w:rFonts w:ascii="Times New Roman" w:hAnsi="Times New Roman" w:cs=".VnTime"/>
          <w:sz w:val="28"/>
          <w:szCs w:val="28"/>
          <w:lang w:val="nb-NO"/>
        </w:rPr>
        <w:t>í</w:t>
      </w:r>
      <w:r w:rsidRPr="00BF5402">
        <w:rPr>
          <w:rFonts w:ascii="Times New Roman" w:hAnsi="Times New Roman"/>
          <w:sz w:val="28"/>
          <w:szCs w:val="28"/>
          <w:lang w:val="nb-NO"/>
        </w:rPr>
        <w:t>nh ph</w:t>
      </w:r>
      <w:r w:rsidRPr="00BF5402">
        <w:rPr>
          <w:rFonts w:ascii="Times New Roman" w:hAnsi="Times New Roman" w:cs="Arial"/>
          <w:sz w:val="28"/>
          <w:szCs w:val="28"/>
          <w:lang w:val="nb-NO"/>
        </w:rPr>
        <w:t xml:space="preserve">ủ hoặc đang hưởng ưu đãi, hỗ trợ đầu tư quy định tại </w:t>
      </w:r>
      <w:r w:rsidRPr="00BF5402">
        <w:rPr>
          <w:rFonts w:ascii="Times New Roman" w:hAnsi="Times New Roman"/>
          <w:sz w:val="28"/>
          <w:szCs w:val="28"/>
          <w:lang w:val="nb-NO"/>
        </w:rPr>
        <w:t>Ngh</w:t>
      </w:r>
      <w:r w:rsidRPr="00BF5402">
        <w:rPr>
          <w:rFonts w:ascii="Times New Roman" w:hAnsi="Times New Roman" w:cs="Arial"/>
          <w:sz w:val="28"/>
          <w:szCs w:val="28"/>
          <w:lang w:val="nb-NO"/>
        </w:rPr>
        <w:t>ị</w:t>
      </w:r>
      <w:r w:rsidRPr="00BF5402">
        <w:rPr>
          <w:rFonts w:ascii="Times New Roman" w:hAnsi="Times New Roman"/>
          <w:sz w:val="28"/>
          <w:szCs w:val="28"/>
          <w:lang w:val="nb-NO"/>
        </w:rPr>
        <w:t xml:space="preserve"> </w:t>
      </w:r>
      <w:r w:rsidRPr="00BF5402">
        <w:rPr>
          <w:rFonts w:ascii="Times New Roman" w:hAnsi="Times New Roman" w:cs="Arial"/>
          <w:sz w:val="28"/>
          <w:szCs w:val="28"/>
          <w:lang w:val="nb-NO"/>
        </w:rPr>
        <w:t>đị</w:t>
      </w:r>
      <w:r w:rsidRPr="00BF5402">
        <w:rPr>
          <w:rFonts w:ascii="Times New Roman" w:hAnsi="Times New Roman"/>
          <w:sz w:val="28"/>
          <w:szCs w:val="28"/>
          <w:lang w:val="nb-NO"/>
        </w:rPr>
        <w:t>nh 210/2013/N</w:t>
      </w:r>
      <w:r w:rsidRPr="00BF5402">
        <w:rPr>
          <w:rFonts w:ascii="Times New Roman" w:hAnsi="Times New Roman" w:cs="Arial"/>
          <w:sz w:val="28"/>
          <w:szCs w:val="28"/>
          <w:lang w:val="nb-NO"/>
        </w:rPr>
        <w:t>Đ</w:t>
      </w:r>
      <w:r w:rsidRPr="00BF5402">
        <w:rPr>
          <w:rFonts w:ascii="Times New Roman" w:hAnsi="Times New Roman"/>
          <w:sz w:val="28"/>
          <w:szCs w:val="28"/>
          <w:lang w:val="nb-NO"/>
        </w:rPr>
        <w:t>-CP ng</w:t>
      </w:r>
      <w:r w:rsidRPr="00BF5402">
        <w:rPr>
          <w:rFonts w:ascii="Times New Roman" w:hAnsi="Times New Roman" w:cs="Arial"/>
          <w:sz w:val="28"/>
          <w:szCs w:val="28"/>
          <w:lang w:val="nb-NO"/>
        </w:rPr>
        <w:t>à</w:t>
      </w:r>
      <w:r w:rsidRPr="00BF5402">
        <w:rPr>
          <w:rFonts w:ascii="Times New Roman" w:hAnsi="Times New Roman"/>
          <w:sz w:val="28"/>
          <w:szCs w:val="28"/>
          <w:lang w:val="nb-NO"/>
        </w:rPr>
        <w:t>y 19/12/2013 c</w:t>
      </w:r>
      <w:r w:rsidRPr="00BF5402">
        <w:rPr>
          <w:rFonts w:ascii="Times New Roman" w:hAnsi="Times New Roman" w:cs="Arial"/>
          <w:sz w:val="28"/>
          <w:szCs w:val="28"/>
          <w:lang w:val="nb-NO"/>
        </w:rPr>
        <w:t>ủ</w:t>
      </w:r>
      <w:r w:rsidRPr="00BF5402">
        <w:rPr>
          <w:rFonts w:ascii="Times New Roman" w:hAnsi="Times New Roman"/>
          <w:sz w:val="28"/>
          <w:szCs w:val="28"/>
          <w:lang w:val="nb-NO"/>
        </w:rPr>
        <w:t>a Ch</w:t>
      </w:r>
      <w:r w:rsidRPr="00BF5402">
        <w:rPr>
          <w:rFonts w:ascii="Times New Roman" w:hAnsi="Times New Roman" w:cs=".VnTime"/>
          <w:sz w:val="28"/>
          <w:szCs w:val="28"/>
          <w:lang w:val="nb-NO"/>
        </w:rPr>
        <w:t>í</w:t>
      </w:r>
      <w:r w:rsidRPr="00BF5402">
        <w:rPr>
          <w:rFonts w:ascii="Times New Roman" w:hAnsi="Times New Roman"/>
          <w:sz w:val="28"/>
          <w:szCs w:val="28"/>
          <w:lang w:val="nb-NO"/>
        </w:rPr>
        <w:t>nh ph</w:t>
      </w:r>
      <w:r w:rsidRPr="00BF5402">
        <w:rPr>
          <w:rFonts w:ascii="Times New Roman" w:hAnsi="Times New Roman" w:cs="Arial"/>
          <w:sz w:val="28"/>
          <w:szCs w:val="28"/>
          <w:lang w:val="nb-NO"/>
        </w:rPr>
        <w:t>ủ thì vẫn được hưởng các ưu đãi, hỗ trợ theo quy định.</w:t>
      </w:r>
    </w:p>
    <w:p w14:paraId="5761FEBE" w14:textId="61B45A40" w:rsidR="002E79A4" w:rsidRPr="00BF5402" w:rsidRDefault="00054BA1" w:rsidP="00045DAB">
      <w:pPr>
        <w:spacing w:before="120"/>
        <w:ind w:firstLine="720"/>
        <w:jc w:val="both"/>
        <w:rPr>
          <w:rFonts w:ascii="Times New Roman" w:hAnsi="Times New Roman"/>
          <w:sz w:val="28"/>
          <w:szCs w:val="28"/>
          <w:lang w:val="nb-NO"/>
        </w:rPr>
      </w:pPr>
      <w:r w:rsidRPr="00BF5402">
        <w:rPr>
          <w:rFonts w:ascii="Times New Roman" w:hAnsi="Times New Roman"/>
          <w:sz w:val="28"/>
          <w:szCs w:val="28"/>
          <w:lang w:val="nb-NO"/>
        </w:rPr>
        <w:t>2.</w:t>
      </w:r>
      <w:r w:rsidR="002E79A4" w:rsidRPr="00BF5402">
        <w:rPr>
          <w:rFonts w:ascii="Times New Roman" w:hAnsi="Times New Roman"/>
          <w:sz w:val="28"/>
          <w:szCs w:val="28"/>
          <w:lang w:val="nb-NO"/>
        </w:rPr>
        <w:t xml:space="preserve"> Nghị quyết này đã được Hội đồn</w:t>
      </w:r>
      <w:r w:rsidR="00640A61" w:rsidRPr="00BF5402">
        <w:rPr>
          <w:rFonts w:ascii="Times New Roman" w:hAnsi="Times New Roman"/>
          <w:sz w:val="28"/>
          <w:szCs w:val="28"/>
          <w:lang w:val="nb-NO"/>
        </w:rPr>
        <w:t xml:space="preserve">g nhân dân tỉnh Quảng Bình khóa </w:t>
      </w:r>
      <w:r w:rsidR="002E79A4" w:rsidRPr="00BF5402">
        <w:rPr>
          <w:rFonts w:ascii="Times New Roman" w:hAnsi="Times New Roman"/>
          <w:sz w:val="28"/>
          <w:szCs w:val="28"/>
          <w:lang w:val="nb-NO"/>
        </w:rPr>
        <w:t>X</w:t>
      </w:r>
      <w:r w:rsidR="00640A61" w:rsidRPr="00BF5402">
        <w:rPr>
          <w:rFonts w:ascii="Times New Roman" w:hAnsi="Times New Roman"/>
          <w:sz w:val="28"/>
          <w:szCs w:val="28"/>
          <w:lang w:val="nb-NO"/>
        </w:rPr>
        <w:t xml:space="preserve">VII, kỳ họp thứ 12 </w:t>
      </w:r>
      <w:r w:rsidR="002E79A4" w:rsidRPr="00BF5402">
        <w:rPr>
          <w:rFonts w:ascii="Times New Roman" w:hAnsi="Times New Roman"/>
          <w:sz w:val="28"/>
          <w:szCs w:val="28"/>
          <w:lang w:val="nb-NO"/>
        </w:rPr>
        <w:t xml:space="preserve">thông qua ngày      tháng     năm 2019, </w:t>
      </w:r>
      <w:r w:rsidR="002E79A4" w:rsidRPr="00BF5402">
        <w:rPr>
          <w:rFonts w:ascii="Times New Roman" w:hAnsi="Times New Roman"/>
          <w:position w:val="2"/>
          <w:sz w:val="28"/>
          <w:szCs w:val="28"/>
          <w:lang w:val="nb-NO"/>
        </w:rPr>
        <w:t>có hiệu lực từ ngày          tháng    năm 2019</w:t>
      </w:r>
      <w:r w:rsidR="002E79A4" w:rsidRPr="00BF5402">
        <w:rPr>
          <w:rFonts w:ascii="Times New Roman" w:hAnsi="Times New Roman"/>
          <w:sz w:val="28"/>
          <w:szCs w:val="28"/>
          <w:lang w:val="nb-NO"/>
        </w:rPr>
        <w:t>./.</w:t>
      </w:r>
    </w:p>
    <w:tbl>
      <w:tblPr>
        <w:tblW w:w="9547" w:type="dxa"/>
        <w:jc w:val="center"/>
        <w:tblLook w:val="01E0" w:firstRow="1" w:lastRow="1" w:firstColumn="1" w:lastColumn="1" w:noHBand="0" w:noVBand="0"/>
      </w:tblPr>
      <w:tblGrid>
        <w:gridCol w:w="5135"/>
        <w:gridCol w:w="4412"/>
      </w:tblGrid>
      <w:tr w:rsidR="002E79A4" w:rsidRPr="00C32ADD" w14:paraId="4136F430" w14:textId="77777777" w:rsidTr="0030144D">
        <w:trPr>
          <w:cantSplit/>
          <w:trHeight w:val="3119"/>
          <w:jc w:val="center"/>
        </w:trPr>
        <w:tc>
          <w:tcPr>
            <w:tcW w:w="5135" w:type="dxa"/>
          </w:tcPr>
          <w:p w14:paraId="4C5037B1" w14:textId="77777777" w:rsidR="00D77A07" w:rsidRDefault="00D77A07" w:rsidP="0030144D">
            <w:pPr>
              <w:pStyle w:val="BodyText"/>
              <w:rPr>
                <w:rFonts w:ascii="Times New Roman" w:hAnsi="Times New Roman"/>
                <w:b/>
                <w:bCs/>
                <w:i/>
                <w:iCs/>
                <w:sz w:val="24"/>
                <w:szCs w:val="26"/>
                <w:lang w:val="nl-NL"/>
              </w:rPr>
            </w:pPr>
          </w:p>
          <w:p w14:paraId="138AF42C" w14:textId="77777777" w:rsidR="002E79A4" w:rsidRPr="00324648" w:rsidRDefault="002E79A4" w:rsidP="0030144D">
            <w:pPr>
              <w:pStyle w:val="BodyText"/>
              <w:rPr>
                <w:rFonts w:ascii="Times New Roman" w:hAnsi="Times New Roman"/>
                <w:b/>
                <w:bCs/>
                <w:i/>
                <w:iCs/>
                <w:sz w:val="24"/>
                <w:szCs w:val="26"/>
                <w:lang w:val="nl-NL"/>
              </w:rPr>
            </w:pPr>
            <w:r w:rsidRPr="00324648">
              <w:rPr>
                <w:rFonts w:ascii="Times New Roman" w:hAnsi="Times New Roman"/>
                <w:b/>
                <w:bCs/>
                <w:i/>
                <w:iCs/>
                <w:sz w:val="24"/>
                <w:szCs w:val="26"/>
                <w:lang w:val="nl-NL"/>
              </w:rPr>
              <w:t>Nơi nhận:</w:t>
            </w:r>
          </w:p>
          <w:p w14:paraId="54C604AA" w14:textId="77777777" w:rsidR="002E79A4" w:rsidRPr="00C32ADD" w:rsidRDefault="002E79A4" w:rsidP="0030144D">
            <w:pPr>
              <w:pStyle w:val="BodyText"/>
              <w:rPr>
                <w:rFonts w:ascii="Times New Roman" w:hAnsi="Times New Roman"/>
                <w:sz w:val="22"/>
                <w:lang w:val="nl-NL"/>
              </w:rPr>
            </w:pPr>
            <w:r w:rsidRPr="00C32ADD">
              <w:rPr>
                <w:rFonts w:ascii="Times New Roman" w:hAnsi="Times New Roman"/>
                <w:sz w:val="22"/>
                <w:lang w:val="nl-NL"/>
              </w:rPr>
              <w:t>- Ủy ban Thường vụ Quốc hội;</w:t>
            </w:r>
          </w:p>
          <w:p w14:paraId="4BADCEF0" w14:textId="3A83E270" w:rsidR="002E79A4" w:rsidRDefault="002E79A4" w:rsidP="0030144D">
            <w:pPr>
              <w:pStyle w:val="BodyText"/>
              <w:rPr>
                <w:rFonts w:ascii="Times New Roman" w:hAnsi="Times New Roman"/>
                <w:sz w:val="22"/>
                <w:lang w:val="nl-NL"/>
              </w:rPr>
            </w:pPr>
            <w:r w:rsidRPr="00C32ADD">
              <w:rPr>
                <w:rFonts w:ascii="Times New Roman" w:hAnsi="Times New Roman"/>
                <w:sz w:val="22"/>
                <w:lang w:val="nl-NL"/>
              </w:rPr>
              <w:t xml:space="preserve">- Chính phủ; </w:t>
            </w:r>
          </w:p>
          <w:p w14:paraId="7092B927" w14:textId="47D5FE89" w:rsidR="00324648" w:rsidRPr="00C32ADD" w:rsidRDefault="00324648" w:rsidP="0030144D">
            <w:pPr>
              <w:pStyle w:val="BodyText"/>
              <w:rPr>
                <w:rFonts w:ascii="Times New Roman" w:hAnsi="Times New Roman"/>
                <w:sz w:val="22"/>
                <w:lang w:val="nl-NL"/>
              </w:rPr>
            </w:pPr>
            <w:r w:rsidRPr="00324648">
              <w:rPr>
                <w:rFonts w:ascii="Times New Roman" w:hAnsi="Times New Roman"/>
                <w:sz w:val="22"/>
                <w:lang w:val="nl-NL"/>
              </w:rPr>
              <w:t>- Văn phòng: Quốc hội, Chủ tịch nước, Chính phủ;</w:t>
            </w:r>
          </w:p>
          <w:p w14:paraId="512E461F" w14:textId="62882B73" w:rsidR="00324648" w:rsidRPr="00324648" w:rsidRDefault="00324648" w:rsidP="00324648">
            <w:pPr>
              <w:ind w:right="-27"/>
              <w:rPr>
                <w:rFonts w:ascii="Times New Roman" w:hAnsi="Times New Roman"/>
                <w:sz w:val="22"/>
                <w:lang w:val="nl-NL"/>
              </w:rPr>
            </w:pPr>
            <w:r w:rsidRPr="00324648">
              <w:rPr>
                <w:rFonts w:ascii="Times New Roman" w:hAnsi="Times New Roman"/>
                <w:sz w:val="22"/>
                <w:lang w:val="nl-NL"/>
              </w:rPr>
              <w:t>- Các Bộ: Tư pháp, Kế hoạch và Đầu tư, Tài chính, Nông nghiệp và PTNT;</w:t>
            </w:r>
          </w:p>
          <w:p w14:paraId="774503BA" w14:textId="51060EFD" w:rsidR="00324648" w:rsidRPr="00324648" w:rsidRDefault="00324648" w:rsidP="00324648">
            <w:pPr>
              <w:jc w:val="both"/>
              <w:rPr>
                <w:rFonts w:ascii="Times New Roman" w:hAnsi="Times New Roman"/>
                <w:sz w:val="22"/>
                <w:lang w:val="nl-NL"/>
              </w:rPr>
            </w:pPr>
            <w:r w:rsidRPr="00324648">
              <w:rPr>
                <w:rFonts w:ascii="Times New Roman" w:hAnsi="Times New Roman"/>
                <w:sz w:val="22"/>
                <w:lang w:val="nl-NL"/>
              </w:rPr>
              <w:t xml:space="preserve">- Cục </w:t>
            </w:r>
            <w:r w:rsidR="00AE2192">
              <w:rPr>
                <w:rFonts w:ascii="Times New Roman" w:hAnsi="Times New Roman"/>
                <w:sz w:val="22"/>
                <w:lang w:val="nl-NL"/>
              </w:rPr>
              <w:t>K</w:t>
            </w:r>
            <w:r w:rsidRPr="00324648">
              <w:rPr>
                <w:rFonts w:ascii="Times New Roman" w:hAnsi="Times New Roman"/>
                <w:sz w:val="22"/>
                <w:lang w:val="nl-NL"/>
              </w:rPr>
              <w:t>iểm tra văn bản - Bộ Tư pháp;</w:t>
            </w:r>
          </w:p>
          <w:p w14:paraId="2CBDC24A" w14:textId="0EDF9E33" w:rsidR="00F027FD" w:rsidRPr="00C32ADD" w:rsidRDefault="00324648" w:rsidP="00324648">
            <w:pPr>
              <w:pStyle w:val="BodyText"/>
              <w:rPr>
                <w:rFonts w:ascii="Times New Roman" w:hAnsi="Times New Roman"/>
                <w:sz w:val="22"/>
                <w:lang w:val="nl-NL"/>
              </w:rPr>
            </w:pPr>
            <w:r w:rsidRPr="00324648">
              <w:rPr>
                <w:rFonts w:ascii="Times New Roman" w:hAnsi="Times New Roman"/>
                <w:sz w:val="22"/>
                <w:lang w:val="nl-NL"/>
              </w:rPr>
              <w:t xml:space="preserve">- Vụ </w:t>
            </w:r>
            <w:r w:rsidR="00AE2192">
              <w:rPr>
                <w:rFonts w:ascii="Times New Roman" w:hAnsi="Times New Roman"/>
                <w:sz w:val="22"/>
                <w:lang w:val="nl-NL"/>
              </w:rPr>
              <w:t>P</w:t>
            </w:r>
            <w:r w:rsidRPr="00324648">
              <w:rPr>
                <w:rFonts w:ascii="Times New Roman" w:hAnsi="Times New Roman"/>
                <w:sz w:val="22"/>
                <w:lang w:val="nl-NL"/>
              </w:rPr>
              <w:t xml:space="preserve">háp chế-Bộ </w:t>
            </w:r>
            <w:r>
              <w:rPr>
                <w:rFonts w:ascii="Times New Roman" w:hAnsi="Times New Roman"/>
                <w:sz w:val="22"/>
                <w:lang w:val="nl-NL"/>
              </w:rPr>
              <w:t>Kế hoạch và Đầu tư</w:t>
            </w:r>
            <w:r w:rsidRPr="00324648">
              <w:rPr>
                <w:rFonts w:ascii="Times New Roman" w:hAnsi="Times New Roman"/>
                <w:sz w:val="22"/>
                <w:lang w:val="nl-NL"/>
              </w:rPr>
              <w:t>;</w:t>
            </w:r>
          </w:p>
          <w:p w14:paraId="06D35D77" w14:textId="77777777" w:rsidR="002E79A4" w:rsidRDefault="002E79A4" w:rsidP="0030144D">
            <w:pPr>
              <w:pStyle w:val="BodyText"/>
              <w:rPr>
                <w:rFonts w:ascii="Times New Roman" w:hAnsi="Times New Roman"/>
                <w:sz w:val="22"/>
                <w:lang w:val="nl-NL"/>
              </w:rPr>
            </w:pPr>
            <w:r w:rsidRPr="00C32ADD">
              <w:rPr>
                <w:rFonts w:ascii="Times New Roman" w:hAnsi="Times New Roman"/>
                <w:sz w:val="22"/>
                <w:lang w:val="nl-NL"/>
              </w:rPr>
              <w:t xml:space="preserve">- </w:t>
            </w:r>
            <w:r w:rsidR="00F027FD">
              <w:rPr>
                <w:rFonts w:ascii="Times New Roman" w:hAnsi="Times New Roman"/>
                <w:sz w:val="22"/>
                <w:lang w:val="nl-NL"/>
              </w:rPr>
              <w:t xml:space="preserve">Ban Thường vụ </w:t>
            </w:r>
            <w:r w:rsidRPr="00C32ADD">
              <w:rPr>
                <w:rFonts w:ascii="Times New Roman" w:hAnsi="Times New Roman"/>
                <w:sz w:val="22"/>
                <w:lang w:val="nl-NL"/>
              </w:rPr>
              <w:t>Tỉnh ủy</w:t>
            </w:r>
            <w:r>
              <w:rPr>
                <w:rFonts w:ascii="Times New Roman" w:hAnsi="Times New Roman"/>
                <w:sz w:val="22"/>
                <w:lang w:val="nl-NL"/>
              </w:rPr>
              <w:t>;</w:t>
            </w:r>
          </w:p>
          <w:p w14:paraId="75B543C4" w14:textId="77777777" w:rsidR="002E79A4" w:rsidRDefault="002E79A4" w:rsidP="0030144D">
            <w:pPr>
              <w:pStyle w:val="BodyText"/>
              <w:rPr>
                <w:rFonts w:ascii="Times New Roman" w:hAnsi="Times New Roman"/>
                <w:sz w:val="22"/>
                <w:lang w:val="nl-NL"/>
              </w:rPr>
            </w:pPr>
            <w:r>
              <w:rPr>
                <w:rFonts w:ascii="Times New Roman" w:hAnsi="Times New Roman"/>
                <w:sz w:val="22"/>
                <w:lang w:val="nl-NL"/>
              </w:rPr>
              <w:t xml:space="preserve">- </w:t>
            </w:r>
            <w:r w:rsidR="00F027FD">
              <w:rPr>
                <w:rFonts w:ascii="Times New Roman" w:hAnsi="Times New Roman"/>
                <w:sz w:val="22"/>
                <w:lang w:val="nl-NL"/>
              </w:rPr>
              <w:t xml:space="preserve">Thường trực </w:t>
            </w:r>
            <w:r w:rsidRPr="00C32ADD">
              <w:rPr>
                <w:rFonts w:ascii="Times New Roman" w:hAnsi="Times New Roman"/>
                <w:sz w:val="22"/>
                <w:lang w:val="nl-NL"/>
              </w:rPr>
              <w:t>HĐND</w:t>
            </w:r>
            <w:r w:rsidR="00F027FD">
              <w:rPr>
                <w:rFonts w:ascii="Times New Roman" w:hAnsi="Times New Roman"/>
                <w:sz w:val="22"/>
                <w:lang w:val="nl-NL"/>
              </w:rPr>
              <w:t>, UBND tỉnh;</w:t>
            </w:r>
          </w:p>
          <w:p w14:paraId="45F5B67B" w14:textId="77777777" w:rsidR="00F027FD" w:rsidRPr="00C32ADD" w:rsidRDefault="00F027FD" w:rsidP="00F027FD">
            <w:pPr>
              <w:pStyle w:val="BodyText"/>
              <w:rPr>
                <w:rFonts w:ascii="Times New Roman" w:hAnsi="Times New Roman"/>
                <w:sz w:val="22"/>
                <w:lang w:val="nl-NL"/>
              </w:rPr>
            </w:pPr>
            <w:r w:rsidRPr="00C32ADD">
              <w:rPr>
                <w:rFonts w:ascii="Times New Roman" w:hAnsi="Times New Roman"/>
                <w:sz w:val="22"/>
                <w:lang w:val="nl-NL"/>
              </w:rPr>
              <w:t>- UBMTTQVN tỉnh;</w:t>
            </w:r>
          </w:p>
          <w:p w14:paraId="7E666552" w14:textId="77777777" w:rsidR="002E79A4" w:rsidRDefault="002E79A4" w:rsidP="0030144D">
            <w:pPr>
              <w:pStyle w:val="BodyText"/>
              <w:rPr>
                <w:rFonts w:ascii="Times New Roman" w:hAnsi="Times New Roman"/>
                <w:sz w:val="22"/>
                <w:lang w:val="nl-NL"/>
              </w:rPr>
            </w:pPr>
            <w:r w:rsidRPr="00C32ADD">
              <w:rPr>
                <w:rFonts w:ascii="Times New Roman" w:hAnsi="Times New Roman"/>
                <w:sz w:val="22"/>
                <w:lang w:val="nl-NL"/>
              </w:rPr>
              <w:t>- Đoàn ĐBQH tỉnh;</w:t>
            </w:r>
          </w:p>
          <w:p w14:paraId="3949F66C" w14:textId="57673F07" w:rsidR="00F027FD" w:rsidRPr="00C32ADD" w:rsidRDefault="00F027FD" w:rsidP="0030144D">
            <w:pPr>
              <w:pStyle w:val="BodyText"/>
              <w:rPr>
                <w:rFonts w:ascii="Times New Roman" w:hAnsi="Times New Roman"/>
                <w:sz w:val="22"/>
                <w:lang w:val="nl-NL"/>
              </w:rPr>
            </w:pPr>
            <w:r>
              <w:rPr>
                <w:rFonts w:ascii="Times New Roman" w:hAnsi="Times New Roman"/>
                <w:sz w:val="22"/>
                <w:lang w:val="nl-NL"/>
              </w:rPr>
              <w:t>- Các</w:t>
            </w:r>
            <w:r w:rsidR="00324648">
              <w:rPr>
                <w:rFonts w:ascii="Times New Roman" w:hAnsi="Times New Roman"/>
                <w:sz w:val="22"/>
                <w:lang w:val="nl-NL"/>
              </w:rPr>
              <w:t xml:space="preserve"> Ban và</w:t>
            </w:r>
            <w:r>
              <w:rPr>
                <w:rFonts w:ascii="Times New Roman" w:hAnsi="Times New Roman"/>
                <w:sz w:val="22"/>
                <w:lang w:val="nl-NL"/>
              </w:rPr>
              <w:t xml:space="preserve"> đại biểu HĐND tỉnh;</w:t>
            </w:r>
          </w:p>
          <w:p w14:paraId="657F5BFB" w14:textId="7E4F7F8D" w:rsidR="002E79A4" w:rsidRPr="00C32ADD" w:rsidRDefault="002E79A4" w:rsidP="0030144D">
            <w:pPr>
              <w:pStyle w:val="BodyText"/>
              <w:rPr>
                <w:rFonts w:ascii="Times New Roman" w:hAnsi="Times New Roman"/>
                <w:sz w:val="22"/>
                <w:lang w:val="nl-NL"/>
              </w:rPr>
            </w:pPr>
            <w:r w:rsidRPr="00C32ADD">
              <w:rPr>
                <w:rFonts w:ascii="Times New Roman" w:hAnsi="Times New Roman"/>
                <w:sz w:val="22"/>
                <w:lang w:val="nl-NL"/>
              </w:rPr>
              <w:t>- VP</w:t>
            </w:r>
            <w:r w:rsidR="00045DAB">
              <w:rPr>
                <w:rFonts w:ascii="Times New Roman" w:hAnsi="Times New Roman"/>
                <w:sz w:val="22"/>
                <w:lang w:val="nl-NL"/>
              </w:rPr>
              <w:t xml:space="preserve"> </w:t>
            </w:r>
            <w:r w:rsidRPr="00C32ADD">
              <w:rPr>
                <w:rFonts w:ascii="Times New Roman" w:hAnsi="Times New Roman"/>
                <w:sz w:val="22"/>
                <w:lang w:val="nl-NL"/>
              </w:rPr>
              <w:t>HĐND tỉnh</w:t>
            </w:r>
            <w:r w:rsidR="00F027FD">
              <w:rPr>
                <w:rFonts w:ascii="Times New Roman" w:hAnsi="Times New Roman"/>
                <w:sz w:val="22"/>
                <w:lang w:val="nl-NL"/>
              </w:rPr>
              <w:t xml:space="preserve">; </w:t>
            </w:r>
            <w:r w:rsidR="00045DAB">
              <w:rPr>
                <w:rFonts w:ascii="Times New Roman" w:hAnsi="Times New Roman"/>
                <w:sz w:val="22"/>
                <w:lang w:val="nl-NL"/>
              </w:rPr>
              <w:t xml:space="preserve">VP </w:t>
            </w:r>
            <w:r w:rsidRPr="00C32ADD">
              <w:rPr>
                <w:rFonts w:ascii="Times New Roman" w:hAnsi="Times New Roman"/>
                <w:sz w:val="22"/>
                <w:lang w:val="nl-NL"/>
              </w:rPr>
              <w:t>UBND tỉnh;</w:t>
            </w:r>
          </w:p>
          <w:p w14:paraId="61F8A8B6" w14:textId="77777777" w:rsidR="002E79A4" w:rsidRPr="00C32ADD" w:rsidRDefault="002E79A4" w:rsidP="0030144D">
            <w:pPr>
              <w:pStyle w:val="BodyText"/>
              <w:rPr>
                <w:rFonts w:ascii="Times New Roman" w:hAnsi="Times New Roman"/>
                <w:sz w:val="22"/>
                <w:lang w:val="nl-NL"/>
              </w:rPr>
            </w:pPr>
            <w:r w:rsidRPr="00C32ADD">
              <w:rPr>
                <w:rFonts w:ascii="Times New Roman" w:hAnsi="Times New Roman"/>
                <w:sz w:val="22"/>
                <w:lang w:val="nl-NL"/>
              </w:rPr>
              <w:t>- Các Sở, ban, ngành, đoàn thể</w:t>
            </w:r>
            <w:r w:rsidR="00F027FD">
              <w:rPr>
                <w:rFonts w:ascii="Times New Roman" w:hAnsi="Times New Roman"/>
                <w:sz w:val="22"/>
                <w:lang w:val="nl-NL"/>
              </w:rPr>
              <w:t xml:space="preserve"> cấp tỉnh</w:t>
            </w:r>
            <w:r w:rsidRPr="00C32ADD">
              <w:rPr>
                <w:rFonts w:ascii="Times New Roman" w:hAnsi="Times New Roman"/>
                <w:sz w:val="22"/>
                <w:lang w:val="nl-NL"/>
              </w:rPr>
              <w:t>;</w:t>
            </w:r>
          </w:p>
          <w:p w14:paraId="1B6D49FA" w14:textId="77777777" w:rsidR="002E79A4" w:rsidRPr="00324648" w:rsidRDefault="002E79A4" w:rsidP="0030144D">
            <w:pPr>
              <w:pStyle w:val="BodyText"/>
              <w:rPr>
                <w:rFonts w:ascii="Times New Roman" w:hAnsi="Times New Roman"/>
                <w:sz w:val="22"/>
                <w:lang w:val="nl-NL"/>
              </w:rPr>
            </w:pPr>
            <w:r w:rsidRPr="00C32ADD">
              <w:rPr>
                <w:rFonts w:ascii="Times New Roman" w:hAnsi="Times New Roman"/>
                <w:sz w:val="22"/>
                <w:lang w:val="nl-NL"/>
              </w:rPr>
              <w:t xml:space="preserve">- </w:t>
            </w:r>
            <w:r w:rsidR="00F027FD">
              <w:rPr>
                <w:rFonts w:ascii="Times New Roman" w:hAnsi="Times New Roman"/>
                <w:sz w:val="22"/>
                <w:lang w:val="nl-NL"/>
              </w:rPr>
              <w:t xml:space="preserve">Thường trực </w:t>
            </w:r>
            <w:r w:rsidRPr="00324648">
              <w:rPr>
                <w:rFonts w:ascii="Times New Roman" w:hAnsi="Times New Roman"/>
                <w:sz w:val="22"/>
                <w:lang w:val="nl-NL"/>
              </w:rPr>
              <w:t>HĐND, UBND các huyện,</w:t>
            </w:r>
            <w:r w:rsidR="00F027FD" w:rsidRPr="00324648">
              <w:rPr>
                <w:rFonts w:ascii="Times New Roman" w:hAnsi="Times New Roman"/>
                <w:sz w:val="22"/>
                <w:lang w:val="nl-NL"/>
              </w:rPr>
              <w:t>TP, thị xã</w:t>
            </w:r>
            <w:r w:rsidRPr="00324648">
              <w:rPr>
                <w:rFonts w:ascii="Times New Roman" w:hAnsi="Times New Roman"/>
                <w:sz w:val="22"/>
                <w:lang w:val="nl-NL"/>
              </w:rPr>
              <w:t>;</w:t>
            </w:r>
          </w:p>
          <w:p w14:paraId="4ABBB8F6" w14:textId="77777777" w:rsidR="002E79A4" w:rsidRPr="00324648" w:rsidRDefault="002E79A4" w:rsidP="0030144D">
            <w:pPr>
              <w:pStyle w:val="BodyText"/>
              <w:rPr>
                <w:rFonts w:ascii="Times New Roman" w:hAnsi="Times New Roman"/>
                <w:sz w:val="22"/>
                <w:lang w:val="nl-NL"/>
              </w:rPr>
            </w:pPr>
            <w:r w:rsidRPr="00324648">
              <w:rPr>
                <w:rFonts w:ascii="Times New Roman" w:hAnsi="Times New Roman"/>
                <w:sz w:val="22"/>
                <w:lang w:val="nl-NL"/>
              </w:rPr>
              <w:t>- Đài Phát thanh - Truyền hình Quảng Bình;</w:t>
            </w:r>
          </w:p>
          <w:p w14:paraId="1EB3979A" w14:textId="77777777" w:rsidR="002E79A4" w:rsidRPr="00324648" w:rsidRDefault="002E79A4" w:rsidP="0030144D">
            <w:pPr>
              <w:pStyle w:val="BodyText"/>
              <w:rPr>
                <w:rFonts w:ascii="Times New Roman" w:hAnsi="Times New Roman"/>
                <w:sz w:val="22"/>
                <w:lang w:val="nl-NL"/>
              </w:rPr>
            </w:pPr>
            <w:r w:rsidRPr="00324648">
              <w:rPr>
                <w:rFonts w:ascii="Times New Roman" w:hAnsi="Times New Roman"/>
                <w:sz w:val="22"/>
                <w:lang w:val="nl-NL"/>
              </w:rPr>
              <w:t>- Báo Quảng Bình;</w:t>
            </w:r>
          </w:p>
          <w:p w14:paraId="6ACBA770" w14:textId="77777777" w:rsidR="00F027FD" w:rsidRPr="00324648" w:rsidRDefault="00F027FD" w:rsidP="00F027FD">
            <w:pPr>
              <w:pStyle w:val="BodyText"/>
              <w:rPr>
                <w:rFonts w:ascii="Times New Roman" w:hAnsi="Times New Roman"/>
                <w:sz w:val="22"/>
                <w:lang w:val="nl-NL"/>
              </w:rPr>
            </w:pPr>
            <w:r w:rsidRPr="00324648">
              <w:rPr>
                <w:rFonts w:ascii="Times New Roman" w:hAnsi="Times New Roman"/>
                <w:sz w:val="22"/>
                <w:lang w:val="nl-NL"/>
              </w:rPr>
              <w:t>- Trung tâm Tin học - Công báo tỉnh;</w:t>
            </w:r>
          </w:p>
          <w:p w14:paraId="21E3723E" w14:textId="77777777" w:rsidR="002E79A4" w:rsidRPr="00324648" w:rsidRDefault="002E79A4" w:rsidP="0030144D">
            <w:pPr>
              <w:pStyle w:val="BodyText"/>
              <w:rPr>
                <w:rFonts w:ascii="Times New Roman" w:hAnsi="Times New Roman"/>
                <w:sz w:val="22"/>
                <w:lang w:val="nl-NL"/>
              </w:rPr>
            </w:pPr>
            <w:r w:rsidRPr="00324648">
              <w:rPr>
                <w:rFonts w:ascii="Times New Roman" w:hAnsi="Times New Roman"/>
                <w:sz w:val="22"/>
                <w:lang w:val="nl-NL"/>
              </w:rPr>
              <w:t>- Lưu: VT.</w:t>
            </w:r>
          </w:p>
          <w:p w14:paraId="2DA2866C" w14:textId="77777777" w:rsidR="002E79A4" w:rsidRPr="00324648" w:rsidRDefault="002E79A4" w:rsidP="0030144D">
            <w:pPr>
              <w:rPr>
                <w:rFonts w:ascii="Times New Roman" w:hAnsi="Times New Roman"/>
                <w:sz w:val="22"/>
                <w:lang w:val="nl-NL"/>
              </w:rPr>
            </w:pPr>
          </w:p>
        </w:tc>
        <w:tc>
          <w:tcPr>
            <w:tcW w:w="4412" w:type="dxa"/>
          </w:tcPr>
          <w:p w14:paraId="4F0BA52A" w14:textId="77777777" w:rsidR="002E79A4" w:rsidRPr="00C32ADD" w:rsidRDefault="002E79A4" w:rsidP="0030144D">
            <w:pPr>
              <w:spacing w:before="120" w:after="120" w:line="20" w:lineRule="atLeast"/>
              <w:jc w:val="center"/>
              <w:rPr>
                <w:rFonts w:ascii="Times New Roman" w:hAnsi="Times New Roman"/>
                <w:b/>
                <w:sz w:val="28"/>
                <w:szCs w:val="28"/>
              </w:rPr>
            </w:pPr>
            <w:r w:rsidRPr="00C32ADD">
              <w:rPr>
                <w:rFonts w:ascii="Times New Roman" w:hAnsi="Times New Roman"/>
                <w:b/>
                <w:sz w:val="28"/>
                <w:szCs w:val="28"/>
              </w:rPr>
              <w:t>CHỦ TỊCH</w:t>
            </w:r>
          </w:p>
          <w:p w14:paraId="0CCC247D" w14:textId="77777777" w:rsidR="002E79A4" w:rsidRPr="00C32ADD" w:rsidRDefault="002E79A4" w:rsidP="0030144D">
            <w:pPr>
              <w:spacing w:before="120" w:after="120" w:line="20" w:lineRule="atLeast"/>
              <w:jc w:val="center"/>
              <w:rPr>
                <w:rFonts w:ascii="Times New Roman" w:hAnsi="Times New Roman"/>
                <w:b/>
                <w:sz w:val="28"/>
                <w:szCs w:val="28"/>
              </w:rPr>
            </w:pPr>
          </w:p>
          <w:p w14:paraId="0EA075ED" w14:textId="77777777" w:rsidR="002E79A4" w:rsidRPr="00C32ADD" w:rsidRDefault="002E79A4" w:rsidP="0030144D">
            <w:pPr>
              <w:spacing w:before="120" w:after="120" w:line="20" w:lineRule="atLeast"/>
              <w:jc w:val="center"/>
              <w:rPr>
                <w:rFonts w:ascii="Times New Roman" w:hAnsi="Times New Roman"/>
                <w:b/>
                <w:sz w:val="28"/>
                <w:szCs w:val="28"/>
              </w:rPr>
            </w:pPr>
          </w:p>
          <w:p w14:paraId="3CD8C683" w14:textId="77777777" w:rsidR="002E79A4" w:rsidRPr="00C32ADD" w:rsidRDefault="002E79A4" w:rsidP="0030144D">
            <w:pPr>
              <w:spacing w:before="120" w:after="120" w:line="20" w:lineRule="atLeast"/>
              <w:jc w:val="center"/>
              <w:rPr>
                <w:rFonts w:ascii="Times New Roman" w:hAnsi="Times New Roman"/>
                <w:b/>
                <w:sz w:val="28"/>
                <w:szCs w:val="28"/>
              </w:rPr>
            </w:pPr>
          </w:p>
          <w:p w14:paraId="63445905" w14:textId="77777777" w:rsidR="002E79A4" w:rsidRPr="00C32ADD" w:rsidRDefault="002E79A4" w:rsidP="0030144D">
            <w:pPr>
              <w:spacing w:before="120" w:after="120" w:line="20" w:lineRule="atLeast"/>
              <w:jc w:val="center"/>
              <w:rPr>
                <w:rFonts w:ascii="Times New Roman" w:hAnsi="Times New Roman"/>
                <w:b/>
                <w:sz w:val="28"/>
                <w:szCs w:val="28"/>
              </w:rPr>
            </w:pPr>
            <w:r>
              <w:rPr>
                <w:rFonts w:ascii="Times New Roman" w:hAnsi="Times New Roman"/>
                <w:b/>
                <w:sz w:val="28"/>
                <w:szCs w:val="28"/>
              </w:rPr>
              <w:t>Hoàng Đăng Quang</w:t>
            </w:r>
          </w:p>
          <w:p w14:paraId="11DBE91E" w14:textId="77777777" w:rsidR="002E79A4" w:rsidRDefault="002E79A4" w:rsidP="0030144D">
            <w:pPr>
              <w:spacing w:before="120" w:after="120" w:line="20" w:lineRule="atLeast"/>
              <w:jc w:val="center"/>
              <w:rPr>
                <w:rFonts w:ascii="Times New Roman" w:hAnsi="Times New Roman"/>
                <w:b/>
                <w:sz w:val="28"/>
                <w:szCs w:val="28"/>
              </w:rPr>
            </w:pPr>
          </w:p>
          <w:p w14:paraId="340B1FD8" w14:textId="77777777" w:rsidR="00045DAB" w:rsidRPr="00045DAB" w:rsidRDefault="00045DAB" w:rsidP="00045DAB">
            <w:pPr>
              <w:rPr>
                <w:rFonts w:ascii="Times New Roman" w:hAnsi="Times New Roman"/>
                <w:sz w:val="28"/>
                <w:szCs w:val="28"/>
              </w:rPr>
            </w:pPr>
          </w:p>
          <w:p w14:paraId="61B6F6ED" w14:textId="77777777" w:rsidR="00045DAB" w:rsidRPr="00045DAB" w:rsidRDefault="00045DAB" w:rsidP="00045DAB">
            <w:pPr>
              <w:rPr>
                <w:rFonts w:ascii="Times New Roman" w:hAnsi="Times New Roman"/>
                <w:sz w:val="28"/>
                <w:szCs w:val="28"/>
              </w:rPr>
            </w:pPr>
          </w:p>
          <w:p w14:paraId="00FAEAAC" w14:textId="77777777" w:rsidR="00045DAB" w:rsidRPr="00045DAB" w:rsidRDefault="00045DAB" w:rsidP="00045DAB">
            <w:pPr>
              <w:rPr>
                <w:rFonts w:ascii="Times New Roman" w:hAnsi="Times New Roman"/>
                <w:sz w:val="28"/>
                <w:szCs w:val="28"/>
              </w:rPr>
            </w:pPr>
          </w:p>
          <w:p w14:paraId="48135BF9" w14:textId="77777777" w:rsidR="00045DAB" w:rsidRPr="00045DAB" w:rsidRDefault="00045DAB" w:rsidP="00045DAB">
            <w:pPr>
              <w:rPr>
                <w:rFonts w:ascii="Times New Roman" w:hAnsi="Times New Roman"/>
                <w:sz w:val="28"/>
                <w:szCs w:val="28"/>
              </w:rPr>
            </w:pPr>
          </w:p>
          <w:p w14:paraId="327516D6" w14:textId="77777777" w:rsidR="00045DAB" w:rsidRPr="00045DAB" w:rsidRDefault="00045DAB" w:rsidP="00045DAB">
            <w:pPr>
              <w:rPr>
                <w:rFonts w:ascii="Times New Roman" w:hAnsi="Times New Roman"/>
                <w:sz w:val="28"/>
                <w:szCs w:val="28"/>
              </w:rPr>
            </w:pPr>
          </w:p>
          <w:p w14:paraId="79DF1F49" w14:textId="77777777" w:rsidR="00045DAB" w:rsidRPr="00045DAB" w:rsidRDefault="00045DAB" w:rsidP="00045DAB">
            <w:pPr>
              <w:rPr>
                <w:rFonts w:ascii="Times New Roman" w:hAnsi="Times New Roman"/>
                <w:sz w:val="28"/>
                <w:szCs w:val="28"/>
              </w:rPr>
            </w:pPr>
          </w:p>
          <w:p w14:paraId="08AA5345" w14:textId="77777777" w:rsidR="00045DAB" w:rsidRPr="00045DAB" w:rsidRDefault="00045DAB" w:rsidP="00045DAB">
            <w:pPr>
              <w:rPr>
                <w:rFonts w:ascii="Times New Roman" w:hAnsi="Times New Roman"/>
                <w:sz w:val="28"/>
                <w:szCs w:val="28"/>
              </w:rPr>
            </w:pPr>
          </w:p>
          <w:p w14:paraId="5017EEF4" w14:textId="7FC02076" w:rsidR="00045DAB" w:rsidRPr="00045DAB" w:rsidRDefault="00045DAB" w:rsidP="00045DAB">
            <w:pPr>
              <w:rPr>
                <w:rFonts w:ascii="Times New Roman" w:hAnsi="Times New Roman"/>
                <w:sz w:val="28"/>
                <w:szCs w:val="28"/>
              </w:rPr>
            </w:pPr>
          </w:p>
        </w:tc>
      </w:tr>
    </w:tbl>
    <w:p w14:paraId="74429E57" w14:textId="77777777" w:rsidR="002E79A4" w:rsidRPr="00C32ADD" w:rsidRDefault="002E79A4" w:rsidP="002E79A4">
      <w:pPr>
        <w:spacing w:before="120" w:after="120" w:line="20" w:lineRule="atLeast"/>
        <w:jc w:val="both"/>
        <w:rPr>
          <w:rFonts w:ascii="Times New Roman" w:hAnsi="Times New Roman"/>
          <w:sz w:val="20"/>
          <w:szCs w:val="28"/>
          <w:lang w:val="nb-NO"/>
        </w:rPr>
        <w:sectPr w:rsidR="002E79A4" w:rsidRPr="00C32ADD" w:rsidSect="00045DAB">
          <w:headerReference w:type="even" r:id="rId8"/>
          <w:headerReference w:type="default" r:id="rId9"/>
          <w:footerReference w:type="even" r:id="rId10"/>
          <w:footerReference w:type="default" r:id="rId11"/>
          <w:pgSz w:w="11909" w:h="16834" w:code="9"/>
          <w:pgMar w:top="1134" w:right="1134" w:bottom="1134" w:left="1701" w:header="397" w:footer="397" w:gutter="0"/>
          <w:pgNumType w:start="1"/>
          <w:cols w:space="720"/>
          <w:titlePg/>
          <w:docGrid w:linePitch="360"/>
        </w:sectPr>
      </w:pPr>
    </w:p>
    <w:p w14:paraId="1C0FAB55" w14:textId="77777777" w:rsidR="00EA68E5" w:rsidRDefault="00EA68E5" w:rsidP="00045DAB">
      <w:pPr>
        <w:shd w:val="clear" w:color="auto" w:fill="FFFFFF"/>
        <w:spacing w:before="120" w:after="120" w:line="234" w:lineRule="atLeast"/>
        <w:jc w:val="both"/>
      </w:pPr>
    </w:p>
    <w:sectPr w:rsidR="00EA68E5" w:rsidSect="0027534B">
      <w:footerReference w:type="default" r:id="rId12"/>
      <w:pgSz w:w="11909" w:h="16834" w:code="9"/>
      <w:pgMar w:top="1134"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F513A" w14:textId="77777777" w:rsidR="00C25FAF" w:rsidRDefault="00C25FAF">
      <w:r>
        <w:separator/>
      </w:r>
    </w:p>
  </w:endnote>
  <w:endnote w:type="continuationSeparator" w:id="0">
    <w:p w14:paraId="6260392F" w14:textId="77777777" w:rsidR="00C25FAF" w:rsidRDefault="00C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46C2" w14:textId="77777777" w:rsidR="00487DFC" w:rsidRDefault="00443E60" w:rsidP="00487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094F01" w14:textId="77777777" w:rsidR="00487DFC" w:rsidRDefault="00C25F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F891" w14:textId="77777777" w:rsidR="00487DFC" w:rsidRDefault="00C25FAF" w:rsidP="005E670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6B8D" w14:textId="77777777" w:rsidR="0027534B" w:rsidRDefault="0027534B" w:rsidP="00487DFC">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76FE2">
      <w:rPr>
        <w:rStyle w:val="PageNumber"/>
        <w:noProof/>
      </w:rPr>
      <w:t>4</w:t>
    </w:r>
    <w:r>
      <w:rPr>
        <w:rStyle w:val="PageNumber"/>
      </w:rPr>
      <w:fldChar w:fldCharType="end"/>
    </w:r>
  </w:p>
  <w:p w14:paraId="7C42DAFF" w14:textId="77777777" w:rsidR="0027534B" w:rsidRDefault="0027534B" w:rsidP="005E67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6F730" w14:textId="77777777" w:rsidR="00C25FAF" w:rsidRDefault="00C25FAF">
      <w:r>
        <w:separator/>
      </w:r>
    </w:p>
  </w:footnote>
  <w:footnote w:type="continuationSeparator" w:id="0">
    <w:p w14:paraId="27402DBE" w14:textId="77777777" w:rsidR="00C25FAF" w:rsidRDefault="00C2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4FC0" w14:textId="77777777" w:rsidR="00487DFC" w:rsidRDefault="00443E60" w:rsidP="00FB636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369AB" w14:textId="77777777" w:rsidR="00487DFC" w:rsidRDefault="00C25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433903"/>
      <w:docPartObj>
        <w:docPartGallery w:val="Page Numbers (Top of Page)"/>
        <w:docPartUnique/>
      </w:docPartObj>
    </w:sdtPr>
    <w:sdtEndPr>
      <w:rPr>
        <w:noProof/>
      </w:rPr>
    </w:sdtEndPr>
    <w:sdtContent>
      <w:p w14:paraId="4065B1AB" w14:textId="62BA651D" w:rsidR="00045DAB" w:rsidRDefault="00045DA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44DFBB" w14:textId="77777777" w:rsidR="00045DAB" w:rsidRDefault="0004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C634B"/>
    <w:multiLevelType w:val="hybridMultilevel"/>
    <w:tmpl w:val="F012783C"/>
    <w:lvl w:ilvl="0" w:tplc="D5501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9A4"/>
    <w:rsid w:val="0001032F"/>
    <w:rsid w:val="00011B3B"/>
    <w:rsid w:val="00026BEA"/>
    <w:rsid w:val="00045DAB"/>
    <w:rsid w:val="00054BA1"/>
    <w:rsid w:val="00086F35"/>
    <w:rsid w:val="000E2EB5"/>
    <w:rsid w:val="000E5D33"/>
    <w:rsid w:val="0013134B"/>
    <w:rsid w:val="001435FC"/>
    <w:rsid w:val="00176FE2"/>
    <w:rsid w:val="001A03C4"/>
    <w:rsid w:val="001A578A"/>
    <w:rsid w:val="001C4095"/>
    <w:rsid w:val="001D3E21"/>
    <w:rsid w:val="001F1B19"/>
    <w:rsid w:val="00212A48"/>
    <w:rsid w:val="00252198"/>
    <w:rsid w:val="00273408"/>
    <w:rsid w:val="0027534B"/>
    <w:rsid w:val="002A3CD4"/>
    <w:rsid w:val="002E79A4"/>
    <w:rsid w:val="002E7E12"/>
    <w:rsid w:val="0030567F"/>
    <w:rsid w:val="00324648"/>
    <w:rsid w:val="00354006"/>
    <w:rsid w:val="003C1F0D"/>
    <w:rsid w:val="003D71A5"/>
    <w:rsid w:val="00443E60"/>
    <w:rsid w:val="004A3AA7"/>
    <w:rsid w:val="004E3B0E"/>
    <w:rsid w:val="005578A3"/>
    <w:rsid w:val="005B0D9E"/>
    <w:rsid w:val="005F2344"/>
    <w:rsid w:val="0061148F"/>
    <w:rsid w:val="00640A61"/>
    <w:rsid w:val="0064140B"/>
    <w:rsid w:val="00664612"/>
    <w:rsid w:val="00685499"/>
    <w:rsid w:val="006C194D"/>
    <w:rsid w:val="006C7F82"/>
    <w:rsid w:val="006D2286"/>
    <w:rsid w:val="006F73DC"/>
    <w:rsid w:val="00701BEF"/>
    <w:rsid w:val="008022CC"/>
    <w:rsid w:val="00823607"/>
    <w:rsid w:val="00905325"/>
    <w:rsid w:val="0097004A"/>
    <w:rsid w:val="00990D95"/>
    <w:rsid w:val="009A6E84"/>
    <w:rsid w:val="009B7E86"/>
    <w:rsid w:val="00A52281"/>
    <w:rsid w:val="00A56129"/>
    <w:rsid w:val="00A90FD8"/>
    <w:rsid w:val="00A91FBB"/>
    <w:rsid w:val="00A9592C"/>
    <w:rsid w:val="00AE2192"/>
    <w:rsid w:val="00AF355D"/>
    <w:rsid w:val="00AF7E0F"/>
    <w:rsid w:val="00B20A65"/>
    <w:rsid w:val="00B23004"/>
    <w:rsid w:val="00B83444"/>
    <w:rsid w:val="00B83D48"/>
    <w:rsid w:val="00BA455D"/>
    <w:rsid w:val="00BF5402"/>
    <w:rsid w:val="00C12D06"/>
    <w:rsid w:val="00C25FAF"/>
    <w:rsid w:val="00C70C81"/>
    <w:rsid w:val="00CD18F3"/>
    <w:rsid w:val="00CD5B8F"/>
    <w:rsid w:val="00D0089A"/>
    <w:rsid w:val="00D37F5A"/>
    <w:rsid w:val="00D77A07"/>
    <w:rsid w:val="00D905F5"/>
    <w:rsid w:val="00D95D9C"/>
    <w:rsid w:val="00E001CD"/>
    <w:rsid w:val="00EA68E5"/>
    <w:rsid w:val="00EF0B10"/>
    <w:rsid w:val="00EF4832"/>
    <w:rsid w:val="00F00D83"/>
    <w:rsid w:val="00F027FD"/>
    <w:rsid w:val="00F12ACE"/>
    <w:rsid w:val="00F503E6"/>
    <w:rsid w:val="00F52C96"/>
    <w:rsid w:val="00F90766"/>
    <w:rsid w:val="00FC1684"/>
    <w:rsid w:val="00FE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95AA"/>
  <w15:docId w15:val="{4D11C171-112E-4E64-B7BE-04C8EFF5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A4"/>
    <w:pPr>
      <w:spacing w:after="0" w:line="240" w:lineRule="auto"/>
    </w:pPr>
    <w:rPr>
      <w:rFonts w:ascii=".VnTime" w:eastAsia="Times New Roman" w:hAnsi=".VnTime" w:cs="Times New Roman"/>
      <w:sz w:val="24"/>
      <w:szCs w:val="24"/>
    </w:rPr>
  </w:style>
  <w:style w:type="paragraph" w:styleId="Heading8">
    <w:name w:val="heading 8"/>
    <w:basedOn w:val="Normal"/>
    <w:next w:val="Normal"/>
    <w:link w:val="Heading8Char"/>
    <w:qFormat/>
    <w:rsid w:val="002E79A4"/>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E79A4"/>
    <w:rPr>
      <w:rFonts w:eastAsia="Times New Roman" w:cs="Times New Roman"/>
      <w:i/>
      <w:iCs/>
      <w:sz w:val="24"/>
      <w:szCs w:val="24"/>
    </w:rPr>
  </w:style>
  <w:style w:type="paragraph" w:styleId="BodyTextIndent">
    <w:name w:val="Body Text Indent"/>
    <w:aliases w:val="ident,Char,Body Text Indent Char Char Char Char,Body Text Indent Char Char Char,Body Text Indent Char Char Char Char Char Char Char,Body Text Indent Char Char,Body Text Indent Char Char Char Char Char Char"/>
    <w:basedOn w:val="Normal"/>
    <w:link w:val="BodyTextIndentChar"/>
    <w:rsid w:val="002E79A4"/>
    <w:pPr>
      <w:autoSpaceDE w:val="0"/>
      <w:autoSpaceDN w:val="0"/>
      <w:spacing w:before="240" w:line="288" w:lineRule="auto"/>
      <w:ind w:firstLine="720"/>
      <w:jc w:val="both"/>
    </w:pPr>
    <w:rPr>
      <w:rFonts w:ascii=".VnTimeH" w:hAnsi=".VnTimeH"/>
      <w:b/>
      <w:bCs/>
      <w:sz w:val="20"/>
    </w:rPr>
  </w:style>
  <w:style w:type="character" w:customStyle="1" w:styleId="BodyTextIndentChar">
    <w:name w:val="Body Text Indent Char"/>
    <w:aliases w:val="ident Char,Char Char,Body Text Indent Char Char Char Char Char,Body Text Indent Char Char Char Char1,Body Text Indent Char Char Char Char Char Char Char Char,Body Text Indent Char Char Char1"/>
    <w:basedOn w:val="DefaultParagraphFont"/>
    <w:link w:val="BodyTextIndent"/>
    <w:rsid w:val="002E79A4"/>
    <w:rPr>
      <w:rFonts w:ascii=".VnTimeH" w:eastAsia="Times New Roman" w:hAnsi=".VnTimeH" w:cs="Times New Roman"/>
      <w:b/>
      <w:bCs/>
      <w:sz w:val="20"/>
      <w:szCs w:val="24"/>
    </w:rPr>
  </w:style>
  <w:style w:type="paragraph" w:styleId="BodyTextIndent2">
    <w:name w:val="Body Text Indent 2"/>
    <w:basedOn w:val="Normal"/>
    <w:link w:val="BodyTextIndent2Char"/>
    <w:rsid w:val="002E79A4"/>
    <w:pPr>
      <w:spacing w:before="240" w:line="288" w:lineRule="auto"/>
      <w:ind w:firstLine="720"/>
      <w:jc w:val="both"/>
    </w:pPr>
    <w:rPr>
      <w:sz w:val="28"/>
    </w:rPr>
  </w:style>
  <w:style w:type="character" w:customStyle="1" w:styleId="BodyTextIndent2Char">
    <w:name w:val="Body Text Indent 2 Char"/>
    <w:basedOn w:val="DefaultParagraphFont"/>
    <w:link w:val="BodyTextIndent2"/>
    <w:rsid w:val="002E79A4"/>
    <w:rPr>
      <w:rFonts w:ascii=".VnTime" w:eastAsia="Times New Roman" w:hAnsi=".VnTime" w:cs="Times New Roman"/>
      <w:szCs w:val="24"/>
    </w:rPr>
  </w:style>
  <w:style w:type="paragraph" w:styleId="BodyText">
    <w:name w:val="Body Text"/>
    <w:basedOn w:val="Normal"/>
    <w:link w:val="BodyTextChar"/>
    <w:rsid w:val="002E79A4"/>
    <w:pPr>
      <w:jc w:val="both"/>
    </w:pPr>
    <w:rPr>
      <w:sz w:val="28"/>
    </w:rPr>
  </w:style>
  <w:style w:type="character" w:customStyle="1" w:styleId="BodyTextChar">
    <w:name w:val="Body Text Char"/>
    <w:basedOn w:val="DefaultParagraphFont"/>
    <w:link w:val="BodyText"/>
    <w:rsid w:val="002E79A4"/>
    <w:rPr>
      <w:rFonts w:ascii=".VnTime" w:eastAsia="Times New Roman" w:hAnsi=".VnTime" w:cs="Times New Roman"/>
      <w:szCs w:val="24"/>
    </w:rPr>
  </w:style>
  <w:style w:type="paragraph" w:styleId="Footer">
    <w:name w:val="footer"/>
    <w:basedOn w:val="Normal"/>
    <w:link w:val="FooterChar"/>
    <w:uiPriority w:val="99"/>
    <w:rsid w:val="002E79A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E79A4"/>
    <w:rPr>
      <w:rFonts w:ascii=".VnTime" w:eastAsia="Times New Roman" w:hAnsi=".VnTime" w:cs="Times New Roman"/>
      <w:sz w:val="24"/>
      <w:szCs w:val="24"/>
      <w:lang w:val="x-none" w:eastAsia="x-none"/>
    </w:rPr>
  </w:style>
  <w:style w:type="character" w:styleId="PageNumber">
    <w:name w:val="page number"/>
    <w:rsid w:val="002E79A4"/>
    <w:rPr>
      <w:rFonts w:cs="Times New Roman"/>
    </w:rPr>
  </w:style>
  <w:style w:type="paragraph" w:styleId="Header">
    <w:name w:val="header"/>
    <w:basedOn w:val="Normal"/>
    <w:link w:val="HeaderChar"/>
    <w:uiPriority w:val="99"/>
    <w:rsid w:val="002E79A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2E79A4"/>
    <w:rPr>
      <w:rFonts w:ascii=".VnTime" w:eastAsia="Times New Roman" w:hAnsi=".VnTime" w:cs="Times New Roman"/>
      <w:sz w:val="24"/>
      <w:szCs w:val="24"/>
      <w:lang w:val="x-none" w:eastAsia="x-none"/>
    </w:rPr>
  </w:style>
  <w:style w:type="paragraph" w:customStyle="1" w:styleId="doan">
    <w:name w:val="doan"/>
    <w:basedOn w:val="Normal"/>
    <w:rsid w:val="002E79A4"/>
    <w:pPr>
      <w:widowControl w:val="0"/>
      <w:spacing w:before="120"/>
      <w:ind w:firstLine="720"/>
      <w:jc w:val="both"/>
    </w:pPr>
    <w:rPr>
      <w:rFonts w:ascii="Times New Roman" w:hAnsi="Times New Roman"/>
      <w:color w:val="000000"/>
      <w:sz w:val="28"/>
      <w:szCs w:val="20"/>
    </w:rPr>
  </w:style>
  <w:style w:type="paragraph" w:styleId="NormalWeb">
    <w:name w:val="Normal (Web)"/>
    <w:aliases w:val=" Char Char"/>
    <w:basedOn w:val="Normal"/>
    <w:link w:val="NormalWebChar"/>
    <w:rsid w:val="002E79A4"/>
    <w:pPr>
      <w:spacing w:before="100" w:beforeAutospacing="1" w:after="100" w:afterAutospacing="1"/>
    </w:pPr>
    <w:rPr>
      <w:rFonts w:ascii="Times New Roman" w:hAnsi="Times New Roman"/>
      <w:color w:val="000000"/>
      <w:szCs w:val="20"/>
      <w:lang w:val="x-none" w:eastAsia="x-none"/>
    </w:rPr>
  </w:style>
  <w:style w:type="character" w:customStyle="1" w:styleId="NormalWebChar">
    <w:name w:val="Normal (Web) Char"/>
    <w:aliases w:val=" Char Char Char"/>
    <w:link w:val="NormalWeb"/>
    <w:locked/>
    <w:rsid w:val="002E79A4"/>
    <w:rPr>
      <w:rFonts w:eastAsia="Times New Roman" w:cs="Times New Roman"/>
      <w:color w:val="000000"/>
      <w:sz w:val="24"/>
      <w:szCs w:val="20"/>
      <w:lang w:val="x-none" w:eastAsia="x-none"/>
    </w:rPr>
  </w:style>
  <w:style w:type="paragraph" w:styleId="ListParagraph">
    <w:name w:val="List Paragraph"/>
    <w:basedOn w:val="Normal"/>
    <w:uiPriority w:val="34"/>
    <w:qFormat/>
    <w:rsid w:val="002E79A4"/>
    <w:pPr>
      <w:ind w:left="720"/>
    </w:pPr>
  </w:style>
  <w:style w:type="paragraph" w:styleId="BalloonText">
    <w:name w:val="Balloon Text"/>
    <w:basedOn w:val="Normal"/>
    <w:link w:val="BalloonTextChar"/>
    <w:uiPriority w:val="99"/>
    <w:semiHidden/>
    <w:unhideWhenUsed/>
    <w:rsid w:val="00640A61"/>
    <w:rPr>
      <w:rFonts w:ascii="Tahoma" w:hAnsi="Tahoma" w:cs="Tahoma"/>
      <w:sz w:val="16"/>
      <w:szCs w:val="16"/>
    </w:rPr>
  </w:style>
  <w:style w:type="character" w:customStyle="1" w:styleId="BalloonTextChar">
    <w:name w:val="Balloon Text Char"/>
    <w:basedOn w:val="DefaultParagraphFont"/>
    <w:link w:val="BalloonText"/>
    <w:uiPriority w:val="99"/>
    <w:semiHidden/>
    <w:rsid w:val="00640A61"/>
    <w:rPr>
      <w:rFonts w:ascii="Tahoma" w:eastAsia="Times New Roman" w:hAnsi="Tahoma" w:cs="Tahoma"/>
      <w:sz w:val="16"/>
      <w:szCs w:val="16"/>
    </w:rPr>
  </w:style>
  <w:style w:type="table" w:styleId="TableGrid">
    <w:name w:val="Table Grid"/>
    <w:basedOn w:val="TableNormal"/>
    <w:uiPriority w:val="59"/>
    <w:rsid w:val="0032464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6CBE-AB2B-4135-B027-DAAF096A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THAIVU</cp:lastModifiedBy>
  <cp:revision>22</cp:revision>
  <cp:lastPrinted>2019-12-01T08:45:00Z</cp:lastPrinted>
  <dcterms:created xsi:type="dcterms:W3CDTF">2019-11-30T07:47:00Z</dcterms:created>
  <dcterms:modified xsi:type="dcterms:W3CDTF">2019-12-02T09:29:00Z</dcterms:modified>
</cp:coreProperties>
</file>