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359B4" w14:textId="77777777" w:rsidR="003D7FD6" w:rsidRPr="00906791" w:rsidRDefault="003D7FD6" w:rsidP="00505489">
      <w:pPr>
        <w:tabs>
          <w:tab w:val="left" w:pos="5760"/>
          <w:tab w:val="left" w:pos="6120"/>
          <w:tab w:val="right" w:pos="9072"/>
        </w:tabs>
        <w:spacing w:line="240" w:lineRule="auto"/>
        <w:contextualSpacing/>
        <w:rPr>
          <w:color w:val="000000"/>
          <w:sz w:val="22"/>
          <w:lang w:val="sv-SE"/>
        </w:rPr>
      </w:pPr>
    </w:p>
    <w:tbl>
      <w:tblPr>
        <w:tblW w:w="9072" w:type="dxa"/>
        <w:tblInd w:w="108" w:type="dxa"/>
        <w:tblLook w:val="0000" w:firstRow="0" w:lastRow="0" w:firstColumn="0" w:lastColumn="0" w:noHBand="0" w:noVBand="0"/>
      </w:tblPr>
      <w:tblGrid>
        <w:gridCol w:w="3261"/>
        <w:gridCol w:w="5811"/>
      </w:tblGrid>
      <w:tr w:rsidR="00441DA6" w:rsidRPr="00B76D13" w14:paraId="47F49B62" w14:textId="77777777" w:rsidTr="004A4F8B">
        <w:trPr>
          <w:trHeight w:val="916"/>
        </w:trPr>
        <w:tc>
          <w:tcPr>
            <w:tcW w:w="3261" w:type="dxa"/>
            <w:vAlign w:val="center"/>
          </w:tcPr>
          <w:p w14:paraId="6CF52DD9" w14:textId="77777777" w:rsidR="00441DA6" w:rsidRPr="00E237D0" w:rsidRDefault="00441DA6" w:rsidP="004A4F8B">
            <w:pPr>
              <w:spacing w:after="0"/>
              <w:jc w:val="center"/>
              <w:rPr>
                <w:b/>
                <w:bCs/>
                <w:sz w:val="26"/>
                <w:szCs w:val="26"/>
                <w:lang w:val="sv-SE"/>
              </w:rPr>
            </w:pPr>
            <w:r w:rsidRPr="00E237D0">
              <w:rPr>
                <w:b/>
                <w:bCs/>
                <w:sz w:val="26"/>
                <w:szCs w:val="26"/>
                <w:lang w:val="sv-SE"/>
              </w:rPr>
              <w:t>HỘI ĐỒNG NHÂN DÂN</w:t>
            </w:r>
          </w:p>
          <w:p w14:paraId="14ECC769" w14:textId="77777777" w:rsidR="00441DA6" w:rsidRPr="00E237D0" w:rsidRDefault="00441DA6" w:rsidP="004A4F8B">
            <w:pPr>
              <w:spacing w:after="0"/>
              <w:jc w:val="center"/>
              <w:rPr>
                <w:b/>
                <w:sz w:val="26"/>
                <w:szCs w:val="26"/>
                <w:lang w:val="sv-SE"/>
              </w:rPr>
            </w:pPr>
            <w:r>
              <w:rPr>
                <w:b/>
                <w:bCs/>
                <w:noProof/>
                <w:sz w:val="26"/>
                <w:szCs w:val="26"/>
              </w:rPr>
              <mc:AlternateContent>
                <mc:Choice Requires="wps">
                  <w:drawing>
                    <wp:anchor distT="0" distB="0" distL="114300" distR="114300" simplePos="0" relativeHeight="251678720" behindDoc="0" locked="0" layoutInCell="1" allowOverlap="1" wp14:anchorId="58C5768E" wp14:editId="2A62007A">
                      <wp:simplePos x="0" y="0"/>
                      <wp:positionH relativeFrom="column">
                        <wp:posOffset>615315</wp:posOffset>
                      </wp:positionH>
                      <wp:positionV relativeFrom="paragraph">
                        <wp:posOffset>184150</wp:posOffset>
                      </wp:positionV>
                      <wp:extent cx="671830" cy="0"/>
                      <wp:effectExtent l="0" t="0" r="13970" b="1905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A9925B" id="Line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4.5pt" to="101.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Nf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"/>
                  </w:pict>
                </mc:Fallback>
              </mc:AlternateContent>
            </w:r>
            <w:r w:rsidRPr="00E237D0">
              <w:rPr>
                <w:b/>
                <w:bCs/>
                <w:sz w:val="26"/>
                <w:szCs w:val="26"/>
                <w:lang w:val="sv-SE"/>
              </w:rPr>
              <w:t>TỈNH QUẢNG BÌNH</w:t>
            </w:r>
          </w:p>
          <w:p w14:paraId="5AAAB812" w14:textId="77777777" w:rsidR="00441DA6" w:rsidRPr="00CF4307" w:rsidRDefault="00441DA6" w:rsidP="004A4F8B">
            <w:pPr>
              <w:spacing w:after="60"/>
              <w:jc w:val="center"/>
              <w:rPr>
                <w:sz w:val="27"/>
                <w:szCs w:val="27"/>
              </w:rPr>
            </w:pPr>
            <w:r w:rsidRPr="00CF4307">
              <w:rPr>
                <w:sz w:val="27"/>
                <w:szCs w:val="27"/>
              </w:rPr>
              <w:t>Số:.........../</w:t>
            </w:r>
            <w:r>
              <w:rPr>
                <w:sz w:val="27"/>
                <w:szCs w:val="27"/>
              </w:rPr>
              <w:t>NQ-HĐND</w:t>
            </w:r>
          </w:p>
          <w:p w14:paraId="62647BD4" w14:textId="77777777" w:rsidR="00441DA6" w:rsidRPr="00995D9D" w:rsidRDefault="00441DA6" w:rsidP="004A4F8B">
            <w:pPr>
              <w:pStyle w:val="NoSpacing"/>
              <w:ind w:left="176"/>
              <w:jc w:val="both"/>
              <w:rPr>
                <w:sz w:val="24"/>
                <w:szCs w:val="24"/>
              </w:rPr>
            </w:pPr>
          </w:p>
        </w:tc>
        <w:tc>
          <w:tcPr>
            <w:tcW w:w="5811" w:type="dxa"/>
          </w:tcPr>
          <w:p w14:paraId="43EF666E" w14:textId="77777777" w:rsidR="00441DA6" w:rsidRDefault="00441DA6" w:rsidP="004A4F8B">
            <w:pPr>
              <w:spacing w:after="0"/>
              <w:jc w:val="center"/>
              <w:rPr>
                <w:b/>
                <w:bCs/>
                <w:sz w:val="26"/>
                <w:szCs w:val="26"/>
              </w:rPr>
            </w:pPr>
            <w:r>
              <w:rPr>
                <w:b/>
                <w:bCs/>
                <w:sz w:val="26"/>
                <w:szCs w:val="26"/>
              </w:rPr>
              <w:t>CỘNG HÒA XÃ HỘI CHỦ NGHĨA VIỆT NAM</w:t>
            </w:r>
          </w:p>
          <w:p w14:paraId="523971D0" w14:textId="77777777" w:rsidR="00441DA6" w:rsidRPr="00A81BD1" w:rsidRDefault="00441DA6" w:rsidP="004A4F8B">
            <w:pPr>
              <w:spacing w:after="0"/>
              <w:jc w:val="center"/>
              <w:rPr>
                <w:b/>
                <w:bCs/>
                <w:sz w:val="27"/>
                <w:szCs w:val="27"/>
              </w:rPr>
            </w:pPr>
            <w:r w:rsidRPr="00A81BD1">
              <w:rPr>
                <w:b/>
                <w:bCs/>
                <w:sz w:val="27"/>
                <w:szCs w:val="27"/>
              </w:rPr>
              <w:t>Độc lập - Tự do - Hạnh phúc</w:t>
            </w:r>
          </w:p>
          <w:p w14:paraId="00D008F7" w14:textId="77777777" w:rsidR="00441DA6" w:rsidRPr="00B76D13" w:rsidRDefault="00441DA6" w:rsidP="00505489">
            <w:pPr>
              <w:pStyle w:val="Header"/>
              <w:tabs>
                <w:tab w:val="clear" w:pos="4320"/>
                <w:tab w:val="clear" w:pos="8640"/>
              </w:tabs>
              <w:ind w:firstLine="0"/>
              <w:jc w:val="center"/>
              <w:rPr>
                <w:rFonts w:ascii="Times New Roman" w:hAnsi="Times New Roman"/>
                <w:sz w:val="27"/>
                <w:szCs w:val="27"/>
              </w:rPr>
            </w:pPr>
            <w:r>
              <w:rPr>
                <w:noProof/>
                <w:sz w:val="27"/>
                <w:szCs w:val="27"/>
                <w:lang w:val="en-US"/>
              </w:rPr>
              <mc:AlternateContent>
                <mc:Choice Requires="wps">
                  <w:drawing>
                    <wp:anchor distT="0" distB="0" distL="114300" distR="114300" simplePos="0" relativeHeight="251677696" behindDoc="0" locked="0" layoutInCell="1" allowOverlap="1" wp14:anchorId="0CB90876" wp14:editId="31865CED">
                      <wp:simplePos x="0" y="0"/>
                      <wp:positionH relativeFrom="column">
                        <wp:posOffset>728980</wp:posOffset>
                      </wp:positionH>
                      <wp:positionV relativeFrom="paragraph">
                        <wp:posOffset>-8890</wp:posOffset>
                      </wp:positionV>
                      <wp:extent cx="2073275" cy="0"/>
                      <wp:effectExtent l="0" t="0" r="22225" b="1905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71D513" id="Line 1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7pt" to="22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p56FAIAACo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"/>
                  </w:pict>
                </mc:Fallback>
              </mc:AlternateContent>
            </w:r>
            <w:r w:rsidR="00906791">
              <w:rPr>
                <w:rFonts w:ascii="Times New Roman" w:hAnsi="Times New Roman"/>
                <w:i/>
                <w:sz w:val="27"/>
                <w:szCs w:val="27"/>
              </w:rPr>
              <w:t xml:space="preserve">      </w:t>
            </w:r>
            <w:r w:rsidRPr="00B76D13">
              <w:rPr>
                <w:rFonts w:ascii="Times New Roman" w:hAnsi="Times New Roman"/>
                <w:i/>
                <w:sz w:val="27"/>
                <w:szCs w:val="27"/>
              </w:rPr>
              <w:t>Quảng Bình, ngày</w:t>
            </w:r>
            <w:r w:rsidR="00906791">
              <w:rPr>
                <w:rFonts w:ascii="Times New Roman" w:hAnsi="Times New Roman"/>
                <w:i/>
                <w:sz w:val="27"/>
                <w:szCs w:val="27"/>
              </w:rPr>
              <w:t xml:space="preserve"> </w:t>
            </w:r>
            <w:r w:rsidR="00505489">
              <w:rPr>
                <w:rFonts w:ascii="Times New Roman" w:hAnsi="Times New Roman"/>
                <w:i/>
                <w:sz w:val="27"/>
                <w:szCs w:val="27"/>
              </w:rPr>
              <w:t xml:space="preserve"> </w:t>
            </w:r>
            <w:r w:rsidR="00906791">
              <w:rPr>
                <w:rFonts w:ascii="Times New Roman" w:hAnsi="Times New Roman"/>
                <w:i/>
                <w:sz w:val="27"/>
                <w:szCs w:val="27"/>
              </w:rPr>
              <w:t xml:space="preserve"> </w:t>
            </w:r>
            <w:r w:rsidRPr="00B76D13">
              <w:rPr>
                <w:rFonts w:ascii="Times New Roman" w:hAnsi="Times New Roman"/>
                <w:i/>
                <w:sz w:val="27"/>
                <w:szCs w:val="27"/>
              </w:rPr>
              <w:t xml:space="preserve"> tháng </w:t>
            </w:r>
            <w:r w:rsidR="008B468E">
              <w:rPr>
                <w:rFonts w:ascii="Times New Roman" w:hAnsi="Times New Roman"/>
                <w:i/>
                <w:sz w:val="27"/>
                <w:szCs w:val="27"/>
              </w:rPr>
              <w:t xml:space="preserve">  </w:t>
            </w:r>
            <w:r w:rsidR="00906791">
              <w:rPr>
                <w:rFonts w:ascii="Times New Roman" w:hAnsi="Times New Roman"/>
                <w:i/>
                <w:sz w:val="27"/>
                <w:szCs w:val="27"/>
              </w:rPr>
              <w:t xml:space="preserve"> </w:t>
            </w:r>
            <w:r w:rsidRPr="00B76D13">
              <w:rPr>
                <w:rFonts w:ascii="Times New Roman" w:hAnsi="Times New Roman"/>
                <w:i/>
                <w:sz w:val="27"/>
                <w:szCs w:val="27"/>
              </w:rPr>
              <w:t>năm 201</w:t>
            </w:r>
            <w:r>
              <w:rPr>
                <w:rFonts w:ascii="Times New Roman" w:hAnsi="Times New Roman"/>
                <w:i/>
                <w:sz w:val="27"/>
                <w:szCs w:val="27"/>
              </w:rPr>
              <w:t>9</w:t>
            </w:r>
          </w:p>
        </w:tc>
      </w:tr>
    </w:tbl>
    <w:p w14:paraId="0DF9EC87" w14:textId="77777777" w:rsidR="00441DA6" w:rsidRDefault="00441DA6" w:rsidP="008B468E">
      <w:pPr>
        <w:spacing w:after="0" w:line="240" w:lineRule="auto"/>
        <w:contextualSpacing/>
        <w:jc w:val="center"/>
        <w:rPr>
          <w:szCs w:val="28"/>
        </w:rPr>
      </w:pPr>
      <w:r>
        <w:rPr>
          <w:b/>
          <w:szCs w:val="28"/>
        </w:rPr>
        <w:t>NGHỊ QUYẾT</w:t>
      </w:r>
    </w:p>
    <w:p w14:paraId="47F3A187" w14:textId="77777777" w:rsidR="00441DA6" w:rsidRDefault="00441DA6" w:rsidP="008B468E">
      <w:pPr>
        <w:spacing w:after="0" w:line="240" w:lineRule="auto"/>
        <w:contextualSpacing/>
        <w:jc w:val="center"/>
        <w:rPr>
          <w:b/>
          <w:szCs w:val="28"/>
        </w:rPr>
      </w:pPr>
      <w:r>
        <w:rPr>
          <w:b/>
          <w:szCs w:val="28"/>
        </w:rPr>
        <w:t xml:space="preserve">Về điều chỉnh chủ trương đầu tư </w:t>
      </w:r>
      <w:r w:rsidR="00505489" w:rsidRPr="00E237D0">
        <w:rPr>
          <w:rFonts w:eastAsia="Times New Roman"/>
          <w:b/>
          <w:bCs/>
          <w:szCs w:val="28"/>
          <w:lang w:val="vi-VN"/>
        </w:rPr>
        <w:t xml:space="preserve">Dự án </w:t>
      </w:r>
      <w:r w:rsidR="00505489" w:rsidRPr="00F87D05">
        <w:rPr>
          <w:rFonts w:eastAsia="Times New Roman"/>
          <w:b/>
          <w:bCs/>
          <w:szCs w:val="28"/>
          <w:lang w:val="vi-VN"/>
        </w:rPr>
        <w:t>Hạ tầng Quảng trường trung tâm</w:t>
      </w:r>
    </w:p>
    <w:p w14:paraId="68889181" w14:textId="77777777" w:rsidR="00441DA6" w:rsidRDefault="00870F25" w:rsidP="00441DA6">
      <w:pPr>
        <w:contextualSpacing/>
        <w:jc w:val="center"/>
        <w:rPr>
          <w:b/>
          <w:szCs w:val="28"/>
        </w:rPr>
      </w:pPr>
      <w:r w:rsidRPr="007F3BA8">
        <w:rPr>
          <w:b/>
          <w:noProof/>
          <w:szCs w:val="28"/>
        </w:rPr>
        <mc:AlternateContent>
          <mc:Choice Requires="wps">
            <w:drawing>
              <wp:anchor distT="0" distB="0" distL="114300" distR="114300" simplePos="0" relativeHeight="251679744" behindDoc="0" locked="0" layoutInCell="1" allowOverlap="1" wp14:anchorId="0AA7C392" wp14:editId="610678DA">
                <wp:simplePos x="0" y="0"/>
                <wp:positionH relativeFrom="column">
                  <wp:posOffset>1941195</wp:posOffset>
                </wp:positionH>
                <wp:positionV relativeFrom="paragraph">
                  <wp:posOffset>36195</wp:posOffset>
                </wp:positionV>
                <wp:extent cx="18573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8573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60BA68"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2.85pt" to="299.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" strokecolor="#4a7ebb"/>
            </w:pict>
          </mc:Fallback>
        </mc:AlternateContent>
      </w:r>
    </w:p>
    <w:p w14:paraId="5A42FD6B" w14:textId="77777777" w:rsidR="00441DA6" w:rsidRPr="007F3BA8" w:rsidRDefault="00441DA6" w:rsidP="00441DA6">
      <w:pPr>
        <w:spacing w:before="240"/>
        <w:contextualSpacing/>
        <w:jc w:val="center"/>
        <w:rPr>
          <w:b/>
          <w:szCs w:val="28"/>
        </w:rPr>
      </w:pPr>
      <w:r w:rsidRPr="007F3BA8">
        <w:rPr>
          <w:b/>
          <w:szCs w:val="28"/>
        </w:rPr>
        <w:t>HỘI ĐỒNG NHÂN DÂN TỈNH QUẢNG BÌNH</w:t>
      </w:r>
    </w:p>
    <w:p w14:paraId="5700DFDD" w14:textId="1167055F" w:rsidR="00441DA6" w:rsidRPr="007F3BA8" w:rsidRDefault="00441DA6" w:rsidP="00906791">
      <w:pPr>
        <w:spacing w:after="360"/>
        <w:contextualSpacing/>
        <w:jc w:val="center"/>
        <w:rPr>
          <w:b/>
          <w:szCs w:val="28"/>
        </w:rPr>
      </w:pPr>
      <w:r w:rsidRPr="007F3BA8">
        <w:rPr>
          <w:b/>
          <w:szCs w:val="28"/>
        </w:rPr>
        <w:t>KHÓA XVII, KỲ HỌP THỨ</w:t>
      </w:r>
      <w:r w:rsidR="007F3BA8" w:rsidRPr="007F3BA8">
        <w:rPr>
          <w:b/>
          <w:szCs w:val="28"/>
        </w:rPr>
        <w:t xml:space="preserve"> 11</w:t>
      </w:r>
      <w:r w:rsidRPr="007F3BA8">
        <w:rPr>
          <w:b/>
          <w:szCs w:val="28"/>
        </w:rPr>
        <w:t xml:space="preserve"> </w:t>
      </w:r>
    </w:p>
    <w:p w14:paraId="57991400" w14:textId="77777777" w:rsidR="00906791" w:rsidRDefault="00906791" w:rsidP="00906791">
      <w:pPr>
        <w:spacing w:after="360"/>
        <w:contextualSpacing/>
        <w:jc w:val="center"/>
        <w:rPr>
          <w:b/>
          <w:szCs w:val="28"/>
        </w:rPr>
      </w:pPr>
    </w:p>
    <w:p w14:paraId="26A1215D" w14:textId="77777777" w:rsidR="005B6DBE" w:rsidRPr="00BB53AF" w:rsidRDefault="005B6DBE" w:rsidP="007F3BA8">
      <w:pPr>
        <w:spacing w:before="120" w:after="0" w:line="240" w:lineRule="auto"/>
        <w:ind w:firstLine="709"/>
        <w:jc w:val="both"/>
        <w:rPr>
          <w:spacing w:val="-4"/>
          <w:szCs w:val="28"/>
          <w:lang w:val="pt-BR"/>
        </w:rPr>
      </w:pPr>
      <w:r w:rsidRPr="00BB53AF">
        <w:rPr>
          <w:spacing w:val="-4"/>
          <w:szCs w:val="28"/>
          <w:lang w:val="pt-BR"/>
        </w:rPr>
        <w:t>Căn cứ Luật Tổ chức chính quyền địa phương ngày 19 tháng 6 năm 2015;</w:t>
      </w:r>
    </w:p>
    <w:p w14:paraId="0E89ACB4" w14:textId="77777777" w:rsidR="005B6DBE" w:rsidRPr="00BB53AF" w:rsidRDefault="005B6DBE" w:rsidP="007F3BA8">
      <w:pPr>
        <w:spacing w:before="120" w:after="0" w:line="240" w:lineRule="auto"/>
        <w:ind w:firstLine="709"/>
        <w:jc w:val="both"/>
        <w:rPr>
          <w:spacing w:val="-4"/>
          <w:szCs w:val="28"/>
          <w:lang w:val="pt-BR"/>
        </w:rPr>
      </w:pPr>
      <w:r w:rsidRPr="00BB53AF">
        <w:rPr>
          <w:spacing w:val="-4"/>
          <w:szCs w:val="28"/>
          <w:lang w:val="pt-BR"/>
        </w:rPr>
        <w:t>Căn cứ Luật Ngân sách nhà nước ngày 25 tháng 6 năm 2015;</w:t>
      </w:r>
    </w:p>
    <w:p w14:paraId="453AFCFF" w14:textId="77777777" w:rsidR="007F3BA8" w:rsidRDefault="005B6DBE" w:rsidP="007F3BA8">
      <w:pPr>
        <w:spacing w:before="120" w:after="0" w:line="240" w:lineRule="auto"/>
        <w:ind w:firstLine="709"/>
        <w:jc w:val="both"/>
        <w:rPr>
          <w:spacing w:val="-4"/>
          <w:szCs w:val="28"/>
          <w:lang w:val="pt-BR"/>
        </w:rPr>
      </w:pPr>
      <w:r w:rsidRPr="00BB53AF">
        <w:rPr>
          <w:spacing w:val="-4"/>
          <w:szCs w:val="28"/>
          <w:lang w:val="pt-BR"/>
        </w:rPr>
        <w:t xml:space="preserve">Căn cứ Luật Đầu tư công ngày 18 tháng 6 năm 2014; </w:t>
      </w:r>
    </w:p>
    <w:p w14:paraId="3DDA8254" w14:textId="64F987BA" w:rsidR="005B6DBE" w:rsidRPr="00BB53AF" w:rsidRDefault="007F3BA8" w:rsidP="007F3BA8">
      <w:pPr>
        <w:spacing w:before="120" w:after="0" w:line="240" w:lineRule="auto"/>
        <w:ind w:firstLine="709"/>
        <w:jc w:val="both"/>
        <w:rPr>
          <w:spacing w:val="-4"/>
          <w:szCs w:val="28"/>
          <w:lang w:val="pt-BR"/>
        </w:rPr>
      </w:pPr>
      <w:r>
        <w:rPr>
          <w:spacing w:val="-4"/>
          <w:szCs w:val="28"/>
          <w:lang w:val="pt-BR"/>
        </w:rPr>
        <w:t xml:space="preserve">Căn cứ </w:t>
      </w:r>
      <w:r w:rsidR="005B6DBE" w:rsidRPr="00BB53AF">
        <w:rPr>
          <w:spacing w:val="-4"/>
          <w:szCs w:val="28"/>
          <w:lang w:val="pt-BR"/>
        </w:rPr>
        <w:t>Nghị định số 136/2015/NĐ-CP ngày 30/12/2015 của Chính phủ hướng dẫn thi hành một số điều của Luật Đầu tư công; Nghị định số 77/2015/NĐ-CP ngày 10/9/2015 của Chính phủ về kế hoạch đầu tư công trung hạn và hàng năm;</w:t>
      </w:r>
      <w:r>
        <w:rPr>
          <w:spacing w:val="-4"/>
          <w:szCs w:val="28"/>
          <w:lang w:val="pt-BR"/>
        </w:rPr>
        <w:t xml:space="preserve"> </w:t>
      </w:r>
      <w:r w:rsidR="005B6DBE" w:rsidRPr="00BB53AF">
        <w:rPr>
          <w:spacing w:val="-4"/>
          <w:szCs w:val="28"/>
          <w:lang w:val="pt-BR"/>
        </w:rPr>
        <w:t>Nghị định số 120/2018/NĐ-CP của Chính phủ về sửa đổi, bổ sung một số điều Nghị định số 77/2015/NĐ-CP ngày 10 tháng 9 năm 2015 của Chính phủ về kế hoạch đầu tư công trung hạn và hằng năm, Nghị định số 136/2015/NĐ-CP ngày 31 tháng 12 năm 2015 của Chính phủ về hướng dẫn thi hành một số điều của Luật đầu tư công và Nghị định số 161/2016/NĐ-CP ngày 02 tháng 12 năm 2016 của Chính phủ về cơ chế đặc thù trong quản lý đầu tư xây dựng đối với một số dự án thuộc các Chương trình mục tiêu quốc gia giai đoạn 2016 - 2020;</w:t>
      </w:r>
    </w:p>
    <w:p w14:paraId="02C6B692" w14:textId="77777777" w:rsidR="005B6DBE" w:rsidRPr="00BB53AF" w:rsidRDefault="005B6DBE" w:rsidP="007F3BA8">
      <w:pPr>
        <w:spacing w:before="120" w:after="0" w:line="240" w:lineRule="auto"/>
        <w:ind w:firstLine="709"/>
        <w:jc w:val="both"/>
        <w:rPr>
          <w:spacing w:val="-4"/>
          <w:szCs w:val="28"/>
          <w:lang w:val="pt-BR"/>
        </w:rPr>
      </w:pPr>
      <w:r w:rsidRPr="00BB53AF">
        <w:rPr>
          <w:spacing w:val="-4"/>
          <w:szCs w:val="28"/>
          <w:lang w:val="pt-BR"/>
        </w:rPr>
        <w:t>Xét Tờ trình số ...../TTr-UBND ngày ...../..../2019 của Ủy ban nhân dân tỉnh về việc đề nghị Hội đồng nhân dân tỉnh thông qua Nghị quyết về điều chỉnh chủ trương đầu tư dự án đầu tư công; sau khi nghe Báo cáo thẩm tra của Ban Kinh tế - Ngân sách; ý kiến thảo luận của các đại biểu Hội đồng nhân dân tỉnh tại kỳ họp,</w:t>
      </w:r>
    </w:p>
    <w:p w14:paraId="1C56C1A7" w14:textId="77777777" w:rsidR="005B6DBE" w:rsidRPr="00EA5A13" w:rsidRDefault="005B6DBE" w:rsidP="005B6DBE">
      <w:pPr>
        <w:spacing w:before="120" w:after="120"/>
        <w:ind w:firstLine="567"/>
        <w:jc w:val="center"/>
        <w:rPr>
          <w:b/>
          <w:szCs w:val="28"/>
          <w:lang w:val="pt-BR"/>
        </w:rPr>
      </w:pPr>
      <w:r w:rsidRPr="00EA5A13">
        <w:rPr>
          <w:b/>
          <w:szCs w:val="28"/>
          <w:lang w:val="pt-BR"/>
        </w:rPr>
        <w:t>QUYẾT NGHỊ:</w:t>
      </w:r>
    </w:p>
    <w:p w14:paraId="474FE981" w14:textId="0FC70293" w:rsidR="005B6DBE" w:rsidRPr="00247D92" w:rsidRDefault="005B6DBE" w:rsidP="007F3BA8">
      <w:pPr>
        <w:tabs>
          <w:tab w:val="num" w:pos="1560"/>
        </w:tabs>
        <w:spacing w:before="120" w:after="0" w:line="240" w:lineRule="auto"/>
        <w:ind w:firstLine="567"/>
        <w:jc w:val="both"/>
        <w:rPr>
          <w:spacing w:val="-2"/>
          <w:szCs w:val="28"/>
          <w:lang w:val="pt-BR"/>
        </w:rPr>
      </w:pPr>
      <w:r w:rsidRPr="00247D92">
        <w:rPr>
          <w:b/>
          <w:szCs w:val="28"/>
          <w:lang w:val="nl-NL"/>
        </w:rPr>
        <w:t xml:space="preserve">Điều 1. </w:t>
      </w:r>
      <w:r w:rsidRPr="00247D92">
        <w:rPr>
          <w:noProof/>
          <w:spacing w:val="-2"/>
          <w:szCs w:val="28"/>
          <w:lang w:val="it-IT"/>
        </w:rPr>
        <w:t>Điều chỉnh chủ trương đầu tư</w:t>
      </w:r>
      <w:r w:rsidRPr="00247D92">
        <w:rPr>
          <w:szCs w:val="28"/>
          <w:lang w:val="pt-BR"/>
        </w:rPr>
        <w:t xml:space="preserve"> Dự án </w:t>
      </w:r>
      <w:r w:rsidRPr="00247D92">
        <w:rPr>
          <w:szCs w:val="28"/>
          <w:lang w:val="es-ES"/>
        </w:rPr>
        <w:t>Hạ tầng Quảng trường trung tâm</w:t>
      </w:r>
      <w:r w:rsidR="007F3BA8">
        <w:rPr>
          <w:szCs w:val="28"/>
          <w:lang w:val="es-ES"/>
        </w:rPr>
        <w:t xml:space="preserve"> (</w:t>
      </w:r>
      <w:r w:rsidR="007F3BA8" w:rsidRPr="00247D92">
        <w:rPr>
          <w:szCs w:val="28"/>
          <w:lang w:val="pt-BR"/>
        </w:rPr>
        <w:t>Điều chỉnh thời gian thực hiện Dự án</w:t>
      </w:r>
      <w:r w:rsidR="007F3BA8">
        <w:rPr>
          <w:szCs w:val="28"/>
          <w:lang w:val="pt-BR"/>
        </w:rPr>
        <w:t>),</w:t>
      </w:r>
      <w:r w:rsidR="007F3BA8" w:rsidRPr="00247D92">
        <w:rPr>
          <w:szCs w:val="28"/>
          <w:lang w:val="pt-BR"/>
        </w:rPr>
        <w:t xml:space="preserve"> </w:t>
      </w:r>
      <w:r w:rsidRPr="00247D92">
        <w:rPr>
          <w:szCs w:val="28"/>
          <w:lang w:val="es-ES"/>
        </w:rPr>
        <w:t>như sau:</w:t>
      </w:r>
    </w:p>
    <w:p w14:paraId="0FCB9970" w14:textId="6F8A23FC" w:rsidR="005B6DBE" w:rsidRPr="00247D92" w:rsidRDefault="005B6DBE" w:rsidP="007F3BA8">
      <w:pPr>
        <w:pStyle w:val="111"/>
        <w:spacing w:after="0"/>
      </w:pPr>
      <w:r w:rsidRPr="00247D92">
        <w:t>- Thời gian thực hiện đã phê duyệt: Năm 2018</w:t>
      </w:r>
      <w:r w:rsidR="007F3BA8">
        <w:t xml:space="preserve"> </w:t>
      </w:r>
      <w:r w:rsidRPr="00247D92">
        <w:t>-</w:t>
      </w:r>
      <w:r w:rsidR="007F3BA8">
        <w:t xml:space="preserve"> </w:t>
      </w:r>
      <w:r w:rsidRPr="00247D92">
        <w:t>2019.</w:t>
      </w:r>
    </w:p>
    <w:p w14:paraId="10CA1570" w14:textId="51B428E8" w:rsidR="005B6DBE" w:rsidRPr="00247D92" w:rsidRDefault="005B6DBE" w:rsidP="007F3BA8">
      <w:pPr>
        <w:pStyle w:val="111"/>
        <w:spacing w:after="0"/>
      </w:pPr>
      <w:r w:rsidRPr="00247D92">
        <w:t>- Thời gian thực hiện điều chỉnh: Năm 2018</w:t>
      </w:r>
      <w:r w:rsidR="007F3BA8">
        <w:t xml:space="preserve"> </w:t>
      </w:r>
      <w:r w:rsidRPr="00247D92">
        <w:t>-</w:t>
      </w:r>
      <w:r w:rsidR="007F3BA8">
        <w:t xml:space="preserve"> </w:t>
      </w:r>
      <w:r w:rsidRPr="00247D92">
        <w:t>2020.</w:t>
      </w:r>
    </w:p>
    <w:p w14:paraId="612B9C9E" w14:textId="77777777" w:rsidR="005B6DBE" w:rsidRPr="00EA5A13" w:rsidRDefault="005B6DBE" w:rsidP="007F3BA8">
      <w:pPr>
        <w:tabs>
          <w:tab w:val="num" w:pos="1560"/>
        </w:tabs>
        <w:spacing w:before="120" w:after="0" w:line="240" w:lineRule="auto"/>
        <w:ind w:firstLine="567"/>
        <w:jc w:val="both"/>
        <w:rPr>
          <w:noProof/>
          <w:spacing w:val="-2"/>
          <w:szCs w:val="28"/>
          <w:lang w:val="it-IT"/>
        </w:rPr>
      </w:pPr>
      <w:r w:rsidRPr="00BB53AF">
        <w:rPr>
          <w:b/>
          <w:szCs w:val="28"/>
          <w:lang w:val="nl-NL"/>
        </w:rPr>
        <w:t xml:space="preserve">Điều </w:t>
      </w:r>
      <w:r>
        <w:rPr>
          <w:b/>
          <w:szCs w:val="28"/>
          <w:lang w:val="nl-NL"/>
        </w:rPr>
        <w:t>2</w:t>
      </w:r>
      <w:r w:rsidRPr="00BB53AF">
        <w:rPr>
          <w:b/>
          <w:szCs w:val="28"/>
          <w:lang w:val="nl-NL"/>
        </w:rPr>
        <w:t>.</w:t>
      </w:r>
      <w:r w:rsidRPr="00BB53AF">
        <w:rPr>
          <w:szCs w:val="28"/>
          <w:lang w:val="nl-NL"/>
        </w:rPr>
        <w:t xml:space="preserve"> </w:t>
      </w:r>
      <w:r w:rsidRPr="00EA5A13">
        <w:rPr>
          <w:noProof/>
          <w:spacing w:val="-2"/>
          <w:szCs w:val="28"/>
          <w:lang w:val="it-IT"/>
        </w:rPr>
        <w:t>Hội đồng nhân dân tỉnh giao Ủy ban nhân dân tỉnh chịu trách nhiệm tổ chức và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14:paraId="61243CFA" w14:textId="77777777" w:rsidR="005B6DBE" w:rsidRPr="000E014B" w:rsidRDefault="005B6DBE" w:rsidP="007F3BA8">
      <w:pPr>
        <w:tabs>
          <w:tab w:val="num" w:pos="1560"/>
        </w:tabs>
        <w:spacing w:before="120" w:after="0" w:line="240" w:lineRule="auto"/>
        <w:ind w:firstLine="567"/>
        <w:jc w:val="both"/>
        <w:rPr>
          <w:noProof/>
          <w:spacing w:val="-2"/>
          <w:szCs w:val="28"/>
          <w:lang w:val="it-IT"/>
        </w:rPr>
      </w:pPr>
      <w:r w:rsidRPr="00EA5A13">
        <w:rPr>
          <w:b/>
          <w:noProof/>
          <w:spacing w:val="-2"/>
          <w:szCs w:val="28"/>
          <w:lang w:val="it-IT"/>
        </w:rPr>
        <w:lastRenderedPageBreak/>
        <w:t xml:space="preserve">Điều </w:t>
      </w:r>
      <w:r w:rsidR="00247D92">
        <w:rPr>
          <w:b/>
          <w:noProof/>
          <w:spacing w:val="-2"/>
          <w:szCs w:val="28"/>
          <w:lang w:val="it-IT"/>
        </w:rPr>
        <w:t>3</w:t>
      </w:r>
      <w:r w:rsidRPr="00EA5A13">
        <w:rPr>
          <w:b/>
          <w:noProof/>
          <w:spacing w:val="-2"/>
          <w:szCs w:val="28"/>
          <w:lang w:val="it-IT"/>
        </w:rPr>
        <w:t>.</w:t>
      </w:r>
      <w:r w:rsidRPr="00EA5A13">
        <w:rPr>
          <w:noProof/>
          <w:spacing w:val="-2"/>
          <w:szCs w:val="28"/>
          <w:lang w:val="it-IT"/>
        </w:rPr>
        <w:t xml:space="preserve"> Nghị quyết này đã được Hội đồng nhân dân tỉnh Quảng Bình khóa XVII, Kỳ họp thứ </w:t>
      </w:r>
      <w:r>
        <w:rPr>
          <w:noProof/>
          <w:spacing w:val="-2"/>
          <w:szCs w:val="28"/>
          <w:lang w:val="it-IT"/>
        </w:rPr>
        <w:t>11</w:t>
      </w:r>
      <w:r w:rsidRPr="00EA5A13">
        <w:rPr>
          <w:noProof/>
          <w:spacing w:val="-2"/>
          <w:szCs w:val="28"/>
          <w:lang w:val="it-IT"/>
        </w:rPr>
        <w:t xml:space="preserve"> thông qua ngày ... tháng ... năm 2019, có hiệu lực kể từ ngày ký.</w:t>
      </w:r>
      <w:r>
        <w:rPr>
          <w:noProof/>
          <w:spacing w:val="-2"/>
          <w:szCs w:val="28"/>
          <w:lang w:val="it-IT"/>
        </w:rPr>
        <w:t>/.</w:t>
      </w:r>
    </w:p>
    <w:tbl>
      <w:tblPr>
        <w:tblW w:w="5000" w:type="pct"/>
        <w:tblLook w:val="01E0" w:firstRow="1" w:lastRow="1" w:firstColumn="1" w:lastColumn="1" w:noHBand="0" w:noVBand="0"/>
      </w:tblPr>
      <w:tblGrid>
        <w:gridCol w:w="5781"/>
        <w:gridCol w:w="3291"/>
      </w:tblGrid>
      <w:tr w:rsidR="005B6DBE" w14:paraId="1E410C2B" w14:textId="77777777" w:rsidTr="00DF42EA">
        <w:tc>
          <w:tcPr>
            <w:tcW w:w="5919" w:type="dxa"/>
          </w:tcPr>
          <w:p w14:paraId="46442C05" w14:textId="77777777" w:rsidR="005B6DBE" w:rsidRPr="007F3BA8" w:rsidRDefault="005B6DBE" w:rsidP="005B6DBE">
            <w:pPr>
              <w:spacing w:after="0" w:line="240" w:lineRule="auto"/>
              <w:rPr>
                <w:b/>
                <w:bCs/>
                <w:i/>
                <w:iCs/>
                <w:sz w:val="22"/>
                <w:lang w:val="vi-VN" w:eastAsia="vi-VN"/>
              </w:rPr>
            </w:pPr>
            <w:r>
              <w:rPr>
                <w:spacing w:val="-2"/>
                <w:lang w:val="pt-BR"/>
              </w:rPr>
              <w:br w:type="page"/>
            </w:r>
            <w:r w:rsidRPr="007F3BA8">
              <w:rPr>
                <w:b/>
                <w:bCs/>
                <w:i/>
                <w:iCs/>
                <w:sz w:val="22"/>
                <w:lang w:val="vi-VN" w:eastAsia="vi-VN"/>
              </w:rPr>
              <w:t>Nơi nhận:</w:t>
            </w:r>
          </w:p>
          <w:p w14:paraId="4059968E" w14:textId="77777777" w:rsidR="005B6DBE" w:rsidRPr="007F3BA8" w:rsidRDefault="005B6DBE" w:rsidP="005B6DBE">
            <w:pPr>
              <w:numPr>
                <w:ilvl w:val="0"/>
                <w:numId w:val="2"/>
              </w:numPr>
              <w:spacing w:after="0" w:line="240" w:lineRule="auto"/>
              <w:jc w:val="both"/>
              <w:rPr>
                <w:sz w:val="22"/>
                <w:lang w:val="pt-BR"/>
              </w:rPr>
            </w:pPr>
            <w:r w:rsidRPr="007F3BA8">
              <w:rPr>
                <w:sz w:val="22"/>
                <w:lang w:val="pt-BR"/>
              </w:rPr>
              <w:t>Uỷ ban Thường vụ Quốc hội;</w:t>
            </w:r>
          </w:p>
          <w:p w14:paraId="47F19E27" w14:textId="77777777" w:rsidR="005B6DBE" w:rsidRPr="007F3BA8" w:rsidRDefault="005B6DBE" w:rsidP="005B6DBE">
            <w:pPr>
              <w:numPr>
                <w:ilvl w:val="0"/>
                <w:numId w:val="2"/>
              </w:numPr>
              <w:spacing w:after="0" w:line="240" w:lineRule="auto"/>
              <w:jc w:val="both"/>
              <w:rPr>
                <w:sz w:val="22"/>
                <w:lang w:val="pt-BR"/>
              </w:rPr>
            </w:pPr>
            <w:r w:rsidRPr="007F3BA8">
              <w:rPr>
                <w:sz w:val="22"/>
                <w:lang w:val="pt-BR"/>
              </w:rPr>
              <w:t xml:space="preserve">Chính phủ; </w:t>
            </w:r>
          </w:p>
          <w:p w14:paraId="1B4D0C78" w14:textId="77777777" w:rsidR="005B6DBE" w:rsidRPr="007F3BA8" w:rsidRDefault="005B6DBE" w:rsidP="005B6DBE">
            <w:pPr>
              <w:numPr>
                <w:ilvl w:val="0"/>
                <w:numId w:val="2"/>
              </w:numPr>
              <w:spacing w:after="0" w:line="240" w:lineRule="auto"/>
              <w:jc w:val="both"/>
              <w:rPr>
                <w:sz w:val="22"/>
                <w:lang w:val="pt-BR"/>
              </w:rPr>
            </w:pPr>
            <w:r w:rsidRPr="007F3BA8">
              <w:rPr>
                <w:sz w:val="22"/>
                <w:lang w:val="pt-BR"/>
              </w:rPr>
              <w:t>VP Quốc hội, VP Chủ tịch nước, VP Chính phủ;</w:t>
            </w:r>
          </w:p>
          <w:p w14:paraId="75E42A50" w14:textId="77777777" w:rsidR="005B6DBE" w:rsidRPr="007F3BA8" w:rsidRDefault="005B6DBE" w:rsidP="005B6DBE">
            <w:pPr>
              <w:numPr>
                <w:ilvl w:val="0"/>
                <w:numId w:val="2"/>
              </w:numPr>
              <w:spacing w:after="0" w:line="240" w:lineRule="auto"/>
              <w:jc w:val="both"/>
              <w:rPr>
                <w:sz w:val="22"/>
                <w:lang w:val="pt-BR"/>
              </w:rPr>
            </w:pPr>
            <w:r w:rsidRPr="007F3BA8">
              <w:rPr>
                <w:sz w:val="22"/>
                <w:lang w:val="pt-BR"/>
              </w:rPr>
              <w:t>Bộ Kế hoạch và đầu tư; Bộ Tài chính;</w:t>
            </w:r>
          </w:p>
          <w:p w14:paraId="4D382D48" w14:textId="77777777" w:rsidR="005B6DBE" w:rsidRPr="007F3BA8" w:rsidRDefault="005B6DBE" w:rsidP="005B6DBE">
            <w:pPr>
              <w:numPr>
                <w:ilvl w:val="0"/>
                <w:numId w:val="2"/>
              </w:numPr>
              <w:spacing w:after="0" w:line="240" w:lineRule="auto"/>
              <w:jc w:val="both"/>
              <w:rPr>
                <w:sz w:val="22"/>
              </w:rPr>
            </w:pPr>
            <w:r w:rsidRPr="007F3BA8">
              <w:rPr>
                <w:sz w:val="22"/>
              </w:rPr>
              <w:t>Ban Thường vụ Tỉnh uỷ;</w:t>
            </w:r>
          </w:p>
          <w:p w14:paraId="7F2E047C" w14:textId="77777777" w:rsidR="005B6DBE" w:rsidRPr="007F3BA8" w:rsidRDefault="005B6DBE" w:rsidP="005B6DBE">
            <w:pPr>
              <w:numPr>
                <w:ilvl w:val="0"/>
                <w:numId w:val="2"/>
              </w:numPr>
              <w:spacing w:after="0" w:line="240" w:lineRule="auto"/>
              <w:jc w:val="both"/>
              <w:rPr>
                <w:sz w:val="22"/>
              </w:rPr>
            </w:pPr>
            <w:r w:rsidRPr="007F3BA8">
              <w:rPr>
                <w:sz w:val="22"/>
              </w:rPr>
              <w:t>Thường trực HĐND, UBND, UBMTTQVN tỉnh;</w:t>
            </w:r>
          </w:p>
          <w:p w14:paraId="236F0761" w14:textId="77777777" w:rsidR="005B6DBE" w:rsidRPr="007F3BA8" w:rsidRDefault="005B6DBE" w:rsidP="005B6DBE">
            <w:pPr>
              <w:numPr>
                <w:ilvl w:val="0"/>
                <w:numId w:val="2"/>
              </w:numPr>
              <w:spacing w:after="0" w:line="240" w:lineRule="auto"/>
              <w:jc w:val="both"/>
              <w:rPr>
                <w:sz w:val="22"/>
              </w:rPr>
            </w:pPr>
            <w:r w:rsidRPr="007F3BA8">
              <w:rPr>
                <w:sz w:val="22"/>
              </w:rPr>
              <w:t>Đoàn Đại biểu Quốc hội tỉnh;</w:t>
            </w:r>
          </w:p>
          <w:p w14:paraId="757AD14D" w14:textId="77777777" w:rsidR="005B6DBE" w:rsidRPr="007F3BA8" w:rsidRDefault="005B6DBE" w:rsidP="005B6DBE">
            <w:pPr>
              <w:numPr>
                <w:ilvl w:val="0"/>
                <w:numId w:val="2"/>
              </w:numPr>
              <w:spacing w:after="0" w:line="240" w:lineRule="auto"/>
              <w:jc w:val="both"/>
              <w:rPr>
                <w:sz w:val="22"/>
              </w:rPr>
            </w:pPr>
            <w:r w:rsidRPr="007F3BA8">
              <w:rPr>
                <w:sz w:val="22"/>
              </w:rPr>
              <w:t>Các Ban và các đại biểu HĐND tỉnh;</w:t>
            </w:r>
          </w:p>
          <w:p w14:paraId="03BC789A" w14:textId="77777777" w:rsidR="005B6DBE" w:rsidRPr="007F3BA8" w:rsidRDefault="005B6DBE" w:rsidP="005B6DBE">
            <w:pPr>
              <w:numPr>
                <w:ilvl w:val="0"/>
                <w:numId w:val="2"/>
              </w:numPr>
              <w:spacing w:after="0" w:line="240" w:lineRule="auto"/>
              <w:jc w:val="both"/>
              <w:rPr>
                <w:sz w:val="22"/>
              </w:rPr>
            </w:pPr>
            <w:r w:rsidRPr="007F3BA8">
              <w:rPr>
                <w:sz w:val="22"/>
              </w:rPr>
              <w:t>Các sở, ban, ngành, đoàn thể cấp tỉnh;</w:t>
            </w:r>
          </w:p>
          <w:p w14:paraId="706B68B6" w14:textId="77777777" w:rsidR="005B6DBE" w:rsidRPr="007F3BA8" w:rsidRDefault="005B6DBE" w:rsidP="005B6DBE">
            <w:pPr>
              <w:numPr>
                <w:ilvl w:val="0"/>
                <w:numId w:val="2"/>
              </w:numPr>
              <w:spacing w:after="0" w:line="240" w:lineRule="auto"/>
              <w:jc w:val="both"/>
              <w:rPr>
                <w:sz w:val="22"/>
              </w:rPr>
            </w:pPr>
            <w:r w:rsidRPr="007F3BA8">
              <w:rPr>
                <w:sz w:val="22"/>
              </w:rPr>
              <w:t>Thường trực HĐND, UBND các huyện, thành phố, thị xã;</w:t>
            </w:r>
          </w:p>
          <w:p w14:paraId="639CF3DE" w14:textId="77777777" w:rsidR="005B6DBE" w:rsidRPr="007F3BA8" w:rsidRDefault="005B6DBE" w:rsidP="005B6DBE">
            <w:pPr>
              <w:numPr>
                <w:ilvl w:val="0"/>
                <w:numId w:val="2"/>
              </w:numPr>
              <w:spacing w:after="0" w:line="240" w:lineRule="auto"/>
              <w:jc w:val="both"/>
              <w:rPr>
                <w:sz w:val="22"/>
              </w:rPr>
            </w:pPr>
            <w:r w:rsidRPr="007F3BA8">
              <w:rPr>
                <w:sz w:val="22"/>
              </w:rPr>
              <w:t>Báo Quảng Bình; Đài PT-TH QB; Trung tâm TH-CB tỉnh;</w:t>
            </w:r>
          </w:p>
          <w:p w14:paraId="17447F44" w14:textId="77777777" w:rsidR="005B6DBE" w:rsidRPr="005B6DBE" w:rsidRDefault="005B6DBE" w:rsidP="005B6DBE">
            <w:pPr>
              <w:numPr>
                <w:ilvl w:val="0"/>
                <w:numId w:val="2"/>
              </w:numPr>
              <w:spacing w:after="0" w:line="240" w:lineRule="auto"/>
              <w:jc w:val="both"/>
              <w:rPr>
                <w:sz w:val="22"/>
              </w:rPr>
            </w:pPr>
            <w:r w:rsidRPr="007F3BA8">
              <w:rPr>
                <w:sz w:val="22"/>
              </w:rPr>
              <w:t>Lưu: VP HĐND tỉnh.</w:t>
            </w:r>
          </w:p>
        </w:tc>
        <w:tc>
          <w:tcPr>
            <w:tcW w:w="3369" w:type="dxa"/>
          </w:tcPr>
          <w:p w14:paraId="39D31198" w14:textId="77777777" w:rsidR="005B6DBE" w:rsidRPr="002B52F4" w:rsidRDefault="005B6DBE" w:rsidP="005B6DBE">
            <w:pPr>
              <w:spacing w:after="0" w:line="240" w:lineRule="auto"/>
              <w:jc w:val="center"/>
              <w:rPr>
                <w:szCs w:val="27"/>
              </w:rPr>
            </w:pPr>
            <w:r w:rsidRPr="002B52F4">
              <w:rPr>
                <w:b/>
                <w:bCs/>
                <w:sz w:val="27"/>
                <w:szCs w:val="27"/>
              </w:rPr>
              <w:t>CHỦ TỊCH</w:t>
            </w:r>
          </w:p>
          <w:p w14:paraId="7156CF67" w14:textId="77777777" w:rsidR="005B6DBE" w:rsidRDefault="005B6DBE" w:rsidP="005B6DBE">
            <w:pPr>
              <w:spacing w:after="0" w:line="240" w:lineRule="auto"/>
              <w:jc w:val="center"/>
              <w:rPr>
                <w:szCs w:val="28"/>
              </w:rPr>
            </w:pPr>
          </w:p>
          <w:p w14:paraId="2A5FA4CB" w14:textId="77777777" w:rsidR="005B6DBE" w:rsidRDefault="005B6DBE" w:rsidP="005B6DBE">
            <w:pPr>
              <w:spacing w:after="0" w:line="240" w:lineRule="auto"/>
              <w:jc w:val="center"/>
              <w:rPr>
                <w:szCs w:val="28"/>
              </w:rPr>
            </w:pPr>
          </w:p>
          <w:p w14:paraId="3241DBAF" w14:textId="77777777" w:rsidR="005B6DBE" w:rsidRDefault="005B6DBE" w:rsidP="005B6DBE">
            <w:pPr>
              <w:spacing w:after="0" w:line="240" w:lineRule="auto"/>
              <w:jc w:val="center"/>
              <w:rPr>
                <w:szCs w:val="28"/>
              </w:rPr>
            </w:pPr>
          </w:p>
          <w:p w14:paraId="23959D8C" w14:textId="77777777" w:rsidR="005B6DBE" w:rsidRDefault="005B6DBE" w:rsidP="005B6DBE">
            <w:pPr>
              <w:spacing w:after="0" w:line="240" w:lineRule="auto"/>
              <w:jc w:val="center"/>
              <w:rPr>
                <w:szCs w:val="28"/>
              </w:rPr>
            </w:pPr>
          </w:p>
          <w:p w14:paraId="3DC9B696" w14:textId="77777777" w:rsidR="005B6DBE" w:rsidRDefault="005B6DBE" w:rsidP="005B6DBE">
            <w:pPr>
              <w:spacing w:after="0" w:line="240" w:lineRule="auto"/>
              <w:jc w:val="center"/>
              <w:rPr>
                <w:szCs w:val="28"/>
              </w:rPr>
            </w:pPr>
          </w:p>
          <w:p w14:paraId="7E6E7134" w14:textId="77777777" w:rsidR="005B6DBE" w:rsidRDefault="005B6DBE" w:rsidP="005B6DBE">
            <w:pPr>
              <w:spacing w:after="0" w:line="240" w:lineRule="auto"/>
              <w:jc w:val="center"/>
              <w:rPr>
                <w:szCs w:val="28"/>
              </w:rPr>
            </w:pPr>
          </w:p>
          <w:p w14:paraId="6DF9DA7D" w14:textId="77777777" w:rsidR="005B6DBE" w:rsidRDefault="005B6DBE" w:rsidP="005B6DBE">
            <w:pPr>
              <w:spacing w:after="0" w:line="240" w:lineRule="auto"/>
              <w:jc w:val="center"/>
              <w:rPr>
                <w:szCs w:val="28"/>
              </w:rPr>
            </w:pPr>
          </w:p>
          <w:p w14:paraId="253FDE54" w14:textId="77777777" w:rsidR="005B6DBE" w:rsidRPr="002B52F4" w:rsidRDefault="005B6DBE" w:rsidP="005B6DBE">
            <w:pPr>
              <w:tabs>
                <w:tab w:val="left" w:pos="300"/>
                <w:tab w:val="center" w:pos="1576"/>
              </w:tabs>
              <w:spacing w:after="0" w:line="240" w:lineRule="auto"/>
              <w:jc w:val="center"/>
              <w:rPr>
                <w:szCs w:val="27"/>
              </w:rPr>
            </w:pPr>
            <w:r w:rsidRPr="002B52F4">
              <w:rPr>
                <w:b/>
                <w:bCs/>
                <w:sz w:val="27"/>
                <w:szCs w:val="27"/>
              </w:rPr>
              <w:t>Hoàng Đăng Quang</w:t>
            </w:r>
          </w:p>
        </w:tc>
      </w:tr>
    </w:tbl>
    <w:p w14:paraId="3BDFF4AA" w14:textId="77777777" w:rsidR="003442D0" w:rsidRDefault="003442D0" w:rsidP="005B6DBE">
      <w:pPr>
        <w:sectPr w:rsidR="003442D0" w:rsidSect="007309C2">
          <w:footerReference w:type="default" r:id="rId8"/>
          <w:pgSz w:w="11907" w:h="16840" w:code="9"/>
          <w:pgMar w:top="1134" w:right="1134" w:bottom="1134" w:left="1701" w:header="720" w:footer="397" w:gutter="0"/>
          <w:pgNumType w:start="1"/>
          <w:cols w:space="720"/>
          <w:docGrid w:linePitch="381"/>
        </w:sectPr>
      </w:pPr>
    </w:p>
    <w:p w14:paraId="0CD1FA76" w14:textId="77777777" w:rsidR="003442D0" w:rsidRPr="00441EC1" w:rsidRDefault="003442D0" w:rsidP="003442D0">
      <w:pPr>
        <w:spacing w:after="0" w:line="240" w:lineRule="auto"/>
        <w:rPr>
          <w:rFonts w:eastAsia="Times New Roman"/>
          <w:b/>
          <w:szCs w:val="28"/>
        </w:rPr>
      </w:pPr>
      <w:r w:rsidRPr="00441EC1">
        <w:rPr>
          <w:rFonts w:eastAsia="Times New Roman"/>
          <w:b/>
          <w:szCs w:val="28"/>
        </w:rPr>
        <w:lastRenderedPageBreak/>
        <w:t>Phụ lục:</w:t>
      </w:r>
    </w:p>
    <w:p w14:paraId="6E824978" w14:textId="77777777" w:rsidR="003442D0" w:rsidRPr="00441EC1" w:rsidRDefault="003442D0" w:rsidP="003442D0">
      <w:pPr>
        <w:spacing w:after="0" w:line="240" w:lineRule="auto"/>
        <w:jc w:val="center"/>
        <w:rPr>
          <w:rFonts w:eastAsia="Times New Roman"/>
          <w:b/>
          <w:szCs w:val="28"/>
        </w:rPr>
      </w:pPr>
      <w:r w:rsidRPr="00441EC1">
        <w:rPr>
          <w:rFonts w:eastAsia="Times New Roman"/>
          <w:b/>
          <w:szCs w:val="28"/>
        </w:rPr>
        <w:t xml:space="preserve">THÔNG TIN CƠ BẢN CỦA DỰ ÁN VÀ LÝ DO ĐIỀU CHỈNH </w:t>
      </w:r>
    </w:p>
    <w:p w14:paraId="7B021A60" w14:textId="77777777" w:rsidR="00D16B7F" w:rsidRDefault="003442D0" w:rsidP="003442D0">
      <w:pPr>
        <w:spacing w:after="0" w:line="240" w:lineRule="auto"/>
        <w:jc w:val="center"/>
        <w:rPr>
          <w:rFonts w:eastAsia="Times New Roman"/>
          <w:b/>
          <w:szCs w:val="28"/>
        </w:rPr>
      </w:pPr>
      <w:r w:rsidRPr="00441EC1">
        <w:rPr>
          <w:rFonts w:eastAsia="Times New Roman"/>
          <w:b/>
          <w:szCs w:val="28"/>
        </w:rPr>
        <w:t xml:space="preserve">THỜI GIAN THỰC HIỆN DỰ ÁN </w:t>
      </w:r>
      <w:bookmarkStart w:id="0" w:name="_Hlk19192455"/>
      <w:r>
        <w:rPr>
          <w:rFonts w:eastAsia="Times New Roman"/>
          <w:b/>
          <w:szCs w:val="28"/>
        </w:rPr>
        <w:t xml:space="preserve">HẠ TẦNG QUẢNG TRƯỜNG </w:t>
      </w:r>
    </w:p>
    <w:p w14:paraId="1749812C" w14:textId="0DF13EC7" w:rsidR="003442D0" w:rsidRPr="00441EC1" w:rsidRDefault="003442D0" w:rsidP="003442D0">
      <w:pPr>
        <w:spacing w:after="0" w:line="240" w:lineRule="auto"/>
        <w:jc w:val="center"/>
        <w:rPr>
          <w:rFonts w:eastAsia="Times New Roman"/>
          <w:b/>
          <w:szCs w:val="28"/>
        </w:rPr>
      </w:pPr>
      <w:r>
        <w:rPr>
          <w:rFonts w:eastAsia="Times New Roman"/>
          <w:b/>
          <w:szCs w:val="28"/>
        </w:rPr>
        <w:t>TRUNG TÂM</w:t>
      </w:r>
    </w:p>
    <w:bookmarkEnd w:id="0"/>
    <w:p w14:paraId="79ED4322" w14:textId="07263120" w:rsidR="003442D0" w:rsidRPr="00441EC1" w:rsidRDefault="003442D0" w:rsidP="003442D0">
      <w:pPr>
        <w:spacing w:before="120" w:after="120" w:line="340" w:lineRule="exact"/>
        <w:jc w:val="center"/>
        <w:rPr>
          <w:rFonts w:eastAsia="Times New Roman"/>
          <w:i/>
          <w:sz w:val="26"/>
          <w:szCs w:val="26"/>
        </w:rPr>
      </w:pPr>
      <w:r w:rsidRPr="00441EC1">
        <w:rPr>
          <w:rFonts w:eastAsia="Times New Roman"/>
          <w:i/>
          <w:sz w:val="26"/>
          <w:szCs w:val="26"/>
        </w:rPr>
        <w:t>(Kèm theo Tờ trình số       /TTr-UBND ngày      /</w:t>
      </w:r>
      <w:r>
        <w:rPr>
          <w:rFonts w:eastAsia="Times New Roman"/>
          <w:i/>
          <w:sz w:val="26"/>
          <w:szCs w:val="26"/>
        </w:rPr>
        <w:t>9</w:t>
      </w:r>
      <w:r w:rsidRPr="00441EC1">
        <w:rPr>
          <w:rFonts w:eastAsia="Times New Roman"/>
          <w:i/>
          <w:sz w:val="26"/>
          <w:szCs w:val="26"/>
        </w:rPr>
        <w:t>/2019 của UBND tỉnh về việc đề nghị thông qua Nghị quyết về điều chỉnh chủ trương đầu tư các dự án đầu tư công)</w:t>
      </w:r>
    </w:p>
    <w:p w14:paraId="1E355A80" w14:textId="7F00562B" w:rsidR="003442D0" w:rsidRPr="00441EC1" w:rsidRDefault="003442D0" w:rsidP="003442D0">
      <w:pPr>
        <w:tabs>
          <w:tab w:val="left" w:pos="1134"/>
        </w:tabs>
        <w:spacing w:after="0" w:line="240" w:lineRule="auto"/>
        <w:ind w:firstLine="567"/>
        <w:jc w:val="both"/>
        <w:rPr>
          <w:rFonts w:eastAsia="Times New Roman"/>
          <w:b/>
          <w:szCs w:val="28"/>
        </w:rPr>
      </w:pPr>
      <w:r w:rsidRPr="00441EC1">
        <w:rPr>
          <w:rFonts w:eastAsia="Times New Roman"/>
          <w:b/>
          <w:szCs w:val="28"/>
        </w:rPr>
        <w:t xml:space="preserve">I. </w:t>
      </w:r>
      <w:r w:rsidRPr="00441EC1">
        <w:rPr>
          <w:rFonts w:eastAsia="Times New Roman"/>
          <w:b/>
          <w:szCs w:val="28"/>
        </w:rPr>
        <w:tab/>
        <w:t xml:space="preserve"> DỰ ÁN </w:t>
      </w:r>
      <w:r w:rsidR="00D16B7F" w:rsidRPr="00D16B7F">
        <w:rPr>
          <w:rFonts w:eastAsia="Times New Roman"/>
          <w:b/>
          <w:szCs w:val="28"/>
        </w:rPr>
        <w:t>HẠ TẦNG QUẢNG TRƯỜNG TRUNG TÂM</w:t>
      </w:r>
    </w:p>
    <w:p w14:paraId="7FDDB0BF" w14:textId="44E680F8" w:rsidR="003442D0" w:rsidRPr="00441EC1" w:rsidRDefault="003442D0" w:rsidP="003442D0">
      <w:pPr>
        <w:tabs>
          <w:tab w:val="left" w:pos="1134"/>
        </w:tabs>
        <w:spacing w:after="0" w:line="240" w:lineRule="auto"/>
        <w:ind w:firstLine="567"/>
        <w:jc w:val="both"/>
        <w:rPr>
          <w:rFonts w:eastAsia="Times New Roman"/>
          <w:b/>
          <w:szCs w:val="28"/>
        </w:rPr>
      </w:pPr>
      <w:r w:rsidRPr="00441EC1">
        <w:rPr>
          <w:rFonts w:eastAsia="Times New Roman"/>
          <w:b/>
          <w:szCs w:val="28"/>
        </w:rPr>
        <w:t xml:space="preserve">1. </w:t>
      </w:r>
      <w:r w:rsidRPr="00441EC1">
        <w:rPr>
          <w:rFonts w:eastAsia="Times New Roman"/>
          <w:b/>
          <w:szCs w:val="28"/>
        </w:rPr>
        <w:tab/>
        <w:t xml:space="preserve">Thông tin dự án: </w:t>
      </w:r>
      <w:r>
        <w:rPr>
          <w:rFonts w:eastAsia="Times New Roman"/>
          <w:szCs w:val="28"/>
        </w:rPr>
        <w:t>Hạ tầng Quảng trường trung tâm</w:t>
      </w:r>
    </w:p>
    <w:p w14:paraId="76D27DD4" w14:textId="140AF857" w:rsidR="003442D0" w:rsidRPr="00441EC1" w:rsidRDefault="003442D0" w:rsidP="003442D0">
      <w:pPr>
        <w:tabs>
          <w:tab w:val="left" w:pos="1134"/>
        </w:tabs>
        <w:spacing w:after="0" w:line="240" w:lineRule="auto"/>
        <w:ind w:firstLine="567"/>
        <w:jc w:val="both"/>
        <w:rPr>
          <w:rFonts w:eastAsia="Times New Roman"/>
          <w:szCs w:val="28"/>
        </w:rPr>
      </w:pPr>
      <w:r w:rsidRPr="00441EC1">
        <w:rPr>
          <w:rFonts w:eastAsia="Times New Roman"/>
          <w:b/>
          <w:i/>
          <w:szCs w:val="28"/>
        </w:rPr>
        <w:t xml:space="preserve">a. </w:t>
      </w:r>
      <w:r w:rsidRPr="00441EC1">
        <w:rPr>
          <w:rFonts w:eastAsia="Times New Roman"/>
          <w:b/>
          <w:i/>
          <w:szCs w:val="28"/>
        </w:rPr>
        <w:tab/>
        <w:t>Chủ đầu tư:</w:t>
      </w:r>
      <w:r w:rsidRPr="00441EC1">
        <w:rPr>
          <w:rFonts w:eastAsia="Times New Roman"/>
          <w:szCs w:val="28"/>
        </w:rPr>
        <w:t xml:space="preserve"> </w:t>
      </w:r>
      <w:r>
        <w:rPr>
          <w:rFonts w:eastAsia="Times New Roman"/>
          <w:szCs w:val="28"/>
        </w:rPr>
        <w:t>Ban Quản lý dự án Đầu tư xây dựng công trình Dân dụng và Công nghiệp tỉnh Quảng Bình</w:t>
      </w:r>
      <w:r w:rsidRPr="00441EC1">
        <w:rPr>
          <w:rFonts w:eastAsia="Times New Roman"/>
          <w:szCs w:val="28"/>
          <w:lang w:val="es-ES"/>
        </w:rPr>
        <w:t>.</w:t>
      </w:r>
    </w:p>
    <w:p w14:paraId="12A87D2A" w14:textId="2CA16C6B" w:rsidR="003442D0" w:rsidRPr="00441EC1" w:rsidRDefault="003442D0" w:rsidP="003442D0">
      <w:pPr>
        <w:tabs>
          <w:tab w:val="left" w:pos="1134"/>
        </w:tabs>
        <w:spacing w:after="0" w:line="240" w:lineRule="auto"/>
        <w:ind w:firstLine="567"/>
        <w:jc w:val="both"/>
        <w:rPr>
          <w:rFonts w:eastAsia="Times New Roman"/>
          <w:szCs w:val="28"/>
        </w:rPr>
      </w:pPr>
      <w:r>
        <w:rPr>
          <w:rFonts w:eastAsia="Times New Roman"/>
          <w:b/>
          <w:i/>
          <w:szCs w:val="28"/>
        </w:rPr>
        <w:t>b</w:t>
      </w:r>
      <w:r w:rsidRPr="00441EC1">
        <w:rPr>
          <w:rFonts w:eastAsia="Times New Roman"/>
          <w:b/>
          <w:i/>
          <w:szCs w:val="28"/>
        </w:rPr>
        <w:t xml:space="preserve">. </w:t>
      </w:r>
      <w:r w:rsidRPr="00441EC1">
        <w:rPr>
          <w:rFonts w:eastAsia="Times New Roman"/>
          <w:b/>
          <w:i/>
          <w:szCs w:val="28"/>
        </w:rPr>
        <w:tab/>
        <w:t>Quy mô đầu tư:</w:t>
      </w:r>
      <w:r w:rsidRPr="00441EC1">
        <w:rPr>
          <w:rFonts w:eastAsia="Times New Roman"/>
          <w:szCs w:val="28"/>
        </w:rPr>
        <w:t xml:space="preserve">  Xây dựng </w:t>
      </w:r>
      <w:r w:rsidR="00D16B7F">
        <w:rPr>
          <w:rFonts w:eastAsia="Times New Roman"/>
          <w:szCs w:val="28"/>
        </w:rPr>
        <w:t xml:space="preserve">hoàn chỉnh </w:t>
      </w:r>
      <w:r w:rsidRPr="00441EC1">
        <w:rPr>
          <w:rFonts w:eastAsia="Times New Roman"/>
          <w:szCs w:val="28"/>
        </w:rPr>
        <w:t xml:space="preserve">hệ thống hạ tầng kỹ thuật </w:t>
      </w:r>
      <w:r w:rsidR="00D16B7F">
        <w:rPr>
          <w:rFonts w:eastAsia="Times New Roman"/>
          <w:szCs w:val="28"/>
        </w:rPr>
        <w:t>gồm</w:t>
      </w:r>
      <w:r w:rsidRPr="00441EC1">
        <w:rPr>
          <w:rFonts w:eastAsia="Times New Roman"/>
          <w:szCs w:val="28"/>
        </w:rPr>
        <w:t xml:space="preserve">: San nền, giao thông, </w:t>
      </w:r>
      <w:r w:rsidR="00D16B7F">
        <w:rPr>
          <w:rFonts w:eastAsia="Times New Roman"/>
          <w:szCs w:val="28"/>
        </w:rPr>
        <w:t xml:space="preserve">cấp điện, </w:t>
      </w:r>
      <w:r w:rsidRPr="00441EC1">
        <w:rPr>
          <w:rFonts w:eastAsia="Times New Roman"/>
          <w:szCs w:val="28"/>
        </w:rPr>
        <w:t xml:space="preserve">cấp nước, thoát nước và </w:t>
      </w:r>
      <w:r w:rsidR="00D16B7F">
        <w:rPr>
          <w:rFonts w:eastAsia="Times New Roman"/>
          <w:szCs w:val="28"/>
        </w:rPr>
        <w:t>các hạng mục phụ trợ khác trong phạm vi 7,3ha theo quy hoạch được UBND tỉnh phê duyệt tại Quyết định số 467/QĐ-UBND ngày 08/02/2018 về việc phê duyệt Quy hoạch chi tiết Quần thể tượng đài Chủ tịch Hồ Chí Minh, thành phố Đồng Hới, tỉnh Quảng Bình, tỉnh Quảng Bình, tỷ lệ 1/500.</w:t>
      </w:r>
    </w:p>
    <w:p w14:paraId="1258F1D3" w14:textId="496BACE4" w:rsidR="003442D0" w:rsidRPr="00D16B7F" w:rsidRDefault="00D16B7F" w:rsidP="00D16B7F">
      <w:pPr>
        <w:tabs>
          <w:tab w:val="left" w:pos="1134"/>
        </w:tabs>
        <w:spacing w:after="0" w:line="240" w:lineRule="auto"/>
        <w:ind w:firstLine="567"/>
        <w:jc w:val="both"/>
        <w:rPr>
          <w:rFonts w:eastAsia="Times New Roman"/>
          <w:szCs w:val="28"/>
        </w:rPr>
      </w:pPr>
      <w:r>
        <w:rPr>
          <w:rFonts w:eastAsia="Times New Roman"/>
          <w:b/>
          <w:i/>
          <w:szCs w:val="28"/>
        </w:rPr>
        <w:t>c</w:t>
      </w:r>
      <w:r w:rsidR="003442D0" w:rsidRPr="00441EC1">
        <w:rPr>
          <w:rFonts w:eastAsia="Times New Roman"/>
          <w:b/>
          <w:i/>
          <w:szCs w:val="28"/>
        </w:rPr>
        <w:t xml:space="preserve">. </w:t>
      </w:r>
      <w:r w:rsidR="003442D0" w:rsidRPr="00441EC1">
        <w:rPr>
          <w:rFonts w:eastAsia="Times New Roman"/>
          <w:b/>
          <w:i/>
          <w:szCs w:val="28"/>
        </w:rPr>
        <w:tab/>
        <w:t>Tổng mức đầu tư:</w:t>
      </w:r>
      <w:r w:rsidR="003442D0" w:rsidRPr="00441EC1">
        <w:rPr>
          <w:rFonts w:eastAsia="Times New Roman"/>
          <w:szCs w:val="28"/>
        </w:rPr>
        <w:t xml:space="preserve"> </w:t>
      </w:r>
      <w:r>
        <w:rPr>
          <w:rFonts w:eastAsia="Times New Roman"/>
          <w:szCs w:val="28"/>
        </w:rPr>
        <w:t>88.000</w:t>
      </w:r>
      <w:r w:rsidR="003442D0" w:rsidRPr="00441EC1">
        <w:rPr>
          <w:rFonts w:eastAsia="Times New Roman"/>
          <w:szCs w:val="28"/>
        </w:rPr>
        <w:t xml:space="preserve"> triệu đồng</w:t>
      </w:r>
      <w:r>
        <w:rPr>
          <w:rFonts w:eastAsia="Times New Roman"/>
          <w:szCs w:val="28"/>
        </w:rPr>
        <w:t xml:space="preserve"> </w:t>
      </w:r>
      <w:r w:rsidR="003442D0" w:rsidRPr="00441EC1">
        <w:rPr>
          <w:rFonts w:eastAsia="Times New Roman"/>
          <w:i/>
          <w:szCs w:val="28"/>
        </w:rPr>
        <w:t>(</w:t>
      </w:r>
      <w:r>
        <w:rPr>
          <w:rFonts w:eastAsia="Times New Roman"/>
          <w:i/>
          <w:szCs w:val="28"/>
        </w:rPr>
        <w:t xml:space="preserve">Tám mươi tám tỷ </w:t>
      </w:r>
      <w:r w:rsidR="003442D0" w:rsidRPr="00441EC1">
        <w:rPr>
          <w:rFonts w:eastAsia="Times New Roman"/>
          <w:i/>
          <w:szCs w:val="28"/>
        </w:rPr>
        <w:t>đồng)</w:t>
      </w:r>
    </w:p>
    <w:p w14:paraId="7941D5E9" w14:textId="6D7B703D" w:rsidR="003442D0" w:rsidRPr="00441EC1" w:rsidRDefault="00D16B7F" w:rsidP="003442D0">
      <w:pPr>
        <w:tabs>
          <w:tab w:val="left" w:pos="1134"/>
        </w:tabs>
        <w:spacing w:after="0" w:line="240" w:lineRule="auto"/>
        <w:ind w:firstLine="567"/>
        <w:jc w:val="both"/>
        <w:rPr>
          <w:rFonts w:eastAsia="Times New Roman"/>
          <w:szCs w:val="28"/>
        </w:rPr>
      </w:pPr>
      <w:r>
        <w:rPr>
          <w:rFonts w:eastAsia="Times New Roman"/>
          <w:b/>
          <w:i/>
          <w:szCs w:val="28"/>
        </w:rPr>
        <w:t>d</w:t>
      </w:r>
      <w:r w:rsidR="003442D0" w:rsidRPr="00441EC1">
        <w:rPr>
          <w:rFonts w:eastAsia="Times New Roman"/>
          <w:b/>
          <w:i/>
          <w:szCs w:val="28"/>
        </w:rPr>
        <w:t xml:space="preserve">. </w:t>
      </w:r>
      <w:r w:rsidR="003442D0" w:rsidRPr="00441EC1">
        <w:rPr>
          <w:rFonts w:eastAsia="Times New Roman"/>
          <w:b/>
          <w:i/>
          <w:szCs w:val="28"/>
        </w:rPr>
        <w:tab/>
      </w:r>
      <w:r>
        <w:rPr>
          <w:rFonts w:eastAsia="Times New Roman"/>
          <w:b/>
          <w:i/>
          <w:szCs w:val="28"/>
        </w:rPr>
        <w:t>N</w:t>
      </w:r>
      <w:r w:rsidR="003442D0" w:rsidRPr="00441EC1">
        <w:rPr>
          <w:rFonts w:eastAsia="Times New Roman"/>
          <w:b/>
          <w:i/>
          <w:szCs w:val="28"/>
        </w:rPr>
        <w:t>guồn vốn</w:t>
      </w:r>
      <w:r>
        <w:rPr>
          <w:rFonts w:eastAsia="Times New Roman"/>
          <w:b/>
          <w:i/>
          <w:szCs w:val="28"/>
        </w:rPr>
        <w:t xml:space="preserve"> đầu tư</w:t>
      </w:r>
      <w:r w:rsidR="003442D0" w:rsidRPr="00441EC1">
        <w:rPr>
          <w:rFonts w:eastAsia="Times New Roman"/>
          <w:b/>
          <w:i/>
          <w:szCs w:val="28"/>
        </w:rPr>
        <w:t>:</w:t>
      </w:r>
      <w:r w:rsidR="003442D0" w:rsidRPr="00441EC1">
        <w:rPr>
          <w:rFonts w:eastAsia="Times New Roman"/>
          <w:i/>
          <w:szCs w:val="28"/>
        </w:rPr>
        <w:t xml:space="preserve"> </w:t>
      </w:r>
      <w:r w:rsidR="003442D0" w:rsidRPr="00441EC1">
        <w:rPr>
          <w:rFonts w:eastAsia="Times New Roman"/>
          <w:szCs w:val="28"/>
        </w:rPr>
        <w:t xml:space="preserve"> </w:t>
      </w:r>
      <w:r>
        <w:rPr>
          <w:rFonts w:eastAsia="Times New Roman"/>
          <w:szCs w:val="28"/>
        </w:rPr>
        <w:t>Ngân sách tỉnh và các nguồn vốn hợp pháp khác</w:t>
      </w:r>
      <w:r w:rsidR="003442D0" w:rsidRPr="00441EC1">
        <w:rPr>
          <w:rFonts w:eastAsia="Times New Roman"/>
          <w:szCs w:val="28"/>
        </w:rPr>
        <w:t>.</w:t>
      </w:r>
    </w:p>
    <w:p w14:paraId="4F123A4F" w14:textId="2CF352D4" w:rsidR="003442D0" w:rsidRPr="00441EC1" w:rsidRDefault="00D16B7F" w:rsidP="003442D0">
      <w:pPr>
        <w:tabs>
          <w:tab w:val="left" w:pos="1134"/>
        </w:tabs>
        <w:spacing w:after="0" w:line="240" w:lineRule="auto"/>
        <w:ind w:firstLine="567"/>
        <w:jc w:val="both"/>
        <w:rPr>
          <w:rFonts w:eastAsia="Times New Roman"/>
          <w:szCs w:val="28"/>
        </w:rPr>
      </w:pPr>
      <w:r>
        <w:rPr>
          <w:rFonts w:eastAsia="Times New Roman"/>
          <w:b/>
          <w:i/>
          <w:szCs w:val="28"/>
        </w:rPr>
        <w:t>e</w:t>
      </w:r>
      <w:r w:rsidR="003442D0" w:rsidRPr="00441EC1">
        <w:rPr>
          <w:rFonts w:eastAsia="Times New Roman"/>
          <w:b/>
          <w:i/>
          <w:szCs w:val="28"/>
        </w:rPr>
        <w:t xml:space="preserve">. </w:t>
      </w:r>
      <w:r w:rsidR="003442D0" w:rsidRPr="00441EC1">
        <w:rPr>
          <w:rFonts w:eastAsia="Times New Roman"/>
          <w:b/>
          <w:i/>
          <w:szCs w:val="28"/>
        </w:rPr>
        <w:tab/>
        <w:t>Thời gian thực hiện:</w:t>
      </w:r>
      <w:r w:rsidR="003442D0" w:rsidRPr="00441EC1">
        <w:rPr>
          <w:rFonts w:eastAsia="Times New Roman"/>
          <w:i/>
          <w:szCs w:val="28"/>
        </w:rPr>
        <w:t xml:space="preserve"> </w:t>
      </w:r>
      <w:r w:rsidR="003442D0" w:rsidRPr="00441EC1">
        <w:rPr>
          <w:rFonts w:eastAsia="Times New Roman"/>
          <w:szCs w:val="28"/>
          <w:lang w:val="vi-VN"/>
        </w:rPr>
        <w:t xml:space="preserve">Năm </w:t>
      </w:r>
      <w:r w:rsidR="003442D0" w:rsidRPr="00441EC1">
        <w:rPr>
          <w:rFonts w:eastAsia="Times New Roman"/>
          <w:szCs w:val="28"/>
        </w:rPr>
        <w:t>201</w:t>
      </w:r>
      <w:r>
        <w:rPr>
          <w:rFonts w:eastAsia="Times New Roman"/>
          <w:szCs w:val="28"/>
        </w:rPr>
        <w:t>8</w:t>
      </w:r>
      <w:r w:rsidR="003442D0" w:rsidRPr="00441EC1">
        <w:rPr>
          <w:rFonts w:eastAsia="Times New Roman"/>
          <w:szCs w:val="28"/>
        </w:rPr>
        <w:t xml:space="preserve"> - 201</w:t>
      </w:r>
      <w:r>
        <w:rPr>
          <w:rFonts w:eastAsia="Times New Roman"/>
          <w:szCs w:val="28"/>
        </w:rPr>
        <w:t>9</w:t>
      </w:r>
      <w:r w:rsidR="003442D0" w:rsidRPr="00441EC1">
        <w:rPr>
          <w:rFonts w:eastAsia="Times New Roman"/>
          <w:szCs w:val="28"/>
        </w:rPr>
        <w:t>.</w:t>
      </w:r>
    </w:p>
    <w:p w14:paraId="0953B641" w14:textId="77777777" w:rsidR="003442D0" w:rsidRPr="00441EC1" w:rsidRDefault="003442D0" w:rsidP="003442D0">
      <w:pPr>
        <w:tabs>
          <w:tab w:val="left" w:pos="1134"/>
        </w:tabs>
        <w:spacing w:after="0" w:line="240" w:lineRule="auto"/>
        <w:ind w:firstLine="567"/>
        <w:jc w:val="both"/>
        <w:rPr>
          <w:rFonts w:eastAsia="Times New Roman"/>
          <w:szCs w:val="28"/>
        </w:rPr>
      </w:pPr>
      <w:r w:rsidRPr="00441EC1">
        <w:rPr>
          <w:rFonts w:eastAsia="Times New Roman"/>
          <w:b/>
          <w:szCs w:val="28"/>
        </w:rPr>
        <w:t xml:space="preserve">2. </w:t>
      </w:r>
      <w:r w:rsidRPr="00441EC1">
        <w:rPr>
          <w:rFonts w:eastAsia="Times New Roman"/>
          <w:b/>
          <w:szCs w:val="28"/>
        </w:rPr>
        <w:tab/>
        <w:t>Lý do điều chỉnh tiến độ dự án:</w:t>
      </w:r>
      <w:r w:rsidRPr="00441EC1">
        <w:rPr>
          <w:rFonts w:eastAsia="Times New Roman"/>
          <w:szCs w:val="28"/>
        </w:rPr>
        <w:t xml:space="preserve"> </w:t>
      </w:r>
    </w:p>
    <w:p w14:paraId="5D93CDA7" w14:textId="77777777" w:rsidR="00D16B7F" w:rsidRPr="00D16B7F" w:rsidRDefault="00D16B7F" w:rsidP="00D16B7F">
      <w:pPr>
        <w:tabs>
          <w:tab w:val="left" w:pos="1276"/>
        </w:tabs>
        <w:spacing w:after="0" w:line="240" w:lineRule="auto"/>
        <w:ind w:firstLine="567"/>
        <w:jc w:val="both"/>
        <w:rPr>
          <w:rFonts w:eastAsia="Times New Roman"/>
          <w:szCs w:val="28"/>
        </w:rPr>
      </w:pPr>
      <w:r w:rsidRPr="00D16B7F">
        <w:rPr>
          <w:rFonts w:eastAsia="Times New Roman"/>
          <w:szCs w:val="28"/>
        </w:rPr>
        <w:t>Dự án Hạ tầng Quảng trường trung tâm đã được Thường trực HĐND thống nhất chủ trương đầu tư tại Văn bản số 29/HĐND-VP ngày 13/4/2018; Nguồn vốn thực hiện Dự án thuộc nguồn vốn đầu tư công; Tổng mức đầu tư là 88.000 triệu đồng; thời gian thực hiện dự án là năm 2018-2019. Dự án đã được bố trí vốn 25.000 triệu đồng/88.000 triệu đồng tổng mức đầu tư, hiện nay khả năng cân đối vốn đầu tư công năm 2019 chưa thể bố trí đủ vốn cho Dự án, vì vậy thời gian thực hiện Dự án không đảm bảo theo tiến độ đã được Thường trực HĐND tỉnh phê duyệt.</w:t>
      </w:r>
    </w:p>
    <w:p w14:paraId="27A6771E" w14:textId="0EB6CECC" w:rsidR="003442D0" w:rsidRPr="00441EC1" w:rsidRDefault="003442D0" w:rsidP="00D16B7F">
      <w:pPr>
        <w:tabs>
          <w:tab w:val="left" w:pos="1276"/>
        </w:tabs>
        <w:spacing w:after="0" w:line="240" w:lineRule="auto"/>
        <w:ind w:firstLine="567"/>
        <w:jc w:val="both"/>
        <w:rPr>
          <w:rFonts w:eastAsia="Times New Roman"/>
          <w:szCs w:val="28"/>
        </w:rPr>
      </w:pPr>
      <w:r w:rsidRPr="00441EC1">
        <w:rPr>
          <w:rFonts w:eastAsia="Times New Roman"/>
          <w:szCs w:val="28"/>
        </w:rPr>
        <w:t xml:space="preserve">Do vậy, UBND tỉnh thống nhất trình HĐND tỉnh điều chỉnh thời gian thực hiện dự án để phù hợp </w:t>
      </w:r>
      <w:r w:rsidR="00D16B7F" w:rsidRPr="00113D55">
        <w:rPr>
          <w:rFonts w:eastAsia="MS Mincho"/>
          <w:spacing w:val="-2"/>
          <w:szCs w:val="28"/>
          <w:lang w:val="nl-NL"/>
        </w:rPr>
        <w:t>với tiến độ bố trí vốn, đảm bảo</w:t>
      </w:r>
      <w:r w:rsidR="00D16B7F" w:rsidRPr="00113D55">
        <w:rPr>
          <w:szCs w:val="28"/>
        </w:rPr>
        <w:t xml:space="preserve"> tuân thủ đúng quy định của Luật Đầu tư công và các quy định hiện hành về đầu tư xây dựng</w:t>
      </w:r>
      <w:r w:rsidR="00D16B7F">
        <w:rPr>
          <w:szCs w:val="28"/>
        </w:rPr>
        <w:t>.</w:t>
      </w:r>
      <w:r w:rsidR="00D16B7F">
        <w:rPr>
          <w:rFonts w:eastAsia="Times New Roman"/>
          <w:szCs w:val="28"/>
        </w:rPr>
        <w:t xml:space="preserve"> </w:t>
      </w:r>
    </w:p>
    <w:p w14:paraId="3A8D2DDF" w14:textId="6638EDFF" w:rsidR="009166FF" w:rsidRPr="00441EC1" w:rsidRDefault="009166FF" w:rsidP="003442D0">
      <w:pPr>
        <w:spacing w:after="0" w:line="240" w:lineRule="auto"/>
        <w:rPr>
          <w:rFonts w:eastAsia="Times New Roman"/>
          <w:szCs w:val="28"/>
        </w:rPr>
      </w:pPr>
      <w:bookmarkStart w:id="1" w:name="_GoBack"/>
      <w:bookmarkEnd w:id="1"/>
    </w:p>
    <w:sectPr w:rsidR="009166FF" w:rsidRPr="00441EC1" w:rsidSect="007309C2">
      <w:pgSz w:w="11907" w:h="16840" w:code="9"/>
      <w:pgMar w:top="1134" w:right="1134" w:bottom="1134" w:left="1701" w:header="720" w:footer="39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5CB29" w14:textId="77777777" w:rsidR="00900969" w:rsidRDefault="00900969" w:rsidP="008677E5">
      <w:pPr>
        <w:spacing w:after="0" w:line="240" w:lineRule="auto"/>
      </w:pPr>
      <w:r>
        <w:separator/>
      </w:r>
    </w:p>
  </w:endnote>
  <w:endnote w:type="continuationSeparator" w:id="0">
    <w:p w14:paraId="6C5B4677" w14:textId="77777777" w:rsidR="00900969" w:rsidRDefault="00900969" w:rsidP="00867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Arial Narrow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834810"/>
      <w:docPartObj>
        <w:docPartGallery w:val="Page Numbers (Bottom of Page)"/>
        <w:docPartUnique/>
      </w:docPartObj>
    </w:sdtPr>
    <w:sdtEndPr>
      <w:rPr>
        <w:noProof/>
      </w:rPr>
    </w:sdtEndPr>
    <w:sdtContent>
      <w:p w14:paraId="729D207E" w14:textId="1BA5D03D" w:rsidR="007309C2" w:rsidRDefault="007309C2">
        <w:pPr>
          <w:pStyle w:val="Footer"/>
          <w:jc w:val="center"/>
        </w:pPr>
        <w:r>
          <w:fldChar w:fldCharType="begin"/>
        </w:r>
        <w:r>
          <w:instrText xml:space="preserve"> PAGE   \* MERGEFORMAT </w:instrText>
        </w:r>
        <w:r>
          <w:fldChar w:fldCharType="separate"/>
        </w:r>
        <w:r w:rsidR="00580D17">
          <w:rPr>
            <w:noProof/>
          </w:rPr>
          <w:t>2</w:t>
        </w:r>
        <w:r>
          <w:rPr>
            <w:noProof/>
          </w:rPr>
          <w:fldChar w:fldCharType="end"/>
        </w:r>
      </w:p>
    </w:sdtContent>
  </w:sdt>
  <w:p w14:paraId="10F466DB" w14:textId="77777777" w:rsidR="009F1045" w:rsidRDefault="009F10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2D10" w14:textId="77777777" w:rsidR="00900969" w:rsidRDefault="00900969" w:rsidP="008677E5">
      <w:pPr>
        <w:spacing w:after="0" w:line="240" w:lineRule="auto"/>
      </w:pPr>
      <w:r>
        <w:separator/>
      </w:r>
    </w:p>
  </w:footnote>
  <w:footnote w:type="continuationSeparator" w:id="0">
    <w:p w14:paraId="46221151" w14:textId="77777777" w:rsidR="00900969" w:rsidRDefault="00900969" w:rsidP="00867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 w15:restartNumberingAfterBreak="0">
    <w:nsid w:val="2C8222F0"/>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C7E0CA3"/>
    <w:multiLevelType w:val="hybridMultilevel"/>
    <w:tmpl w:val="19BECBFC"/>
    <w:lvl w:ilvl="0" w:tplc="F9E20278">
      <w:start w:val="1"/>
      <w:numFmt w:val="decimal"/>
      <w:lvlText w:val="%1."/>
      <w:lvlJc w:val="left"/>
      <w:pPr>
        <w:tabs>
          <w:tab w:val="num" w:pos="1134"/>
        </w:tabs>
        <w:ind w:firstLine="567"/>
      </w:pPr>
      <w:rPr>
        <w:rFonts w:cs="Times New Roman" w:hint="default"/>
      </w:rPr>
    </w:lvl>
    <w:lvl w:ilvl="1" w:tplc="FF3C4DB4">
      <w:start w:val="1"/>
      <w:numFmt w:val="bullet"/>
      <w:lvlText w:val="-"/>
      <w:lvlJc w:val="left"/>
      <w:pPr>
        <w:ind w:left="2037" w:hanging="750"/>
      </w:pPr>
      <w:rPr>
        <w:rFonts w:ascii="Times New Roman" w:eastAsia="Times New Roman" w:hAnsi="Times New Roman" w:hint="default"/>
      </w:rPr>
    </w:lvl>
    <w:lvl w:ilvl="2" w:tplc="042A001B">
      <w:start w:val="1"/>
      <w:numFmt w:val="lowerRoman"/>
      <w:lvlText w:val="%3."/>
      <w:lvlJc w:val="right"/>
      <w:pPr>
        <w:ind w:left="2367" w:hanging="180"/>
      </w:pPr>
      <w:rPr>
        <w:rFonts w:cs="Times New Roman"/>
      </w:rPr>
    </w:lvl>
    <w:lvl w:ilvl="3" w:tplc="042A000F">
      <w:start w:val="1"/>
      <w:numFmt w:val="decimal"/>
      <w:lvlText w:val="%4."/>
      <w:lvlJc w:val="left"/>
      <w:pPr>
        <w:ind w:left="3087" w:hanging="360"/>
      </w:pPr>
      <w:rPr>
        <w:rFonts w:cs="Times New Roman"/>
      </w:rPr>
    </w:lvl>
    <w:lvl w:ilvl="4" w:tplc="042A0019">
      <w:start w:val="1"/>
      <w:numFmt w:val="lowerLetter"/>
      <w:lvlText w:val="%5."/>
      <w:lvlJc w:val="left"/>
      <w:pPr>
        <w:ind w:left="3807" w:hanging="360"/>
      </w:pPr>
      <w:rPr>
        <w:rFonts w:cs="Times New Roman"/>
      </w:rPr>
    </w:lvl>
    <w:lvl w:ilvl="5" w:tplc="042A001B">
      <w:start w:val="1"/>
      <w:numFmt w:val="lowerRoman"/>
      <w:lvlText w:val="%6."/>
      <w:lvlJc w:val="right"/>
      <w:pPr>
        <w:ind w:left="4527" w:hanging="180"/>
      </w:pPr>
      <w:rPr>
        <w:rFonts w:cs="Times New Roman"/>
      </w:rPr>
    </w:lvl>
    <w:lvl w:ilvl="6" w:tplc="042A000F">
      <w:start w:val="1"/>
      <w:numFmt w:val="decimal"/>
      <w:lvlText w:val="%7."/>
      <w:lvlJc w:val="left"/>
      <w:pPr>
        <w:ind w:left="5247" w:hanging="360"/>
      </w:pPr>
      <w:rPr>
        <w:rFonts w:cs="Times New Roman"/>
      </w:rPr>
    </w:lvl>
    <w:lvl w:ilvl="7" w:tplc="042A0019">
      <w:start w:val="1"/>
      <w:numFmt w:val="lowerLetter"/>
      <w:lvlText w:val="%8."/>
      <w:lvlJc w:val="left"/>
      <w:pPr>
        <w:ind w:left="5967" w:hanging="360"/>
      </w:pPr>
      <w:rPr>
        <w:rFonts w:cs="Times New Roman"/>
      </w:rPr>
    </w:lvl>
    <w:lvl w:ilvl="8" w:tplc="042A001B">
      <w:start w:val="1"/>
      <w:numFmt w:val="lowerRoman"/>
      <w:lvlText w:val="%9."/>
      <w:lvlJc w:val="right"/>
      <w:pPr>
        <w:ind w:left="6687" w:hanging="180"/>
      </w:pPr>
      <w:rPr>
        <w:rFonts w:cs="Times New Roman"/>
      </w:rPr>
    </w:lvl>
  </w:abstractNum>
  <w:abstractNum w:abstractNumId="5"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6" w15:restartNumberingAfterBreak="0">
    <w:nsid w:val="638A7CE5"/>
    <w:multiLevelType w:val="hybridMultilevel"/>
    <w:tmpl w:val="E86AD484"/>
    <w:lvl w:ilvl="0" w:tplc="B77CA35E">
      <w:start w:val="1"/>
      <w:numFmt w:val="upp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7" w15:restartNumberingAfterBreak="0">
    <w:nsid w:val="73BF2EE6"/>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86"/>
    <w:rsid w:val="00002B49"/>
    <w:rsid w:val="00010FA6"/>
    <w:rsid w:val="0005344D"/>
    <w:rsid w:val="000737D6"/>
    <w:rsid w:val="000F2FD4"/>
    <w:rsid w:val="000F6BD0"/>
    <w:rsid w:val="00104B6B"/>
    <w:rsid w:val="00113D55"/>
    <w:rsid w:val="00117BD9"/>
    <w:rsid w:val="00122F6F"/>
    <w:rsid w:val="001720DB"/>
    <w:rsid w:val="00172E92"/>
    <w:rsid w:val="0017631B"/>
    <w:rsid w:val="001B704B"/>
    <w:rsid w:val="00206812"/>
    <w:rsid w:val="00213DCF"/>
    <w:rsid w:val="002341CF"/>
    <w:rsid w:val="0024730C"/>
    <w:rsid w:val="00247D92"/>
    <w:rsid w:val="002B52F4"/>
    <w:rsid w:val="002C29C0"/>
    <w:rsid w:val="002D459F"/>
    <w:rsid w:val="00331FEC"/>
    <w:rsid w:val="00333449"/>
    <w:rsid w:val="00341374"/>
    <w:rsid w:val="003442D0"/>
    <w:rsid w:val="00363758"/>
    <w:rsid w:val="00370DD9"/>
    <w:rsid w:val="0039465C"/>
    <w:rsid w:val="003D7FD6"/>
    <w:rsid w:val="003F3C2D"/>
    <w:rsid w:val="003F7D26"/>
    <w:rsid w:val="00420962"/>
    <w:rsid w:val="00441DA6"/>
    <w:rsid w:val="00467166"/>
    <w:rsid w:val="00467F4F"/>
    <w:rsid w:val="004A4FA1"/>
    <w:rsid w:val="004C0985"/>
    <w:rsid w:val="00505489"/>
    <w:rsid w:val="005113B9"/>
    <w:rsid w:val="00556FAC"/>
    <w:rsid w:val="00566604"/>
    <w:rsid w:val="00580D17"/>
    <w:rsid w:val="005B6DBE"/>
    <w:rsid w:val="005F70E8"/>
    <w:rsid w:val="006263B4"/>
    <w:rsid w:val="00676D82"/>
    <w:rsid w:val="006D7AFA"/>
    <w:rsid w:val="006E5658"/>
    <w:rsid w:val="00707E5F"/>
    <w:rsid w:val="007309C2"/>
    <w:rsid w:val="007576D3"/>
    <w:rsid w:val="00763310"/>
    <w:rsid w:val="00765AD6"/>
    <w:rsid w:val="007B23FF"/>
    <w:rsid w:val="007B6F2F"/>
    <w:rsid w:val="007D05D2"/>
    <w:rsid w:val="007E2243"/>
    <w:rsid w:val="007F2E40"/>
    <w:rsid w:val="007F3BA8"/>
    <w:rsid w:val="00811A3C"/>
    <w:rsid w:val="00820A26"/>
    <w:rsid w:val="00824B21"/>
    <w:rsid w:val="008677E5"/>
    <w:rsid w:val="00870F25"/>
    <w:rsid w:val="0089561A"/>
    <w:rsid w:val="00895629"/>
    <w:rsid w:val="008B468E"/>
    <w:rsid w:val="008B562E"/>
    <w:rsid w:val="008C37FC"/>
    <w:rsid w:val="008E0D92"/>
    <w:rsid w:val="00900969"/>
    <w:rsid w:val="0090435E"/>
    <w:rsid w:val="00906791"/>
    <w:rsid w:val="009166FF"/>
    <w:rsid w:val="00992186"/>
    <w:rsid w:val="00995D9D"/>
    <w:rsid w:val="009F1045"/>
    <w:rsid w:val="00A059A7"/>
    <w:rsid w:val="00A217AF"/>
    <w:rsid w:val="00A27414"/>
    <w:rsid w:val="00A81BD1"/>
    <w:rsid w:val="00AE0538"/>
    <w:rsid w:val="00B260A3"/>
    <w:rsid w:val="00B40934"/>
    <w:rsid w:val="00BB285D"/>
    <w:rsid w:val="00BC0E67"/>
    <w:rsid w:val="00BC3405"/>
    <w:rsid w:val="00BC6EC8"/>
    <w:rsid w:val="00BE226A"/>
    <w:rsid w:val="00C05038"/>
    <w:rsid w:val="00C9362E"/>
    <w:rsid w:val="00CC0E46"/>
    <w:rsid w:val="00CC1FC1"/>
    <w:rsid w:val="00CD3E83"/>
    <w:rsid w:val="00CD45C6"/>
    <w:rsid w:val="00D16B7F"/>
    <w:rsid w:val="00D23661"/>
    <w:rsid w:val="00D4408D"/>
    <w:rsid w:val="00D50AB9"/>
    <w:rsid w:val="00D75C68"/>
    <w:rsid w:val="00DD789E"/>
    <w:rsid w:val="00DE141A"/>
    <w:rsid w:val="00E13833"/>
    <w:rsid w:val="00E154E8"/>
    <w:rsid w:val="00E22707"/>
    <w:rsid w:val="00E237D0"/>
    <w:rsid w:val="00E27F5A"/>
    <w:rsid w:val="00E558CA"/>
    <w:rsid w:val="00E61990"/>
    <w:rsid w:val="00E952F6"/>
    <w:rsid w:val="00EA15A1"/>
    <w:rsid w:val="00EC20E0"/>
    <w:rsid w:val="00EE3434"/>
    <w:rsid w:val="00F239FE"/>
    <w:rsid w:val="00F53EB5"/>
    <w:rsid w:val="00F66CD0"/>
    <w:rsid w:val="00F87D05"/>
    <w:rsid w:val="00FD64A2"/>
    <w:rsid w:val="00FE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DD51"/>
  <w15:docId w15:val="{0FB4CF92-D259-4800-B4D2-761A142A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7F"/>
    <w:pPr>
      <w:spacing w:after="200" w:line="276" w:lineRule="auto"/>
    </w:pPr>
    <w:rPr>
      <w:sz w:val="28"/>
      <w:szCs w:val="22"/>
    </w:rPr>
  </w:style>
  <w:style w:type="paragraph" w:styleId="Heading1">
    <w:name w:val="heading 1"/>
    <w:basedOn w:val="Normal"/>
    <w:next w:val="Normal"/>
    <w:link w:val="Heading1Char"/>
    <w:qFormat/>
    <w:rsid w:val="007F2E40"/>
    <w:pPr>
      <w:keepNext/>
      <w:spacing w:after="0" w:line="240" w:lineRule="auto"/>
      <w:jc w:val="center"/>
      <w:outlineLvl w:val="0"/>
    </w:pPr>
    <w:rPr>
      <w:rFonts w:ascii=".VnArial NarrowH" w:eastAsia="Times New Roman" w:hAnsi=".VnArial Narrow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2186"/>
    <w:pPr>
      <w:widowControl w:val="0"/>
      <w:tabs>
        <w:tab w:val="center" w:pos="4320"/>
        <w:tab w:val="right" w:pos="8640"/>
      </w:tabs>
      <w:spacing w:before="120" w:after="120" w:line="264" w:lineRule="auto"/>
      <w:ind w:firstLine="624"/>
      <w:jc w:val="both"/>
    </w:pPr>
    <w:rPr>
      <w:rFonts w:ascii=".VnTime" w:eastAsia="Times New Roman" w:hAnsi=".VnTime"/>
      <w:szCs w:val="20"/>
      <w:lang w:val="en-GB"/>
    </w:rPr>
  </w:style>
  <w:style w:type="character" w:customStyle="1" w:styleId="HeaderChar">
    <w:name w:val="Header Char"/>
    <w:link w:val="Header"/>
    <w:rsid w:val="00992186"/>
    <w:rPr>
      <w:rFonts w:ascii=".VnTime" w:eastAsia="Times New Roman" w:hAnsi=".VnTime"/>
      <w:sz w:val="28"/>
      <w:lang w:val="en-GB"/>
    </w:rPr>
  </w:style>
  <w:style w:type="character" w:customStyle="1" w:styleId="Heading1Char">
    <w:name w:val="Heading 1 Char"/>
    <w:basedOn w:val="DefaultParagraphFont"/>
    <w:link w:val="Heading1"/>
    <w:rsid w:val="007F2E40"/>
    <w:rPr>
      <w:rFonts w:ascii=".VnArial NarrowH" w:eastAsia="Times New Roman" w:hAnsi=".VnArial NarrowH"/>
      <w:b/>
      <w:sz w:val="28"/>
    </w:rPr>
  </w:style>
  <w:style w:type="paragraph" w:styleId="BodyText2">
    <w:name w:val="Body Text 2"/>
    <w:basedOn w:val="Normal"/>
    <w:link w:val="BodyText2Char"/>
    <w:rsid w:val="007F2E40"/>
    <w:pPr>
      <w:spacing w:after="0" w:line="240" w:lineRule="auto"/>
      <w:jc w:val="both"/>
    </w:pPr>
    <w:rPr>
      <w:rFonts w:ascii=".VnTime" w:eastAsia="Times New Roman" w:hAnsi=".VnTime"/>
      <w:szCs w:val="20"/>
    </w:rPr>
  </w:style>
  <w:style w:type="character" w:customStyle="1" w:styleId="BodyText2Char">
    <w:name w:val="Body Text 2 Char"/>
    <w:basedOn w:val="DefaultParagraphFont"/>
    <w:link w:val="BodyText2"/>
    <w:rsid w:val="007F2E40"/>
    <w:rPr>
      <w:rFonts w:ascii=".VnTime" w:eastAsia="Times New Roman" w:hAnsi=".VnTime"/>
      <w:sz w:val="28"/>
    </w:rPr>
  </w:style>
  <w:style w:type="paragraph" w:styleId="BodyText3">
    <w:name w:val="Body Text 3"/>
    <w:basedOn w:val="Normal"/>
    <w:link w:val="BodyText3Char"/>
    <w:rsid w:val="007F2E40"/>
    <w:pPr>
      <w:spacing w:after="0" w:line="240" w:lineRule="auto"/>
      <w:jc w:val="both"/>
    </w:pPr>
    <w:rPr>
      <w:rFonts w:ascii=".VnTime" w:eastAsia="Times New Roman" w:hAnsi=".VnTime"/>
      <w:szCs w:val="20"/>
    </w:rPr>
  </w:style>
  <w:style w:type="character" w:customStyle="1" w:styleId="BodyText3Char">
    <w:name w:val="Body Text 3 Char"/>
    <w:basedOn w:val="DefaultParagraphFont"/>
    <w:link w:val="BodyText3"/>
    <w:rsid w:val="007F2E40"/>
    <w:rPr>
      <w:rFonts w:ascii=".VnTime" w:eastAsia="Times New Roman" w:hAnsi=".VnTime"/>
      <w:sz w:val="28"/>
    </w:rPr>
  </w:style>
  <w:style w:type="paragraph" w:styleId="BodyText">
    <w:name w:val="Body Text"/>
    <w:basedOn w:val="Normal"/>
    <w:link w:val="BodyTextChar"/>
    <w:rsid w:val="007F2E40"/>
    <w:pPr>
      <w:spacing w:after="120" w:line="240" w:lineRule="auto"/>
    </w:pPr>
    <w:rPr>
      <w:rFonts w:ascii=".VnTime" w:eastAsia="Times New Roman" w:hAnsi=".VnTime"/>
      <w:szCs w:val="20"/>
    </w:rPr>
  </w:style>
  <w:style w:type="character" w:customStyle="1" w:styleId="BodyTextChar">
    <w:name w:val="Body Text Char"/>
    <w:basedOn w:val="DefaultParagraphFont"/>
    <w:link w:val="BodyText"/>
    <w:rsid w:val="007F2E40"/>
    <w:rPr>
      <w:rFonts w:ascii=".VnTime" w:eastAsia="Times New Roman" w:hAnsi=".VnTime"/>
      <w:sz w:val="28"/>
    </w:rPr>
  </w:style>
  <w:style w:type="paragraph" w:styleId="NoSpacing">
    <w:name w:val="No Spacing"/>
    <w:uiPriority w:val="1"/>
    <w:qFormat/>
    <w:rsid w:val="00995D9D"/>
    <w:rPr>
      <w:sz w:val="28"/>
      <w:szCs w:val="22"/>
    </w:rPr>
  </w:style>
  <w:style w:type="paragraph" w:styleId="FootnoteText">
    <w:name w:val="footnote text"/>
    <w:basedOn w:val="Normal"/>
    <w:link w:val="FootnoteTextChar"/>
    <w:uiPriority w:val="99"/>
    <w:semiHidden/>
    <w:unhideWhenUsed/>
    <w:rsid w:val="008677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7E5"/>
  </w:style>
  <w:style w:type="character" w:styleId="FootnoteReference">
    <w:name w:val="footnote reference"/>
    <w:basedOn w:val="DefaultParagraphFont"/>
    <w:uiPriority w:val="99"/>
    <w:semiHidden/>
    <w:unhideWhenUsed/>
    <w:rsid w:val="008677E5"/>
    <w:rPr>
      <w:vertAlign w:val="superscript"/>
    </w:rPr>
  </w:style>
  <w:style w:type="paragraph" w:styleId="Footer">
    <w:name w:val="footer"/>
    <w:basedOn w:val="Normal"/>
    <w:link w:val="FooterChar"/>
    <w:uiPriority w:val="99"/>
    <w:unhideWhenUsed/>
    <w:rsid w:val="009F1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045"/>
    <w:rPr>
      <w:sz w:val="28"/>
      <w:szCs w:val="22"/>
    </w:rPr>
  </w:style>
  <w:style w:type="paragraph" w:styleId="BalloonText">
    <w:name w:val="Balloon Text"/>
    <w:basedOn w:val="Normal"/>
    <w:link w:val="BalloonTextChar"/>
    <w:uiPriority w:val="99"/>
    <w:semiHidden/>
    <w:unhideWhenUsed/>
    <w:rsid w:val="009F10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45"/>
    <w:rPr>
      <w:rFonts w:ascii="Tahoma" w:hAnsi="Tahoma" w:cs="Tahoma"/>
      <w:sz w:val="16"/>
      <w:szCs w:val="16"/>
    </w:rPr>
  </w:style>
  <w:style w:type="character" w:customStyle="1" w:styleId="Vnbnnidung3">
    <w:name w:val="Văn bản nội dung (3)_"/>
    <w:link w:val="Vnbnnidung30"/>
    <w:rsid w:val="004A4FA1"/>
    <w:rPr>
      <w:rFonts w:eastAsia="Times New Roman"/>
      <w:b/>
      <w:bCs/>
      <w:sz w:val="26"/>
      <w:szCs w:val="26"/>
      <w:shd w:val="clear" w:color="auto" w:fill="FFFFFF"/>
    </w:rPr>
  </w:style>
  <w:style w:type="character" w:customStyle="1" w:styleId="Vnbnnidung2">
    <w:name w:val="Văn bản nội dung (2)_"/>
    <w:link w:val="Vnbnnidung20"/>
    <w:rsid w:val="004A4FA1"/>
    <w:rPr>
      <w:rFonts w:eastAsia="Times New Roman"/>
      <w:sz w:val="26"/>
      <w:szCs w:val="26"/>
      <w:shd w:val="clear" w:color="auto" w:fill="FFFFFF"/>
    </w:rPr>
  </w:style>
  <w:style w:type="paragraph" w:customStyle="1" w:styleId="Vnbnnidung30">
    <w:name w:val="Văn bản nội dung (3)"/>
    <w:basedOn w:val="Normal"/>
    <w:link w:val="Vnbnnidung3"/>
    <w:rsid w:val="004A4FA1"/>
    <w:pPr>
      <w:widowControl w:val="0"/>
      <w:shd w:val="clear" w:color="auto" w:fill="FFFFFF"/>
      <w:spacing w:after="240" w:line="320" w:lineRule="exact"/>
      <w:jc w:val="center"/>
    </w:pPr>
    <w:rPr>
      <w:rFonts w:eastAsia="Times New Roman"/>
      <w:b/>
      <w:bCs/>
      <w:sz w:val="26"/>
      <w:szCs w:val="26"/>
    </w:rPr>
  </w:style>
  <w:style w:type="paragraph" w:customStyle="1" w:styleId="Vnbnnidung20">
    <w:name w:val="Văn bản nội dung (2)"/>
    <w:basedOn w:val="Normal"/>
    <w:link w:val="Vnbnnidung2"/>
    <w:rsid w:val="004A4FA1"/>
    <w:pPr>
      <w:widowControl w:val="0"/>
      <w:shd w:val="clear" w:color="auto" w:fill="FFFFFF"/>
      <w:spacing w:before="420" w:after="360" w:line="0" w:lineRule="atLeast"/>
      <w:jc w:val="center"/>
    </w:pPr>
    <w:rPr>
      <w:rFonts w:eastAsia="Times New Roman"/>
      <w:sz w:val="26"/>
      <w:szCs w:val="26"/>
    </w:rPr>
  </w:style>
  <w:style w:type="paragraph" w:styleId="BodyTextIndent">
    <w:name w:val="Body Text Indent"/>
    <w:basedOn w:val="Normal"/>
    <w:link w:val="BodyTextIndentChar"/>
    <w:uiPriority w:val="99"/>
    <w:unhideWhenUsed/>
    <w:rsid w:val="003F7D26"/>
    <w:pPr>
      <w:spacing w:after="120"/>
      <w:ind w:left="360"/>
    </w:pPr>
  </w:style>
  <w:style w:type="character" w:customStyle="1" w:styleId="BodyTextIndentChar">
    <w:name w:val="Body Text Indent Char"/>
    <w:basedOn w:val="DefaultParagraphFont"/>
    <w:link w:val="BodyTextIndent"/>
    <w:uiPriority w:val="99"/>
    <w:rsid w:val="003F7D26"/>
    <w:rPr>
      <w:sz w:val="28"/>
      <w:szCs w:val="22"/>
    </w:rPr>
  </w:style>
  <w:style w:type="paragraph" w:styleId="ListParagraph">
    <w:name w:val="List Paragraph"/>
    <w:basedOn w:val="Normal"/>
    <w:uiPriority w:val="34"/>
    <w:qFormat/>
    <w:rsid w:val="00441DA6"/>
    <w:pPr>
      <w:ind w:left="720"/>
      <w:contextualSpacing/>
    </w:pPr>
  </w:style>
  <w:style w:type="paragraph" w:customStyle="1" w:styleId="111">
    <w:name w:val="1.1.1"/>
    <w:basedOn w:val="Normal"/>
    <w:autoRedefine/>
    <w:rsid w:val="00505489"/>
    <w:pPr>
      <w:spacing w:before="120" w:after="240" w:line="240" w:lineRule="auto"/>
      <w:ind w:firstLine="567"/>
      <w:jc w:val="both"/>
    </w:pPr>
    <w:rPr>
      <w:rFonts w:eastAsia="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37500">
      <w:bodyDiv w:val="1"/>
      <w:marLeft w:val="0"/>
      <w:marRight w:val="0"/>
      <w:marTop w:val="0"/>
      <w:marBottom w:val="0"/>
      <w:divBdr>
        <w:top w:val="none" w:sz="0" w:space="0" w:color="auto"/>
        <w:left w:val="none" w:sz="0" w:space="0" w:color="auto"/>
        <w:bottom w:val="none" w:sz="0" w:space="0" w:color="auto"/>
        <w:right w:val="none" w:sz="0" w:space="0" w:color="auto"/>
      </w:divBdr>
    </w:div>
    <w:div w:id="128861199">
      <w:bodyDiv w:val="1"/>
      <w:marLeft w:val="0"/>
      <w:marRight w:val="0"/>
      <w:marTop w:val="0"/>
      <w:marBottom w:val="0"/>
      <w:divBdr>
        <w:top w:val="none" w:sz="0" w:space="0" w:color="auto"/>
        <w:left w:val="none" w:sz="0" w:space="0" w:color="auto"/>
        <w:bottom w:val="none" w:sz="0" w:space="0" w:color="auto"/>
        <w:right w:val="none" w:sz="0" w:space="0" w:color="auto"/>
      </w:divBdr>
    </w:div>
    <w:div w:id="450167189">
      <w:bodyDiv w:val="1"/>
      <w:marLeft w:val="0"/>
      <w:marRight w:val="0"/>
      <w:marTop w:val="0"/>
      <w:marBottom w:val="0"/>
      <w:divBdr>
        <w:top w:val="none" w:sz="0" w:space="0" w:color="auto"/>
        <w:left w:val="none" w:sz="0" w:space="0" w:color="auto"/>
        <w:bottom w:val="none" w:sz="0" w:space="0" w:color="auto"/>
        <w:right w:val="none" w:sz="0" w:space="0" w:color="auto"/>
      </w:divBdr>
    </w:div>
    <w:div w:id="877475909">
      <w:bodyDiv w:val="1"/>
      <w:marLeft w:val="0"/>
      <w:marRight w:val="0"/>
      <w:marTop w:val="0"/>
      <w:marBottom w:val="0"/>
      <w:divBdr>
        <w:top w:val="none" w:sz="0" w:space="0" w:color="auto"/>
        <w:left w:val="none" w:sz="0" w:space="0" w:color="auto"/>
        <w:bottom w:val="none" w:sz="0" w:space="0" w:color="auto"/>
        <w:right w:val="none" w:sz="0" w:space="0" w:color="auto"/>
      </w:divBdr>
    </w:div>
    <w:div w:id="1244488806">
      <w:bodyDiv w:val="1"/>
      <w:marLeft w:val="0"/>
      <w:marRight w:val="0"/>
      <w:marTop w:val="0"/>
      <w:marBottom w:val="0"/>
      <w:divBdr>
        <w:top w:val="none" w:sz="0" w:space="0" w:color="auto"/>
        <w:left w:val="none" w:sz="0" w:space="0" w:color="auto"/>
        <w:bottom w:val="none" w:sz="0" w:space="0" w:color="auto"/>
        <w:right w:val="none" w:sz="0" w:space="0" w:color="auto"/>
      </w:divBdr>
    </w:div>
    <w:div w:id="16275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0C563-C30B-4090-B8E4-B3C0A3BEC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0912.838.577</dc:creator>
  <cp:lastModifiedBy>Admin</cp:lastModifiedBy>
  <cp:revision>4</cp:revision>
  <cp:lastPrinted>2019-09-23T04:24:00Z</cp:lastPrinted>
  <dcterms:created xsi:type="dcterms:W3CDTF">2019-09-24T03:26:00Z</dcterms:created>
  <dcterms:modified xsi:type="dcterms:W3CDTF">2019-09-27T07:36:00Z</dcterms:modified>
</cp:coreProperties>
</file>