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Look w:val="01E0" w:firstRow="1" w:lastRow="1" w:firstColumn="1" w:lastColumn="1" w:noHBand="0" w:noVBand="0"/>
      </w:tblPr>
      <w:tblGrid>
        <w:gridCol w:w="2977"/>
        <w:gridCol w:w="6095"/>
      </w:tblGrid>
      <w:tr w:rsidR="006376F1" w:rsidRPr="006376F1" w14:paraId="61B6D10A" w14:textId="77777777" w:rsidTr="006376F1">
        <w:trPr>
          <w:trHeight w:val="850"/>
        </w:trPr>
        <w:tc>
          <w:tcPr>
            <w:tcW w:w="2977" w:type="dxa"/>
          </w:tcPr>
          <w:p w14:paraId="3C6E4181" w14:textId="77777777" w:rsidR="006376F1" w:rsidRPr="006376F1" w:rsidRDefault="006376F1" w:rsidP="006376F1">
            <w:pPr>
              <w:rPr>
                <w:b/>
                <w:bCs/>
                <w:sz w:val="28"/>
                <w:szCs w:val="28"/>
                <w:lang w:val="vi-VN" w:eastAsia="vi-VN"/>
              </w:rPr>
            </w:pPr>
            <w:r w:rsidRPr="006376F1">
              <w:rPr>
                <w:b/>
                <w:bCs/>
                <w:sz w:val="28"/>
                <w:szCs w:val="28"/>
                <w:lang w:val="vi-VN" w:eastAsia="vi-VN"/>
              </w:rPr>
              <w:t xml:space="preserve">ỦY BAN NHÂN DÂN </w:t>
            </w:r>
          </w:p>
          <w:p w14:paraId="6CD3D165" w14:textId="0A2D3733" w:rsidR="006376F1" w:rsidRPr="006376F1" w:rsidRDefault="009F3C3B" w:rsidP="006376F1">
            <w:pPr>
              <w:rPr>
                <w:b/>
                <w:bCs/>
                <w:sz w:val="28"/>
                <w:szCs w:val="28"/>
                <w:lang w:val="vi-VN" w:eastAsia="vi-VN"/>
              </w:rPr>
            </w:pPr>
            <w:r>
              <w:rPr>
                <w:noProof/>
                <w:sz w:val="28"/>
                <w:szCs w:val="28"/>
              </w:rPr>
              <mc:AlternateContent>
                <mc:Choice Requires="wps">
                  <w:drawing>
                    <wp:anchor distT="4294967293" distB="4294967293" distL="114300" distR="114300" simplePos="0" relativeHeight="251656192" behindDoc="0" locked="0" layoutInCell="1" allowOverlap="1" wp14:anchorId="37AEA22B" wp14:editId="1D275D26">
                      <wp:simplePos x="0" y="0"/>
                      <wp:positionH relativeFrom="margin">
                        <wp:posOffset>440690</wp:posOffset>
                      </wp:positionH>
                      <wp:positionV relativeFrom="paragraph">
                        <wp:posOffset>239394</wp:posOffset>
                      </wp:positionV>
                      <wp:extent cx="108013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B18487B" id="Straight Connector 13" o:spid="_x0000_s1026" style="position:absolute;z-index:25165619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34.7pt,18.85pt" to="119.7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">
                      <w10:wrap anchorx="margin"/>
                    </v:line>
                  </w:pict>
                </mc:Fallback>
              </mc:AlternateContent>
            </w:r>
            <w:r w:rsidR="006376F1" w:rsidRPr="006376F1">
              <w:rPr>
                <w:b/>
                <w:bCs/>
                <w:sz w:val="28"/>
                <w:szCs w:val="28"/>
                <w:lang w:val="vi-VN" w:eastAsia="vi-VN"/>
              </w:rPr>
              <w:t>TỈNH QUẢNG BÌNH</w:t>
            </w:r>
          </w:p>
        </w:tc>
        <w:tc>
          <w:tcPr>
            <w:tcW w:w="6095" w:type="dxa"/>
          </w:tcPr>
          <w:p w14:paraId="1515003D" w14:textId="21E7CE07" w:rsidR="006376F1" w:rsidRPr="006376F1" w:rsidRDefault="009F3C3B" w:rsidP="00F069F3">
            <w:pPr>
              <w:jc w:val="center"/>
              <w:rPr>
                <w:b/>
                <w:bCs/>
                <w:sz w:val="28"/>
                <w:szCs w:val="28"/>
                <w:lang w:val="vi-VN" w:eastAsia="vi-VN"/>
              </w:rPr>
            </w:pPr>
            <w:r>
              <w:rPr>
                <w:noProof/>
                <w:sz w:val="28"/>
                <w:szCs w:val="28"/>
              </w:rPr>
              <mc:AlternateContent>
                <mc:Choice Requires="wps">
                  <w:drawing>
                    <wp:anchor distT="4294967293" distB="4294967293" distL="114300" distR="114300" simplePos="0" relativeHeight="251657216" behindDoc="0" locked="0" layoutInCell="1" allowOverlap="1" wp14:anchorId="41901008" wp14:editId="5A664EBF">
                      <wp:simplePos x="0" y="0"/>
                      <wp:positionH relativeFrom="margin">
                        <wp:posOffset>1028065</wp:posOffset>
                      </wp:positionH>
                      <wp:positionV relativeFrom="paragraph">
                        <wp:posOffset>430529</wp:posOffset>
                      </wp:positionV>
                      <wp:extent cx="180022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45B14D8" id="Straight Connector 12" o:spid="_x0000_s1026" style="position:absolute;z-index:25165721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80.95pt,33.9pt" to="222.7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">
                      <w10:wrap anchorx="margin"/>
                    </v:line>
                  </w:pict>
                </mc:Fallback>
              </mc:AlternateContent>
            </w:r>
            <w:r w:rsidR="006376F1" w:rsidRPr="006376F1">
              <w:rPr>
                <w:b/>
                <w:bCs/>
                <w:sz w:val="28"/>
                <w:szCs w:val="28"/>
                <w:lang w:val="vi-VN" w:eastAsia="vi-VN"/>
              </w:rPr>
              <w:t>CỘNG HOÀ XÃ HỘI CHỦ NGHĨA VIỆT NAM</w:t>
            </w:r>
            <w:r w:rsidR="006376F1" w:rsidRPr="006376F1">
              <w:rPr>
                <w:b/>
                <w:bCs/>
                <w:sz w:val="28"/>
                <w:szCs w:val="28"/>
                <w:lang w:val="vi-VN" w:eastAsia="vi-VN"/>
              </w:rPr>
              <w:br/>
              <w:t>Độc lập - Tự do - Hạnh phúc</w:t>
            </w:r>
          </w:p>
        </w:tc>
      </w:tr>
      <w:tr w:rsidR="006376F1" w:rsidRPr="006376F1" w14:paraId="545437F0" w14:textId="77777777" w:rsidTr="006376F1">
        <w:trPr>
          <w:trHeight w:val="436"/>
        </w:trPr>
        <w:tc>
          <w:tcPr>
            <w:tcW w:w="2977" w:type="dxa"/>
          </w:tcPr>
          <w:p w14:paraId="3D7E6545" w14:textId="08188630" w:rsidR="006376F1" w:rsidRPr="006376F1" w:rsidRDefault="006376F1" w:rsidP="00D03307">
            <w:pPr>
              <w:rPr>
                <w:bCs/>
                <w:sz w:val="28"/>
                <w:szCs w:val="28"/>
                <w:lang w:val="vi-VN" w:eastAsia="vi-VN"/>
              </w:rPr>
            </w:pPr>
            <w:r w:rsidRPr="006376F1">
              <w:rPr>
                <w:bCs/>
                <w:sz w:val="28"/>
                <w:szCs w:val="28"/>
                <w:lang w:val="vi-VN" w:eastAsia="vi-VN"/>
              </w:rPr>
              <w:t xml:space="preserve">Số: </w:t>
            </w:r>
            <w:r w:rsidR="00D03307">
              <w:rPr>
                <w:bCs/>
                <w:sz w:val="28"/>
                <w:szCs w:val="28"/>
                <w:lang w:eastAsia="vi-VN"/>
              </w:rPr>
              <w:t xml:space="preserve">          /</w:t>
            </w:r>
            <w:r w:rsidRPr="006376F1">
              <w:rPr>
                <w:bCs/>
                <w:sz w:val="28"/>
                <w:szCs w:val="28"/>
                <w:lang w:val="vi-VN" w:eastAsia="vi-VN"/>
              </w:rPr>
              <w:t>TTr-UBND</w:t>
            </w:r>
          </w:p>
        </w:tc>
        <w:tc>
          <w:tcPr>
            <w:tcW w:w="6095" w:type="dxa"/>
          </w:tcPr>
          <w:p w14:paraId="34FFCC7A" w14:textId="55748FDD" w:rsidR="006376F1" w:rsidRPr="006376F1" w:rsidRDefault="006376F1" w:rsidP="00D03307">
            <w:pPr>
              <w:jc w:val="right"/>
              <w:rPr>
                <w:bCs/>
                <w:i/>
                <w:sz w:val="28"/>
                <w:szCs w:val="28"/>
                <w:lang w:val="vi-VN" w:eastAsia="vi-VN"/>
              </w:rPr>
            </w:pPr>
            <w:r w:rsidRPr="006376F1">
              <w:rPr>
                <w:bCs/>
                <w:i/>
                <w:sz w:val="28"/>
                <w:szCs w:val="28"/>
                <w:lang w:val="vi-VN" w:eastAsia="vi-VN"/>
              </w:rPr>
              <w:t xml:space="preserve">Quảng Bình, ngày </w:t>
            </w:r>
            <w:r w:rsidR="00D03307">
              <w:rPr>
                <w:bCs/>
                <w:i/>
                <w:sz w:val="28"/>
                <w:szCs w:val="28"/>
                <w:lang w:eastAsia="vi-VN"/>
              </w:rPr>
              <w:t xml:space="preserve">        </w:t>
            </w:r>
            <w:r w:rsidRPr="006376F1">
              <w:rPr>
                <w:bCs/>
                <w:i/>
                <w:sz w:val="28"/>
                <w:szCs w:val="28"/>
                <w:lang w:val="vi-VN" w:eastAsia="vi-VN"/>
              </w:rPr>
              <w:t xml:space="preserve">tháng </w:t>
            </w:r>
            <w:r w:rsidR="00592C6E">
              <w:rPr>
                <w:bCs/>
                <w:i/>
                <w:sz w:val="28"/>
                <w:szCs w:val="28"/>
                <w:lang w:eastAsia="vi-VN"/>
              </w:rPr>
              <w:t>9</w:t>
            </w:r>
            <w:r w:rsidRPr="006376F1">
              <w:rPr>
                <w:bCs/>
                <w:i/>
                <w:sz w:val="28"/>
                <w:szCs w:val="28"/>
                <w:lang w:val="vi-VN" w:eastAsia="vi-VN"/>
              </w:rPr>
              <w:t xml:space="preserve"> năm 2019</w:t>
            </w:r>
          </w:p>
        </w:tc>
      </w:tr>
      <w:tr w:rsidR="006376F1" w:rsidRPr="006376F1" w14:paraId="626F7992" w14:textId="77777777" w:rsidTr="00D03307">
        <w:trPr>
          <w:trHeight w:val="130"/>
        </w:trPr>
        <w:tc>
          <w:tcPr>
            <w:tcW w:w="2977" w:type="dxa"/>
          </w:tcPr>
          <w:p w14:paraId="3DF2E74D" w14:textId="12D9C32C" w:rsidR="006376F1" w:rsidRPr="006376F1" w:rsidRDefault="006376F1" w:rsidP="006376F1">
            <w:pPr>
              <w:rPr>
                <w:b/>
                <w:bCs/>
                <w:sz w:val="28"/>
                <w:szCs w:val="28"/>
                <w:lang w:val="vi-VN" w:eastAsia="vi-VN"/>
              </w:rPr>
            </w:pPr>
          </w:p>
        </w:tc>
        <w:tc>
          <w:tcPr>
            <w:tcW w:w="6095" w:type="dxa"/>
          </w:tcPr>
          <w:p w14:paraId="2AA04B24" w14:textId="77777777" w:rsidR="006376F1" w:rsidRPr="006376F1" w:rsidRDefault="006376F1" w:rsidP="006376F1">
            <w:pPr>
              <w:jc w:val="right"/>
              <w:rPr>
                <w:b/>
                <w:bCs/>
                <w:sz w:val="28"/>
                <w:szCs w:val="28"/>
                <w:lang w:val="vi-VN" w:eastAsia="vi-VN"/>
              </w:rPr>
            </w:pPr>
          </w:p>
        </w:tc>
      </w:tr>
    </w:tbl>
    <w:p w14:paraId="6997B98B" w14:textId="77777777" w:rsidR="006376F1" w:rsidRPr="00EA5A13" w:rsidRDefault="006376F1" w:rsidP="00EA5A13">
      <w:pPr>
        <w:jc w:val="center"/>
        <w:rPr>
          <w:b/>
          <w:bCs/>
          <w:sz w:val="28"/>
          <w:szCs w:val="28"/>
        </w:rPr>
      </w:pPr>
      <w:r w:rsidRPr="00EA5A13">
        <w:rPr>
          <w:b/>
          <w:bCs/>
          <w:sz w:val="28"/>
          <w:szCs w:val="28"/>
        </w:rPr>
        <w:t>TỜ TRÌNH</w:t>
      </w:r>
    </w:p>
    <w:p w14:paraId="7CB5EBB9" w14:textId="77777777" w:rsidR="006376F1" w:rsidRPr="00EA5A13" w:rsidRDefault="006376F1" w:rsidP="00EA5A13">
      <w:pPr>
        <w:jc w:val="center"/>
        <w:rPr>
          <w:b/>
          <w:bCs/>
          <w:sz w:val="28"/>
          <w:szCs w:val="28"/>
        </w:rPr>
      </w:pPr>
      <w:r w:rsidRPr="00EA5A13">
        <w:rPr>
          <w:b/>
          <w:bCs/>
          <w:sz w:val="28"/>
          <w:szCs w:val="28"/>
        </w:rPr>
        <w:t>V/v đề nghị thông qua Nghị quyết về điều chỉnh chủ trương đầu tư</w:t>
      </w:r>
    </w:p>
    <w:p w14:paraId="6A211D6D" w14:textId="77777777" w:rsidR="006376F1" w:rsidRPr="00EA5A13" w:rsidRDefault="006376F1" w:rsidP="00647548">
      <w:pPr>
        <w:jc w:val="center"/>
        <w:rPr>
          <w:b/>
          <w:bCs/>
          <w:sz w:val="28"/>
          <w:szCs w:val="28"/>
        </w:rPr>
      </w:pPr>
      <w:r w:rsidRPr="00EA5A13">
        <w:rPr>
          <w:b/>
          <w:bCs/>
          <w:sz w:val="28"/>
          <w:szCs w:val="28"/>
        </w:rPr>
        <w:t xml:space="preserve">Dự án </w:t>
      </w:r>
      <w:r w:rsidR="00647548">
        <w:rPr>
          <w:b/>
          <w:bCs/>
          <w:sz w:val="28"/>
          <w:szCs w:val="28"/>
        </w:rPr>
        <w:t>Tượng đài Chủ tịch Hồ Chí Minh với nhân dân</w:t>
      </w:r>
      <w:r w:rsidRPr="00EA5A13">
        <w:rPr>
          <w:b/>
          <w:bCs/>
          <w:sz w:val="28"/>
          <w:szCs w:val="28"/>
        </w:rPr>
        <w:t xml:space="preserve"> Quảng Bình</w:t>
      </w:r>
    </w:p>
    <w:p w14:paraId="1372DD4E" w14:textId="227FF8B1" w:rsidR="006376F1" w:rsidRPr="00EA5A13" w:rsidRDefault="009F3C3B" w:rsidP="006376F1">
      <w:pPr>
        <w:jc w:val="center"/>
        <w:rPr>
          <w:b/>
          <w:bCs/>
          <w:sz w:val="28"/>
          <w:szCs w:val="28"/>
        </w:rPr>
      </w:pPr>
      <w:r>
        <w:rPr>
          <w:noProof/>
          <w:sz w:val="28"/>
          <w:szCs w:val="28"/>
        </w:rPr>
        <mc:AlternateContent>
          <mc:Choice Requires="wps">
            <w:drawing>
              <wp:anchor distT="4294967293" distB="4294967293" distL="114300" distR="114300" simplePos="0" relativeHeight="251659264" behindDoc="0" locked="0" layoutInCell="1" allowOverlap="1" wp14:anchorId="4A09C7CB" wp14:editId="41EFAB00">
                <wp:simplePos x="0" y="0"/>
                <wp:positionH relativeFrom="margin">
                  <wp:posOffset>2289810</wp:posOffset>
                </wp:positionH>
                <wp:positionV relativeFrom="paragraph">
                  <wp:posOffset>9524</wp:posOffset>
                </wp:positionV>
                <wp:extent cx="111442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E54D6CF" id="Straight Connector 10" o:spid="_x0000_s1026" style="position:absolute;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80.3pt,.75pt" to="268.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">
                <w10:wrap anchorx="margin"/>
              </v:line>
            </w:pict>
          </mc:Fallback>
        </mc:AlternateContent>
      </w:r>
    </w:p>
    <w:p w14:paraId="38A0B2BB" w14:textId="4E768B74" w:rsidR="006376F1" w:rsidRPr="00EA5A13" w:rsidRDefault="006376F1" w:rsidP="006376F1">
      <w:pPr>
        <w:spacing w:before="240" w:after="240"/>
        <w:jc w:val="center"/>
        <w:rPr>
          <w:bCs/>
          <w:sz w:val="28"/>
          <w:szCs w:val="28"/>
        </w:rPr>
      </w:pPr>
      <w:r w:rsidRPr="00EA5A13">
        <w:rPr>
          <w:bCs/>
          <w:sz w:val="28"/>
          <w:szCs w:val="28"/>
        </w:rPr>
        <w:t>Kính gửi: Hội đồng nhân dân tỉnh</w:t>
      </w:r>
      <w:r w:rsidR="000E014B" w:rsidRPr="00EA5A13">
        <w:rPr>
          <w:bCs/>
          <w:sz w:val="28"/>
          <w:szCs w:val="28"/>
        </w:rPr>
        <w:t>.</w:t>
      </w:r>
    </w:p>
    <w:p w14:paraId="07F58F05" w14:textId="209DDDAB" w:rsidR="006376F1" w:rsidRPr="00100D88" w:rsidRDefault="006376F1" w:rsidP="00913033">
      <w:pPr>
        <w:pStyle w:val="BodyTextIndent"/>
        <w:spacing w:before="40" w:after="60"/>
        <w:ind w:firstLine="567"/>
        <w:rPr>
          <w:rFonts w:ascii="Times New Roman" w:hAnsi="Times New Roman"/>
          <w:szCs w:val="28"/>
        </w:rPr>
      </w:pPr>
      <w:r w:rsidRPr="00EA5A13">
        <w:rPr>
          <w:rFonts w:ascii="Times New Roman" w:hAnsi="Times New Roman"/>
          <w:szCs w:val="28"/>
        </w:rPr>
        <w:t xml:space="preserve">Thực hiện chương trình, nội dung, kế hoạch của Thường trực HĐND tỉnh về tổ chức Kỳ họp thứ </w:t>
      </w:r>
      <w:r w:rsidR="00D03307">
        <w:rPr>
          <w:rFonts w:ascii="Times New Roman" w:hAnsi="Times New Roman"/>
          <w:szCs w:val="28"/>
        </w:rPr>
        <w:t xml:space="preserve">11 - </w:t>
      </w:r>
      <w:r w:rsidRPr="00EA5A13">
        <w:rPr>
          <w:rFonts w:ascii="Times New Roman" w:hAnsi="Times New Roman"/>
          <w:szCs w:val="28"/>
        </w:rPr>
        <w:t xml:space="preserve">HĐND tỉnh khóa XVII, nhiệm kỳ 2016 </w:t>
      </w:r>
      <w:r w:rsidR="00D03307">
        <w:rPr>
          <w:rFonts w:ascii="Times New Roman" w:hAnsi="Times New Roman"/>
          <w:szCs w:val="28"/>
        </w:rPr>
        <w:t>-</w:t>
      </w:r>
      <w:r w:rsidRPr="00EA5A13">
        <w:rPr>
          <w:rFonts w:ascii="Times New Roman" w:hAnsi="Times New Roman"/>
          <w:szCs w:val="28"/>
        </w:rPr>
        <w:t xml:space="preserve"> 2020, UBND tỉnh </w:t>
      </w:r>
      <w:r w:rsidR="00D03307">
        <w:rPr>
          <w:rFonts w:ascii="Times New Roman" w:hAnsi="Times New Roman"/>
          <w:szCs w:val="28"/>
        </w:rPr>
        <w:t>xây dựng</w:t>
      </w:r>
      <w:r w:rsidRPr="00EA5A13">
        <w:rPr>
          <w:rFonts w:ascii="Times New Roman" w:hAnsi="Times New Roman"/>
          <w:szCs w:val="28"/>
        </w:rPr>
        <w:t xml:space="preserve"> dự thảo Nghị quyết về điều chỉnh chủ trương đầu tư </w:t>
      </w:r>
      <w:r w:rsidR="00D03307">
        <w:rPr>
          <w:rFonts w:ascii="Times New Roman" w:hAnsi="Times New Roman"/>
          <w:szCs w:val="28"/>
        </w:rPr>
        <w:t>D</w:t>
      </w:r>
      <w:r w:rsidRPr="00EA5A13">
        <w:rPr>
          <w:rFonts w:ascii="Times New Roman" w:hAnsi="Times New Roman"/>
          <w:szCs w:val="28"/>
        </w:rPr>
        <w:t xml:space="preserve">ự án </w:t>
      </w:r>
      <w:r w:rsidR="00197B2F" w:rsidRPr="00100D88">
        <w:rPr>
          <w:rFonts w:ascii="Times New Roman" w:hAnsi="Times New Roman"/>
          <w:spacing w:val="-4"/>
          <w:szCs w:val="28"/>
          <w:lang w:val="it-IT"/>
        </w:rPr>
        <w:t>Tượng đài Chủ tịch Hồ Chí Minh với nhân dân Quảng Bình</w:t>
      </w:r>
      <w:r w:rsidRPr="00100D88">
        <w:rPr>
          <w:rFonts w:ascii="Times New Roman" w:hAnsi="Times New Roman"/>
          <w:szCs w:val="28"/>
        </w:rPr>
        <w:t>.</w:t>
      </w:r>
    </w:p>
    <w:p w14:paraId="727C798C" w14:textId="4E23F5A1" w:rsidR="006376F1" w:rsidRPr="00EA5A13" w:rsidRDefault="006376F1" w:rsidP="00913033">
      <w:pPr>
        <w:pStyle w:val="BodyTextIndent"/>
        <w:spacing w:before="40" w:after="60"/>
        <w:ind w:firstLine="567"/>
        <w:rPr>
          <w:rFonts w:ascii="Times New Roman" w:hAnsi="Times New Roman"/>
          <w:szCs w:val="28"/>
        </w:rPr>
      </w:pPr>
      <w:r w:rsidRPr="00EA5A13">
        <w:rPr>
          <w:rFonts w:ascii="Times New Roman" w:hAnsi="Times New Roman"/>
          <w:szCs w:val="28"/>
        </w:rPr>
        <w:t>UBND tỉnh đề nghị HĐND tỉnh xem xét thông qua Nghị quyết nói trên và giải trình một số vấn đề liên quan như sau:</w:t>
      </w:r>
    </w:p>
    <w:p w14:paraId="2C4FDBAF" w14:textId="77777777" w:rsidR="006376F1" w:rsidRPr="008F1A9A" w:rsidRDefault="006376F1" w:rsidP="00D03307">
      <w:pPr>
        <w:pStyle w:val="BodyTextIndent"/>
        <w:numPr>
          <w:ilvl w:val="0"/>
          <w:numId w:val="31"/>
        </w:numPr>
        <w:tabs>
          <w:tab w:val="clear" w:pos="1135"/>
          <w:tab w:val="left" w:pos="851"/>
        </w:tabs>
        <w:spacing w:before="40" w:after="60"/>
        <w:rPr>
          <w:rFonts w:ascii="Times New Roman" w:hAnsi="Times New Roman"/>
          <w:b/>
          <w:szCs w:val="28"/>
        </w:rPr>
      </w:pPr>
      <w:r w:rsidRPr="008F1A9A">
        <w:rPr>
          <w:rFonts w:ascii="Times New Roman" w:hAnsi="Times New Roman"/>
          <w:b/>
          <w:szCs w:val="28"/>
        </w:rPr>
        <w:t>Căn cứ pháp lý:</w:t>
      </w:r>
    </w:p>
    <w:p w14:paraId="0EAB8ABD" w14:textId="77777777" w:rsidR="006376F1" w:rsidRPr="008F1A9A" w:rsidRDefault="006376F1" w:rsidP="00913033">
      <w:pPr>
        <w:pStyle w:val="BodyTextIndent"/>
        <w:numPr>
          <w:ilvl w:val="0"/>
          <w:numId w:val="32"/>
        </w:numPr>
        <w:tabs>
          <w:tab w:val="clear" w:pos="1134"/>
          <w:tab w:val="num" w:pos="851"/>
        </w:tabs>
        <w:spacing w:before="40" w:after="60"/>
        <w:rPr>
          <w:rFonts w:ascii="Times New Roman" w:hAnsi="Times New Roman"/>
          <w:szCs w:val="28"/>
        </w:rPr>
      </w:pPr>
      <w:r w:rsidRPr="008F1A9A">
        <w:rPr>
          <w:rFonts w:ascii="Times New Roman" w:hAnsi="Times New Roman"/>
          <w:szCs w:val="28"/>
        </w:rPr>
        <w:t>Luật Tổ chức chính quyền địa phương ngày 19 tháng 6 năm 2015;</w:t>
      </w:r>
    </w:p>
    <w:p w14:paraId="65F6370B" w14:textId="5CE1B665" w:rsidR="006376F1" w:rsidRPr="008F1A9A" w:rsidRDefault="00D03307" w:rsidP="00913033">
      <w:pPr>
        <w:pStyle w:val="BodyTextIndent"/>
        <w:numPr>
          <w:ilvl w:val="0"/>
          <w:numId w:val="32"/>
        </w:numPr>
        <w:tabs>
          <w:tab w:val="clear" w:pos="1134"/>
          <w:tab w:val="num" w:pos="851"/>
        </w:tabs>
        <w:spacing w:before="40" w:after="60"/>
        <w:rPr>
          <w:rFonts w:ascii="Times New Roman" w:hAnsi="Times New Roman"/>
          <w:szCs w:val="28"/>
        </w:rPr>
      </w:pPr>
      <w:r>
        <w:rPr>
          <w:rFonts w:ascii="Times New Roman" w:hAnsi="Times New Roman"/>
          <w:szCs w:val="28"/>
        </w:rPr>
        <w:t xml:space="preserve">Luật Đầu tư công ngày 18 tháng </w:t>
      </w:r>
      <w:r w:rsidR="006376F1" w:rsidRPr="008F1A9A">
        <w:rPr>
          <w:rFonts w:ascii="Times New Roman" w:hAnsi="Times New Roman"/>
          <w:szCs w:val="28"/>
        </w:rPr>
        <w:t>6 năm 2014;</w:t>
      </w:r>
    </w:p>
    <w:p w14:paraId="31AA9EA7" w14:textId="77777777" w:rsidR="006376F1" w:rsidRPr="008F1A9A" w:rsidRDefault="006376F1" w:rsidP="00913033">
      <w:pPr>
        <w:pStyle w:val="BodyTextIndent"/>
        <w:numPr>
          <w:ilvl w:val="0"/>
          <w:numId w:val="32"/>
        </w:numPr>
        <w:tabs>
          <w:tab w:val="clear" w:pos="1134"/>
          <w:tab w:val="num" w:pos="851"/>
        </w:tabs>
        <w:spacing w:before="40" w:after="60"/>
        <w:rPr>
          <w:rFonts w:ascii="Times New Roman" w:hAnsi="Times New Roman"/>
          <w:szCs w:val="28"/>
        </w:rPr>
      </w:pPr>
      <w:r w:rsidRPr="008F1A9A">
        <w:rPr>
          <w:rFonts w:ascii="Times New Roman" w:hAnsi="Times New Roman"/>
          <w:szCs w:val="28"/>
        </w:rPr>
        <w:t xml:space="preserve">Luật Xây dựng ngày 18 tháng 6 năm 2014; </w:t>
      </w:r>
    </w:p>
    <w:p w14:paraId="79953798" w14:textId="1DD761FB" w:rsidR="006376F1" w:rsidRDefault="00D03307" w:rsidP="00913033">
      <w:pPr>
        <w:pStyle w:val="BodyTextIndent"/>
        <w:numPr>
          <w:ilvl w:val="0"/>
          <w:numId w:val="32"/>
        </w:numPr>
        <w:tabs>
          <w:tab w:val="clear" w:pos="1134"/>
          <w:tab w:val="num" w:pos="851"/>
        </w:tabs>
        <w:spacing w:before="40" w:after="60"/>
        <w:rPr>
          <w:rFonts w:ascii="Times New Roman" w:hAnsi="Times New Roman"/>
          <w:szCs w:val="28"/>
        </w:rPr>
      </w:pPr>
      <w:r>
        <w:rPr>
          <w:rFonts w:ascii="Times New Roman" w:hAnsi="Times New Roman"/>
          <w:szCs w:val="28"/>
          <w:lang w:val="nb-NO"/>
        </w:rPr>
        <w:t>Công văn</w:t>
      </w:r>
      <w:r w:rsidR="00277F8C" w:rsidRPr="008F1A9A">
        <w:rPr>
          <w:rFonts w:ascii="Times New Roman" w:hAnsi="Times New Roman"/>
          <w:szCs w:val="28"/>
          <w:lang w:val="nb-NO"/>
        </w:rPr>
        <w:t xml:space="preserve"> số 128/HĐND-</w:t>
      </w:r>
      <w:r w:rsidR="00277F8C" w:rsidRPr="008F1A9A">
        <w:rPr>
          <w:rFonts w:ascii="Times New Roman" w:hAnsi="Times New Roman"/>
          <w:spacing w:val="-6"/>
          <w:szCs w:val="28"/>
          <w:lang w:val="nb-NO"/>
        </w:rPr>
        <w:t>VP ngày 19/10/2018</w:t>
      </w:r>
      <w:r w:rsidR="006376F1" w:rsidRPr="008F1A9A">
        <w:rPr>
          <w:rFonts w:ascii="Times New Roman" w:hAnsi="Times New Roman"/>
          <w:szCs w:val="28"/>
        </w:rPr>
        <w:t xml:space="preserve"> của Thường trực HĐND tỉnh về việc phê duyệt chủ trương đầu tư</w:t>
      </w:r>
      <w:r>
        <w:rPr>
          <w:rFonts w:ascii="Times New Roman" w:hAnsi="Times New Roman"/>
          <w:szCs w:val="28"/>
        </w:rPr>
        <w:t xml:space="preserve"> D</w:t>
      </w:r>
      <w:r w:rsidR="006376F1" w:rsidRPr="008F1A9A">
        <w:rPr>
          <w:rFonts w:ascii="Times New Roman" w:hAnsi="Times New Roman"/>
          <w:szCs w:val="28"/>
        </w:rPr>
        <w:t xml:space="preserve">ự án </w:t>
      </w:r>
      <w:r w:rsidR="00277F8C" w:rsidRPr="008F1A9A">
        <w:rPr>
          <w:rFonts w:ascii="Times New Roman" w:hAnsi="Times New Roman"/>
          <w:spacing w:val="-4"/>
          <w:szCs w:val="28"/>
          <w:lang w:val="it-IT"/>
        </w:rPr>
        <w:t>Tượng đài Chủ tịch Hồ Chí Minh với nhân dân Quảng Bình</w:t>
      </w:r>
      <w:r>
        <w:rPr>
          <w:rFonts w:ascii="Times New Roman" w:hAnsi="Times New Roman"/>
          <w:szCs w:val="28"/>
        </w:rPr>
        <w:t>.</w:t>
      </w:r>
    </w:p>
    <w:p w14:paraId="6C82B4A2" w14:textId="66934770" w:rsidR="006376F1" w:rsidRPr="00EA5A13" w:rsidRDefault="00D03307" w:rsidP="00D03307">
      <w:pPr>
        <w:pStyle w:val="BodyTextIndent"/>
        <w:numPr>
          <w:ilvl w:val="0"/>
          <w:numId w:val="31"/>
        </w:numPr>
        <w:tabs>
          <w:tab w:val="clear" w:pos="1135"/>
          <w:tab w:val="left" w:pos="851"/>
          <w:tab w:val="left" w:pos="1134"/>
        </w:tabs>
        <w:spacing w:before="40" w:after="60"/>
        <w:rPr>
          <w:rFonts w:ascii="Times New Roman" w:hAnsi="Times New Roman"/>
          <w:b/>
          <w:szCs w:val="28"/>
        </w:rPr>
      </w:pPr>
      <w:r>
        <w:rPr>
          <w:rFonts w:ascii="Times New Roman" w:hAnsi="Times New Roman"/>
          <w:b/>
          <w:szCs w:val="28"/>
        </w:rPr>
        <w:t xml:space="preserve"> </w:t>
      </w:r>
      <w:r w:rsidR="006376F1" w:rsidRPr="00EA5A13">
        <w:rPr>
          <w:rFonts w:ascii="Times New Roman" w:hAnsi="Times New Roman"/>
          <w:b/>
          <w:szCs w:val="28"/>
        </w:rPr>
        <w:t>Sự cần thiết ban hành Ng</w:t>
      </w:r>
      <w:r w:rsidR="00872646">
        <w:rPr>
          <w:rFonts w:ascii="Times New Roman" w:hAnsi="Times New Roman"/>
          <w:b/>
          <w:szCs w:val="28"/>
        </w:rPr>
        <w:t>hị quyết</w:t>
      </w:r>
    </w:p>
    <w:p w14:paraId="6D5892C6" w14:textId="1E2EA08C" w:rsidR="006376F1" w:rsidRPr="00EA5A13" w:rsidRDefault="006376F1" w:rsidP="00913033">
      <w:pPr>
        <w:pStyle w:val="BodyTextIndent"/>
        <w:spacing w:before="40" w:after="60"/>
        <w:ind w:firstLine="567"/>
        <w:rPr>
          <w:rFonts w:ascii="Times New Roman" w:hAnsi="Times New Roman"/>
          <w:spacing w:val="-2"/>
          <w:szCs w:val="28"/>
          <w:lang w:val="pt-BR"/>
        </w:rPr>
      </w:pPr>
      <w:r w:rsidRPr="00EA5A13">
        <w:rPr>
          <w:rFonts w:ascii="Times New Roman" w:hAnsi="Times New Roman"/>
          <w:spacing w:val="-2"/>
          <w:szCs w:val="28"/>
          <w:lang w:val="pt-BR"/>
        </w:rPr>
        <w:t xml:space="preserve">Dự án </w:t>
      </w:r>
      <w:r w:rsidR="008F1A9A" w:rsidRPr="00100D88">
        <w:rPr>
          <w:rFonts w:ascii="Times New Roman" w:hAnsi="Times New Roman"/>
          <w:spacing w:val="-4"/>
          <w:szCs w:val="28"/>
          <w:lang w:val="it-IT"/>
        </w:rPr>
        <w:t>Tượng đài Chủ tịch Hồ Chí Minh với nhân dân Quảng Bình</w:t>
      </w:r>
      <w:r w:rsidRPr="00EA5A13">
        <w:rPr>
          <w:rFonts w:ascii="Times New Roman" w:hAnsi="Times New Roman"/>
          <w:szCs w:val="28"/>
        </w:rPr>
        <w:t xml:space="preserve"> </w:t>
      </w:r>
      <w:r w:rsidRPr="00EA5A13">
        <w:rPr>
          <w:rFonts w:ascii="Times New Roman" w:hAnsi="Times New Roman"/>
          <w:spacing w:val="-2"/>
          <w:szCs w:val="28"/>
          <w:lang w:val="pt-BR"/>
        </w:rPr>
        <w:t xml:space="preserve">đã được Thường trực HĐND thống nhất chủ trương đầu tư tại </w:t>
      </w:r>
      <w:r w:rsidR="00D03307">
        <w:rPr>
          <w:rFonts w:ascii="Times New Roman" w:hAnsi="Times New Roman"/>
          <w:szCs w:val="28"/>
          <w:lang w:val="nb-NO"/>
        </w:rPr>
        <w:t>Công văn</w:t>
      </w:r>
      <w:r w:rsidR="008F1A9A" w:rsidRPr="008F1A9A">
        <w:rPr>
          <w:rFonts w:ascii="Times New Roman" w:hAnsi="Times New Roman"/>
          <w:szCs w:val="28"/>
          <w:lang w:val="nb-NO"/>
        </w:rPr>
        <w:t xml:space="preserve"> số 128/HĐND-</w:t>
      </w:r>
      <w:r w:rsidR="008F1A9A" w:rsidRPr="008F1A9A">
        <w:rPr>
          <w:rFonts w:ascii="Times New Roman" w:hAnsi="Times New Roman"/>
          <w:spacing w:val="-6"/>
          <w:szCs w:val="28"/>
          <w:lang w:val="nb-NO"/>
        </w:rPr>
        <w:t>VP ngày 19/10/2018</w:t>
      </w:r>
      <w:r w:rsidR="00D03307">
        <w:rPr>
          <w:rFonts w:ascii="Times New Roman" w:hAnsi="Times New Roman"/>
          <w:spacing w:val="-2"/>
          <w:szCs w:val="28"/>
          <w:lang w:val="pt-BR"/>
        </w:rPr>
        <w:t>.</w:t>
      </w:r>
      <w:r w:rsidRPr="00EA5A13">
        <w:rPr>
          <w:rFonts w:ascii="Times New Roman" w:hAnsi="Times New Roman"/>
          <w:spacing w:val="-2"/>
          <w:szCs w:val="28"/>
          <w:lang w:val="pt-BR"/>
        </w:rPr>
        <w:t xml:space="preserve"> Nguồn vốn thực hiện Dự án thuộc nguồn vốn đầu tư công</w:t>
      </w:r>
      <w:r w:rsidR="00D03307">
        <w:rPr>
          <w:rFonts w:ascii="Times New Roman" w:hAnsi="Times New Roman"/>
          <w:spacing w:val="-2"/>
          <w:szCs w:val="28"/>
          <w:lang w:val="pt-BR"/>
        </w:rPr>
        <w:t>.</w:t>
      </w:r>
      <w:r w:rsidRPr="00EA5A13">
        <w:rPr>
          <w:rFonts w:ascii="Times New Roman" w:hAnsi="Times New Roman"/>
          <w:spacing w:val="-2"/>
          <w:szCs w:val="28"/>
          <w:lang w:val="pt-BR"/>
        </w:rPr>
        <w:t xml:space="preserve"> Dự án thuộc nhóm B theo quy định của Luật Đầu tư công.</w:t>
      </w:r>
    </w:p>
    <w:p w14:paraId="7A03B3BB" w14:textId="38B1913A" w:rsidR="00111340" w:rsidRDefault="008F1A9A" w:rsidP="00913033">
      <w:pPr>
        <w:spacing w:before="40" w:after="60"/>
        <w:ind w:firstLine="567"/>
        <w:jc w:val="both"/>
        <w:rPr>
          <w:spacing w:val="-2"/>
          <w:sz w:val="28"/>
          <w:szCs w:val="28"/>
        </w:rPr>
      </w:pPr>
      <w:r w:rsidRPr="008F1A9A">
        <w:rPr>
          <w:spacing w:val="-2"/>
          <w:sz w:val="28"/>
          <w:szCs w:val="28"/>
        </w:rPr>
        <w:t>Đến nay,</w:t>
      </w:r>
      <w:r w:rsidR="00D03307">
        <w:rPr>
          <w:spacing w:val="-2"/>
          <w:sz w:val="28"/>
          <w:szCs w:val="28"/>
        </w:rPr>
        <w:t xml:space="preserve"> Dự</w:t>
      </w:r>
      <w:r w:rsidRPr="008F1A9A">
        <w:rPr>
          <w:spacing w:val="-2"/>
          <w:sz w:val="28"/>
          <w:szCs w:val="28"/>
        </w:rPr>
        <w:t xml:space="preserve"> án đã được bố trí nguồn vốn từ ngân sách tỉnh 21.000 triệu đồng, đang triển khai thi công phần mỹ thuật (hiện </w:t>
      </w:r>
      <w:r w:rsidRPr="008F1A9A">
        <w:rPr>
          <w:bCs/>
          <w:color w:val="000000"/>
          <w:sz w:val="28"/>
          <w:szCs w:val="28"/>
        </w:rPr>
        <w:t>mẫu phóng tỷ lệ 1:1 cụm Tượng đài đã được Hội đồng nghệ thuật đồng ý nghiệm thu để chuyển giai đoạn thực hiện; đã thực hiện việc đúc khuôn âm bản, dương bản bằng thạch cao và đang tiến hành gia công khuôn đúc đồng)</w:t>
      </w:r>
      <w:r w:rsidR="006376F1" w:rsidRPr="008F1A9A">
        <w:rPr>
          <w:spacing w:val="-2"/>
          <w:sz w:val="28"/>
          <w:szCs w:val="28"/>
        </w:rPr>
        <w:t xml:space="preserve">. </w:t>
      </w:r>
    </w:p>
    <w:p w14:paraId="7B130C3C" w14:textId="77777777" w:rsidR="00394E3B" w:rsidRPr="00394E3B" w:rsidRDefault="00394E3B" w:rsidP="00913033">
      <w:pPr>
        <w:spacing w:before="40" w:after="60"/>
        <w:ind w:firstLine="567"/>
        <w:jc w:val="both"/>
        <w:rPr>
          <w:spacing w:val="-4"/>
          <w:sz w:val="28"/>
          <w:szCs w:val="28"/>
          <w:lang w:val="it-IT"/>
        </w:rPr>
      </w:pPr>
      <w:r w:rsidRPr="00394E3B">
        <w:rPr>
          <w:spacing w:val="-4"/>
          <w:sz w:val="28"/>
          <w:szCs w:val="28"/>
          <w:lang w:val="it-IT"/>
        </w:rPr>
        <w:t xml:space="preserve">Trong quy mô đầu tư của Dự án đã được duyệt chưa có 02 mảng phù điêu hai bên cụm Tượng đài. Tuy nhiên, ý tưởng đầu tư hạng mục này đã được Hội đồng nghệ thuật và Ban Thường vụ Tỉnh ủy thống nhất trong quá trình thực hiện mẫu phác thảo bước 2 Tượng đài Chủ tịch Hồ Chí Minh với nhân dân Quảng Bình. Tại cuộc họp Ban Bí thư Trung ương đảng </w:t>
      </w:r>
      <w:r w:rsidRPr="00394E3B">
        <w:rPr>
          <w:sz w:val="28"/>
          <w:szCs w:val="28"/>
          <w:lang w:val="es-ES"/>
        </w:rPr>
        <w:t>để thông qua mẫu</w:t>
      </w:r>
      <w:r w:rsidR="009B2F34">
        <w:rPr>
          <w:sz w:val="28"/>
          <w:szCs w:val="28"/>
          <w:lang w:val="es-ES"/>
        </w:rPr>
        <w:t xml:space="preserve"> phác thảo Tượng đài </w:t>
      </w:r>
      <w:r w:rsidRPr="00394E3B">
        <w:rPr>
          <w:sz w:val="28"/>
          <w:szCs w:val="28"/>
          <w:lang w:val="es-ES"/>
        </w:rPr>
        <w:t>Chủ tịch Hồ C</w:t>
      </w:r>
      <w:r w:rsidR="009B2F34">
        <w:rPr>
          <w:sz w:val="28"/>
          <w:szCs w:val="28"/>
          <w:lang w:val="es-ES"/>
        </w:rPr>
        <w:t>hí Minh với nhân dân Quảng Bình</w:t>
      </w:r>
      <w:r w:rsidRPr="00394E3B">
        <w:rPr>
          <w:sz w:val="28"/>
          <w:szCs w:val="28"/>
          <w:lang w:val="es-ES"/>
        </w:rPr>
        <w:t xml:space="preserve">, Ban Tuyên giáo Trung ương đã lưu ý về việc nghiên cứu đầu tư hoàn thiện </w:t>
      </w:r>
      <w:r w:rsidRPr="00394E3B">
        <w:rPr>
          <w:spacing w:val="-4"/>
          <w:sz w:val="28"/>
          <w:szCs w:val="28"/>
          <w:lang w:val="it-IT"/>
        </w:rPr>
        <w:t>02 mảng phù điêu hai bên Tượng đài để tăng tính kết nối, tạo sự hài hòa với cảnh quan, kiến trúc chung của khu vực (</w:t>
      </w:r>
      <w:r w:rsidRPr="00394E3B">
        <w:rPr>
          <w:sz w:val="28"/>
          <w:szCs w:val="28"/>
          <w:lang w:val="es-ES"/>
        </w:rPr>
        <w:t xml:space="preserve">Thông báo số </w:t>
      </w:r>
      <w:r w:rsidRPr="00394E3B">
        <w:rPr>
          <w:sz w:val="28"/>
          <w:szCs w:val="28"/>
          <w:lang w:val="es-ES"/>
        </w:rPr>
        <w:lastRenderedPageBreak/>
        <w:t xml:space="preserve">7563-CV/VPTW ngày 31/8/2018 của Văn phòng Trung ương Đảng về ý kiến của Ban Bí </w:t>
      </w:r>
      <w:r w:rsidR="009B2F34">
        <w:rPr>
          <w:sz w:val="28"/>
          <w:szCs w:val="28"/>
          <w:lang w:val="es-ES"/>
        </w:rPr>
        <w:t xml:space="preserve">thư về mẫu phác thảo Tượng đài </w:t>
      </w:r>
      <w:r w:rsidRPr="00394E3B">
        <w:rPr>
          <w:sz w:val="28"/>
          <w:szCs w:val="28"/>
          <w:lang w:val="es-ES"/>
        </w:rPr>
        <w:t>Chủ tịch Hồ Chí Minh với nhân dân Quảng B</w:t>
      </w:r>
      <w:r w:rsidR="009B2F34">
        <w:rPr>
          <w:sz w:val="28"/>
          <w:szCs w:val="28"/>
          <w:lang w:val="es-ES"/>
        </w:rPr>
        <w:t>ình</w:t>
      </w:r>
      <w:r w:rsidRPr="00394E3B">
        <w:rPr>
          <w:sz w:val="28"/>
          <w:szCs w:val="28"/>
          <w:lang w:val="es-ES"/>
        </w:rPr>
        <w:t>).</w:t>
      </w:r>
    </w:p>
    <w:p w14:paraId="24C94B04" w14:textId="5612460E" w:rsidR="00394E3B" w:rsidRPr="00D03307" w:rsidRDefault="00394E3B" w:rsidP="00DC589A">
      <w:pPr>
        <w:spacing w:before="120" w:after="120"/>
        <w:ind w:firstLine="567"/>
        <w:jc w:val="both"/>
        <w:rPr>
          <w:sz w:val="28"/>
          <w:szCs w:val="28"/>
          <w:lang w:val="it-IT"/>
        </w:rPr>
      </w:pPr>
      <w:r w:rsidRPr="00D03307">
        <w:rPr>
          <w:sz w:val="28"/>
          <w:szCs w:val="28"/>
          <w:lang w:val="it-IT"/>
        </w:rPr>
        <w:t xml:space="preserve">Xác định việc đầu tư bổ sung hạng mục phù điêu hai bên Tượng đài sẽ góp phần hoàn chỉnh hơn nữa Đồ án quy hoạch chi tiết Quần thể Tượng đài Chủ tịch Hồ Chí Minh, đồng thời </w:t>
      </w:r>
      <w:r w:rsidRPr="00D03307">
        <w:rPr>
          <w:sz w:val="28"/>
          <w:szCs w:val="28"/>
          <w:lang w:val="nl-NL"/>
        </w:rPr>
        <w:t>nội dung nghệ thuật trên các bức phù điêu sẽ thể hiện được các nét đặc trưng văn hóa, lịch sử, lễ hội, quá trình chiến đấu, xây dựng và phát triển của tỉnh nhà</w:t>
      </w:r>
      <w:r w:rsidRPr="00D03307">
        <w:rPr>
          <w:sz w:val="28"/>
          <w:szCs w:val="28"/>
          <w:lang w:val="it-IT"/>
        </w:rPr>
        <w:t xml:space="preserve">, Hội nghị Ban Cán sự Đảng UBND tỉnh ngày 05/8/2019 và Hội nghị Ban Thường vụ Tỉnh ủy lần thứ 68 ngày </w:t>
      </w:r>
      <w:r w:rsidR="00592C6E" w:rsidRPr="00D03307">
        <w:rPr>
          <w:sz w:val="28"/>
          <w:szCs w:val="28"/>
          <w:lang w:val="it-IT"/>
        </w:rPr>
        <w:t>0</w:t>
      </w:r>
      <w:r w:rsidRPr="00D03307">
        <w:rPr>
          <w:sz w:val="28"/>
          <w:szCs w:val="28"/>
          <w:lang w:val="it-IT"/>
        </w:rPr>
        <w:t>6/8/2019 đã thống nhất chủ trương đầu tư bổ sung 02 mảng phù điêu hai bên cụm Tượng đài Chủ tịch Hồ Chí Minh với nhân dân Quảng Bình.</w:t>
      </w:r>
    </w:p>
    <w:p w14:paraId="594F9D9C" w14:textId="363A0E17" w:rsidR="00394E3B" w:rsidRPr="00D03307" w:rsidRDefault="00394E3B" w:rsidP="00DC589A">
      <w:pPr>
        <w:tabs>
          <w:tab w:val="left" w:pos="1134"/>
        </w:tabs>
        <w:spacing w:before="120" w:after="120"/>
        <w:ind w:firstLine="567"/>
        <w:jc w:val="both"/>
        <w:rPr>
          <w:sz w:val="28"/>
          <w:szCs w:val="28"/>
          <w:lang w:val="it-IT"/>
        </w:rPr>
      </w:pPr>
      <w:r w:rsidRPr="00D03307">
        <w:rPr>
          <w:sz w:val="28"/>
          <w:szCs w:val="28"/>
          <w:lang w:val="it-IT"/>
        </w:rPr>
        <w:t>Với các lý do nêu trên, việc đầu tư bổ sung hạng mục phù điêu hai bên Tượng đài là cần thiết</w:t>
      </w:r>
      <w:r w:rsidRPr="00D03307">
        <w:rPr>
          <w:sz w:val="28"/>
          <w:szCs w:val="28"/>
        </w:rPr>
        <w:t xml:space="preserve"> và phù hợp</w:t>
      </w:r>
      <w:r w:rsidRPr="00D03307">
        <w:rPr>
          <w:sz w:val="28"/>
          <w:szCs w:val="28"/>
          <w:lang w:val="it-IT"/>
        </w:rPr>
        <w:t xml:space="preserve">, đồng thời sẽ làm thay đổi quy mô đầu tư, tăng </w:t>
      </w:r>
      <w:r w:rsidR="00D03307">
        <w:rPr>
          <w:sz w:val="28"/>
          <w:szCs w:val="28"/>
          <w:lang w:val="it-IT"/>
        </w:rPr>
        <w:t>t</w:t>
      </w:r>
      <w:r w:rsidRPr="00D03307">
        <w:rPr>
          <w:sz w:val="28"/>
          <w:szCs w:val="28"/>
          <w:lang w:val="it-IT"/>
        </w:rPr>
        <w:t xml:space="preserve">ổng mức đầu tư và thay đổi thời gian thực hiện </w:t>
      </w:r>
      <w:r w:rsidR="00D03307">
        <w:rPr>
          <w:sz w:val="28"/>
          <w:szCs w:val="28"/>
          <w:lang w:val="it-IT"/>
        </w:rPr>
        <w:t>D</w:t>
      </w:r>
      <w:r w:rsidRPr="00D03307">
        <w:rPr>
          <w:sz w:val="28"/>
          <w:szCs w:val="28"/>
          <w:lang w:val="it-IT"/>
        </w:rPr>
        <w:t>ự án, do đó cần thiết phải điều chỉnh lại chủ trương đầu tư đã được duyệt để có cơ sở thực hiện theo đúng quy định của Luật Đầu tư công và các quy định của Pháp luật liên quan về đầu tư xây dựng.</w:t>
      </w:r>
    </w:p>
    <w:p w14:paraId="5E5E5C9C" w14:textId="77777777" w:rsidR="00872646" w:rsidRDefault="00872646" w:rsidP="00D03307">
      <w:pPr>
        <w:pStyle w:val="BodyTextIndent"/>
        <w:numPr>
          <w:ilvl w:val="0"/>
          <w:numId w:val="31"/>
        </w:numPr>
        <w:tabs>
          <w:tab w:val="clear" w:pos="1135"/>
          <w:tab w:val="num" w:pos="851"/>
        </w:tabs>
        <w:spacing w:before="120" w:after="120"/>
        <w:rPr>
          <w:rFonts w:ascii="Times New Roman" w:hAnsi="Times New Roman"/>
          <w:spacing w:val="-2"/>
          <w:szCs w:val="28"/>
          <w:lang w:val="pt-BR"/>
        </w:rPr>
      </w:pPr>
      <w:r w:rsidRPr="00872646">
        <w:rPr>
          <w:rFonts w:ascii="Times New Roman" w:hAnsi="Times New Roman"/>
          <w:b/>
          <w:szCs w:val="28"/>
        </w:rPr>
        <w:t>Về thẩm quyền điều chỉnh chủ trương đầu tư</w:t>
      </w:r>
    </w:p>
    <w:p w14:paraId="6513BEF0" w14:textId="77777777" w:rsidR="00394E3B" w:rsidRPr="00EA5A13" w:rsidRDefault="00394E3B" w:rsidP="00DC589A">
      <w:pPr>
        <w:pStyle w:val="BodyTextIndent"/>
        <w:spacing w:before="120" w:after="120"/>
        <w:ind w:firstLine="567"/>
        <w:rPr>
          <w:rFonts w:ascii="Times New Roman" w:hAnsi="Times New Roman"/>
          <w:spacing w:val="-2"/>
          <w:szCs w:val="28"/>
          <w:lang w:val="pt-BR"/>
        </w:rPr>
      </w:pPr>
      <w:r w:rsidRPr="00EA5A13">
        <w:rPr>
          <w:rFonts w:ascii="Times New Roman" w:hAnsi="Times New Roman"/>
          <w:spacing w:val="-2"/>
          <w:szCs w:val="28"/>
          <w:lang w:val="pt-BR"/>
        </w:rPr>
        <w:t>Tại Khoản 2, Điều 61, Nghị định số 136/2015/NĐ-CP ngày 31/12/2015 hướng dẫn thi hành một số điều của Luật Đầu tư công quy định về nhiệm vụ, quyền hạn của Hội đồng nhân dân các cấp</w:t>
      </w:r>
      <w:r w:rsidRPr="00EA5A13">
        <w:rPr>
          <w:rFonts w:ascii="Times New Roman" w:hAnsi="Times New Roman"/>
          <w:i/>
          <w:spacing w:val="-2"/>
          <w:szCs w:val="28"/>
          <w:lang w:val="pt-BR"/>
        </w:rPr>
        <w:t xml:space="preserve"> “Quyết định hoặc ủy quyền cho Thường trực Hội đồng nhân dân cùng cấp xem xét, cho ý kiến, quyết định chủ trương đầu tư dự án sử dụng vốn đầu tư công thuộc cấp mình quản lý theo quy định tại Điểm b và Điểm c Khoản 1 Điều 91 của Luật Đầu tư công</w:t>
      </w:r>
      <w:r w:rsidRPr="00EA5A13">
        <w:rPr>
          <w:rStyle w:val="FootnoteReference"/>
          <w:rFonts w:ascii="Times New Roman" w:hAnsi="Times New Roman"/>
          <w:i/>
          <w:spacing w:val="-2"/>
          <w:szCs w:val="28"/>
          <w:lang w:val="pt-BR"/>
        </w:rPr>
        <w:footnoteReference w:id="1"/>
      </w:r>
      <w:r w:rsidR="005B24FB">
        <w:rPr>
          <w:rFonts w:ascii="Times New Roman" w:hAnsi="Times New Roman"/>
          <w:i/>
          <w:spacing w:val="-2"/>
          <w:szCs w:val="28"/>
          <w:lang w:val="pt-BR"/>
        </w:rPr>
        <w:t>.”</w:t>
      </w:r>
    </w:p>
    <w:p w14:paraId="1BC65A4E" w14:textId="79E640D8" w:rsidR="00BA7A88" w:rsidRPr="00D03307" w:rsidRDefault="00BA7A88" w:rsidP="00CC0C24">
      <w:pPr>
        <w:spacing w:before="120" w:after="120"/>
        <w:ind w:firstLine="720"/>
        <w:jc w:val="both"/>
        <w:rPr>
          <w:sz w:val="28"/>
          <w:szCs w:val="28"/>
        </w:rPr>
      </w:pPr>
      <w:r w:rsidRPr="00D03307">
        <w:rPr>
          <w:spacing w:val="-2"/>
          <w:sz w:val="28"/>
          <w:szCs w:val="28"/>
          <w:lang w:val="pt-BR"/>
        </w:rPr>
        <w:t xml:space="preserve">Để đảm bảo tiến độ và có thể khởi công mới </w:t>
      </w:r>
      <w:r w:rsidR="00D03307">
        <w:rPr>
          <w:spacing w:val="-2"/>
          <w:sz w:val="28"/>
          <w:szCs w:val="28"/>
          <w:lang w:val="pt-BR"/>
        </w:rPr>
        <w:t>D</w:t>
      </w:r>
      <w:r w:rsidRPr="00D03307">
        <w:rPr>
          <w:spacing w:val="-2"/>
          <w:sz w:val="28"/>
          <w:szCs w:val="28"/>
          <w:lang w:val="pt-BR"/>
        </w:rPr>
        <w:t xml:space="preserve">ự án trong năm 2019 theo chỉ đạo của Thường trực Tỉnh ủy, UBND tỉnh đã báo cáo và Thường trực HĐND tỉnh đã thống nhất chủ trương đầu tư Dự án </w:t>
      </w:r>
      <w:r w:rsidRPr="00D03307">
        <w:rPr>
          <w:spacing w:val="-4"/>
          <w:sz w:val="28"/>
          <w:szCs w:val="28"/>
          <w:lang w:val="it-IT"/>
        </w:rPr>
        <w:t>Tượng đài Chủ tịch Hồ Chí Minh với nhân dân Quảng Bình</w:t>
      </w:r>
      <w:r w:rsidRPr="00D03307">
        <w:rPr>
          <w:spacing w:val="-2"/>
          <w:sz w:val="28"/>
          <w:szCs w:val="28"/>
          <w:lang w:val="pt-BR"/>
        </w:rPr>
        <w:t xml:space="preserve"> tại </w:t>
      </w:r>
      <w:r w:rsidR="00D03307">
        <w:rPr>
          <w:sz w:val="28"/>
          <w:szCs w:val="28"/>
          <w:lang w:val="nb-NO"/>
        </w:rPr>
        <w:t>Công văn</w:t>
      </w:r>
      <w:r w:rsidRPr="00D03307">
        <w:rPr>
          <w:sz w:val="28"/>
          <w:szCs w:val="28"/>
          <w:lang w:val="nb-NO"/>
        </w:rPr>
        <w:t xml:space="preserve"> số 128/HĐND-</w:t>
      </w:r>
      <w:r w:rsidRPr="00D03307">
        <w:rPr>
          <w:spacing w:val="-6"/>
          <w:sz w:val="28"/>
          <w:szCs w:val="28"/>
          <w:lang w:val="nb-NO"/>
        </w:rPr>
        <w:t>VP ngày 19/10/2018 và báo cáo HĐND tỉnh tại kỳ họp gần nhất theo quy định.</w:t>
      </w:r>
      <w:r w:rsidRPr="00D03307">
        <w:rPr>
          <w:sz w:val="28"/>
          <w:szCs w:val="28"/>
        </w:rPr>
        <w:t xml:space="preserve"> </w:t>
      </w:r>
    </w:p>
    <w:p w14:paraId="006871EA" w14:textId="3F6AD14A" w:rsidR="00BA7A88" w:rsidRPr="0076611D" w:rsidRDefault="00BA7A88" w:rsidP="00BA7A88">
      <w:pPr>
        <w:spacing w:before="120" w:after="120"/>
        <w:ind w:firstLine="720"/>
        <w:jc w:val="both"/>
        <w:rPr>
          <w:spacing w:val="-2"/>
          <w:sz w:val="28"/>
          <w:szCs w:val="28"/>
          <w:lang w:val="pt-BR"/>
        </w:rPr>
      </w:pPr>
      <w:r>
        <w:rPr>
          <w:sz w:val="28"/>
          <w:szCs w:val="28"/>
        </w:rPr>
        <w:t xml:space="preserve">Hiện </w:t>
      </w:r>
      <w:r w:rsidR="006376F1" w:rsidRPr="00EA5A13">
        <w:rPr>
          <w:sz w:val="28"/>
          <w:szCs w:val="28"/>
        </w:rPr>
        <w:t>Nghị định số 120/2018/NĐ-CP ngày 13/9/2018 của Chính phủ về sửa đổi, bổ sung một số điều Ngh</w:t>
      </w:r>
      <w:r w:rsidR="00D03307">
        <w:rPr>
          <w:sz w:val="28"/>
          <w:szCs w:val="28"/>
        </w:rPr>
        <w:t>ị định số 77/2015/NĐ-CP ngày 10/</w:t>
      </w:r>
      <w:r w:rsidR="006376F1" w:rsidRPr="00EA5A13">
        <w:rPr>
          <w:sz w:val="28"/>
          <w:szCs w:val="28"/>
        </w:rPr>
        <w:t>9</w:t>
      </w:r>
      <w:r w:rsidR="00D03307">
        <w:rPr>
          <w:sz w:val="28"/>
          <w:szCs w:val="28"/>
        </w:rPr>
        <w:t>/</w:t>
      </w:r>
      <w:r w:rsidR="006376F1" w:rsidRPr="00EA5A13">
        <w:rPr>
          <w:sz w:val="28"/>
          <w:szCs w:val="28"/>
        </w:rPr>
        <w:t>2015 của Chính phủ về kế hoạch đầu tư công trung hạn và hằng năm, Nghị định số 136/2015/NĐ-CP ngày 31</w:t>
      </w:r>
      <w:r w:rsidR="00D03307">
        <w:rPr>
          <w:sz w:val="28"/>
          <w:szCs w:val="28"/>
        </w:rPr>
        <w:t>/</w:t>
      </w:r>
      <w:r w:rsidR="006376F1" w:rsidRPr="00EA5A13">
        <w:rPr>
          <w:sz w:val="28"/>
          <w:szCs w:val="28"/>
        </w:rPr>
        <w:t>12</w:t>
      </w:r>
      <w:r w:rsidR="00D03307">
        <w:rPr>
          <w:sz w:val="28"/>
          <w:szCs w:val="28"/>
        </w:rPr>
        <w:t>/</w:t>
      </w:r>
      <w:r w:rsidR="006376F1" w:rsidRPr="00EA5A13">
        <w:rPr>
          <w:sz w:val="28"/>
          <w:szCs w:val="28"/>
        </w:rPr>
        <w:t xml:space="preserve">2015 của Chính phủ về hướng dẫn thi hành một số điều của Luật đầu tư công </w:t>
      </w:r>
      <w:r w:rsidR="00F52FD4" w:rsidRPr="00F52FD4">
        <w:rPr>
          <w:sz w:val="28"/>
          <w:szCs w:val="28"/>
        </w:rPr>
        <w:t>và Nghị định số 161/2016/NĐ-CP ngày 02</w:t>
      </w:r>
      <w:r w:rsidR="00D03307">
        <w:rPr>
          <w:sz w:val="28"/>
          <w:szCs w:val="28"/>
        </w:rPr>
        <w:t>/</w:t>
      </w:r>
      <w:r w:rsidR="00F52FD4" w:rsidRPr="00F52FD4">
        <w:rPr>
          <w:sz w:val="28"/>
          <w:szCs w:val="28"/>
        </w:rPr>
        <w:t>12</w:t>
      </w:r>
      <w:r w:rsidR="00D03307">
        <w:rPr>
          <w:sz w:val="28"/>
          <w:szCs w:val="28"/>
        </w:rPr>
        <w:t>/</w:t>
      </w:r>
      <w:r w:rsidR="00F52FD4" w:rsidRPr="00F52FD4">
        <w:rPr>
          <w:sz w:val="28"/>
          <w:szCs w:val="28"/>
        </w:rPr>
        <w:t>2016 của Chính phủ về cơ chế đặc thù trong quản lý đầu tư xây dựng đối với một số dự án thuộc các Chương trình mục tiêu quốc gia giai đ</w:t>
      </w:r>
      <w:r w:rsidR="00D03307">
        <w:rPr>
          <w:sz w:val="28"/>
          <w:szCs w:val="28"/>
        </w:rPr>
        <w:t>oạn 2016 -</w:t>
      </w:r>
      <w:r w:rsidR="00F52FD4" w:rsidRPr="00F52FD4">
        <w:rPr>
          <w:sz w:val="28"/>
          <w:szCs w:val="28"/>
        </w:rPr>
        <w:t xml:space="preserve"> 2020</w:t>
      </w:r>
      <w:r w:rsidR="00F52FD4">
        <w:rPr>
          <w:sz w:val="27"/>
          <w:szCs w:val="27"/>
        </w:rPr>
        <w:t xml:space="preserve"> </w:t>
      </w:r>
      <w:r w:rsidR="006511A8">
        <w:rPr>
          <w:sz w:val="27"/>
          <w:szCs w:val="27"/>
        </w:rPr>
        <w:t xml:space="preserve">đã </w:t>
      </w:r>
      <w:r w:rsidR="00AE20D1">
        <w:rPr>
          <w:sz w:val="28"/>
          <w:szCs w:val="28"/>
        </w:rPr>
        <w:t xml:space="preserve">không </w:t>
      </w:r>
      <w:r w:rsidR="006511A8">
        <w:rPr>
          <w:sz w:val="28"/>
          <w:szCs w:val="28"/>
        </w:rPr>
        <w:t xml:space="preserve">còn </w:t>
      </w:r>
      <w:r w:rsidR="00AE20D1">
        <w:rPr>
          <w:sz w:val="28"/>
          <w:szCs w:val="28"/>
        </w:rPr>
        <w:t xml:space="preserve">quy định </w:t>
      </w:r>
      <w:r w:rsidR="00394E3B">
        <w:rPr>
          <w:sz w:val="28"/>
          <w:szCs w:val="28"/>
        </w:rPr>
        <w:t xml:space="preserve">việc ủy quyền cho </w:t>
      </w:r>
      <w:r w:rsidR="006376F1" w:rsidRPr="00EA5A13">
        <w:rPr>
          <w:sz w:val="28"/>
          <w:szCs w:val="28"/>
        </w:rPr>
        <w:t xml:space="preserve">Thường trực Hội đồng nhân dân </w:t>
      </w:r>
      <w:r w:rsidR="00AE20D1" w:rsidRPr="005B24FB">
        <w:rPr>
          <w:spacing w:val="-2"/>
          <w:sz w:val="28"/>
          <w:szCs w:val="28"/>
          <w:lang w:val="pt-BR"/>
        </w:rPr>
        <w:t>xem xét, cho ý kiến, quyết định chủ trương đầu tư dự án sử dụng vốn đầu tư công thuộc cấp mình quản lý</w:t>
      </w:r>
      <w:r w:rsidR="005A46E4">
        <w:rPr>
          <w:spacing w:val="-2"/>
          <w:sz w:val="28"/>
          <w:szCs w:val="28"/>
          <w:lang w:val="pt-BR"/>
        </w:rPr>
        <w:t xml:space="preserve"> như quy định tại </w:t>
      </w:r>
      <w:r w:rsidR="005A46E4" w:rsidRPr="005A46E4">
        <w:rPr>
          <w:spacing w:val="-2"/>
          <w:sz w:val="28"/>
          <w:szCs w:val="28"/>
          <w:lang w:val="pt-BR"/>
        </w:rPr>
        <w:t>Khoản 2, Điều 61, Nghị định số 136/2015/NĐ-CP ngày 31/12/2015</w:t>
      </w:r>
      <w:r w:rsidR="005B24FB">
        <w:rPr>
          <w:spacing w:val="-2"/>
          <w:sz w:val="28"/>
          <w:szCs w:val="28"/>
          <w:lang w:val="pt-BR"/>
        </w:rPr>
        <w:t xml:space="preserve">. </w:t>
      </w:r>
      <w:r w:rsidR="0076611D">
        <w:rPr>
          <w:spacing w:val="-2"/>
          <w:sz w:val="28"/>
          <w:szCs w:val="28"/>
          <w:lang w:val="pt-BR"/>
        </w:rPr>
        <w:lastRenderedPageBreak/>
        <w:t>Vì</w:t>
      </w:r>
      <w:r w:rsidRPr="0076611D">
        <w:rPr>
          <w:spacing w:val="-2"/>
          <w:sz w:val="28"/>
          <w:szCs w:val="28"/>
          <w:lang w:val="pt-BR"/>
        </w:rPr>
        <w:t xml:space="preserve"> vậy, </w:t>
      </w:r>
      <w:r w:rsidR="0076611D">
        <w:rPr>
          <w:spacing w:val="-2"/>
          <w:sz w:val="28"/>
          <w:szCs w:val="28"/>
          <w:lang w:val="pt-BR"/>
        </w:rPr>
        <w:t xml:space="preserve">việc </w:t>
      </w:r>
      <w:r w:rsidRPr="0076611D">
        <w:rPr>
          <w:spacing w:val="-2"/>
          <w:sz w:val="28"/>
          <w:szCs w:val="28"/>
          <w:lang w:val="pt-BR"/>
        </w:rPr>
        <w:t xml:space="preserve">điều chỉnh chủ trương đầu tư </w:t>
      </w:r>
      <w:r w:rsidR="0076611D">
        <w:rPr>
          <w:spacing w:val="-2"/>
          <w:sz w:val="28"/>
          <w:szCs w:val="28"/>
          <w:lang w:val="pt-BR"/>
        </w:rPr>
        <w:t>D</w:t>
      </w:r>
      <w:r w:rsidRPr="0076611D">
        <w:rPr>
          <w:spacing w:val="-2"/>
          <w:sz w:val="28"/>
          <w:szCs w:val="28"/>
          <w:lang w:val="pt-BR"/>
        </w:rPr>
        <w:t xml:space="preserve">ự án </w:t>
      </w:r>
      <w:r w:rsidR="0076611D">
        <w:rPr>
          <w:spacing w:val="-2"/>
          <w:sz w:val="28"/>
          <w:szCs w:val="28"/>
          <w:lang w:val="pt-BR"/>
        </w:rPr>
        <w:t>thuộc thẩm quyền của Hội đồng nhân dân tỉnh</w:t>
      </w:r>
      <w:r w:rsidRPr="0076611D">
        <w:rPr>
          <w:spacing w:val="-2"/>
          <w:sz w:val="28"/>
          <w:szCs w:val="28"/>
          <w:lang w:val="pt-BR"/>
        </w:rPr>
        <w:t>.</w:t>
      </w:r>
    </w:p>
    <w:p w14:paraId="3ECCF643" w14:textId="77777777" w:rsidR="006376F1" w:rsidRPr="00EA5A13" w:rsidRDefault="006376F1" w:rsidP="0076611D">
      <w:pPr>
        <w:pStyle w:val="BodyTextIndent"/>
        <w:numPr>
          <w:ilvl w:val="0"/>
          <w:numId w:val="31"/>
        </w:numPr>
        <w:tabs>
          <w:tab w:val="clear" w:pos="1135"/>
          <w:tab w:val="num" w:pos="993"/>
        </w:tabs>
        <w:spacing w:before="120"/>
        <w:rPr>
          <w:rFonts w:ascii="Times New Roman" w:hAnsi="Times New Roman"/>
          <w:b/>
          <w:szCs w:val="28"/>
        </w:rPr>
      </w:pPr>
      <w:r w:rsidRPr="00EA5A13">
        <w:rPr>
          <w:rFonts w:ascii="Times New Roman" w:hAnsi="Times New Roman"/>
          <w:b/>
          <w:szCs w:val="28"/>
        </w:rPr>
        <w:t>Quá trình soạn thảo dự thảo Nghị quyết:</w:t>
      </w:r>
    </w:p>
    <w:p w14:paraId="58103717" w14:textId="235A61DD" w:rsidR="006376F1" w:rsidRPr="00EA5A13" w:rsidRDefault="006376F1" w:rsidP="0076611D">
      <w:pPr>
        <w:pStyle w:val="BodyTextIndent"/>
        <w:spacing w:before="120"/>
        <w:ind w:firstLine="567"/>
        <w:rPr>
          <w:rFonts w:ascii="Times New Roman" w:hAnsi="Times New Roman"/>
          <w:szCs w:val="28"/>
        </w:rPr>
      </w:pPr>
      <w:r w:rsidRPr="00EA5A13">
        <w:rPr>
          <w:rFonts w:ascii="Times New Roman" w:hAnsi="Times New Roman"/>
          <w:szCs w:val="28"/>
        </w:rPr>
        <w:t>UBND tỉnh đã chỉ đạo Sở Kế hoạch và Đầu tư phối hợp với các sở, ngành liên quan thực hiện các quy trình, thủ tục trong xây dựng Nghị quyết.</w:t>
      </w:r>
    </w:p>
    <w:p w14:paraId="011E4387" w14:textId="77777777" w:rsidR="006376F1" w:rsidRPr="00EA5A13" w:rsidRDefault="006376F1" w:rsidP="0076611D">
      <w:pPr>
        <w:pStyle w:val="BodyTextIndent"/>
        <w:numPr>
          <w:ilvl w:val="0"/>
          <w:numId w:val="31"/>
        </w:numPr>
        <w:tabs>
          <w:tab w:val="clear" w:pos="1135"/>
          <w:tab w:val="num" w:pos="993"/>
        </w:tabs>
        <w:spacing w:before="120"/>
        <w:rPr>
          <w:rFonts w:ascii="Times New Roman" w:hAnsi="Times New Roman"/>
          <w:b/>
          <w:szCs w:val="28"/>
        </w:rPr>
      </w:pPr>
      <w:r w:rsidRPr="00EA5A13">
        <w:rPr>
          <w:rFonts w:ascii="Times New Roman" w:hAnsi="Times New Roman"/>
          <w:b/>
          <w:szCs w:val="28"/>
        </w:rPr>
        <w:t>Nội dung của dự thảo Nghị quyết:</w:t>
      </w:r>
    </w:p>
    <w:p w14:paraId="0111412D" w14:textId="77777777" w:rsidR="006376F1" w:rsidRPr="00EA5A13" w:rsidRDefault="006376F1" w:rsidP="0076611D">
      <w:pPr>
        <w:pStyle w:val="BodyTextIndent"/>
        <w:spacing w:before="120"/>
        <w:ind w:firstLine="567"/>
        <w:rPr>
          <w:rFonts w:ascii="Times New Roman" w:hAnsi="Times New Roman"/>
          <w:szCs w:val="28"/>
        </w:rPr>
      </w:pPr>
      <w:r w:rsidRPr="00EA5A13">
        <w:rPr>
          <w:rFonts w:ascii="Times New Roman" w:hAnsi="Times New Roman"/>
          <w:szCs w:val="28"/>
        </w:rPr>
        <w:t>Dự thảo Nghị quyết gồm 03 Điều, trong đó:</w:t>
      </w:r>
    </w:p>
    <w:p w14:paraId="0DFE187E" w14:textId="77777777" w:rsidR="006376F1" w:rsidRDefault="006376F1" w:rsidP="0076611D">
      <w:pPr>
        <w:pStyle w:val="BodyTextIndent"/>
        <w:numPr>
          <w:ilvl w:val="0"/>
          <w:numId w:val="30"/>
        </w:numPr>
        <w:spacing w:before="120"/>
        <w:rPr>
          <w:rFonts w:ascii="Times New Roman" w:hAnsi="Times New Roman"/>
          <w:noProof/>
          <w:spacing w:val="-2"/>
          <w:szCs w:val="28"/>
          <w:lang w:val="it-IT"/>
        </w:rPr>
      </w:pPr>
      <w:r w:rsidRPr="00EA5A13">
        <w:rPr>
          <w:rFonts w:ascii="Times New Roman" w:hAnsi="Times New Roman"/>
          <w:noProof/>
          <w:spacing w:val="-2"/>
          <w:szCs w:val="28"/>
          <w:lang w:val="it-IT"/>
        </w:rPr>
        <w:t>Điều chỉnh chủ trương đầu tư</w:t>
      </w:r>
      <w:r w:rsidRPr="00EA5A13">
        <w:rPr>
          <w:rFonts w:ascii="Times New Roman" w:hAnsi="Times New Roman"/>
          <w:szCs w:val="28"/>
          <w:lang w:val="pt-BR"/>
        </w:rPr>
        <w:t xml:space="preserve"> Dự án </w:t>
      </w:r>
      <w:r w:rsidR="00C57044" w:rsidRPr="00C57044">
        <w:rPr>
          <w:rFonts w:ascii="Times New Roman" w:hAnsi="Times New Roman"/>
          <w:szCs w:val="28"/>
          <w:lang w:val="es-ES"/>
        </w:rPr>
        <w:t>Tượng đài Chủ tịch Hồ Chí Minh với nhân dân Quảng Bình</w:t>
      </w:r>
      <w:r w:rsidRPr="00EA5A13">
        <w:rPr>
          <w:rFonts w:ascii="Times New Roman" w:hAnsi="Times New Roman"/>
          <w:noProof/>
          <w:spacing w:val="-2"/>
          <w:szCs w:val="28"/>
          <w:lang w:val="it-IT"/>
        </w:rPr>
        <w:t xml:space="preserve">: </w:t>
      </w:r>
    </w:p>
    <w:p w14:paraId="67FE6123" w14:textId="77777777" w:rsidR="002321C1" w:rsidRPr="006D7420" w:rsidRDefault="002321C1" w:rsidP="0076611D">
      <w:pPr>
        <w:spacing w:before="120"/>
        <w:ind w:firstLine="567"/>
        <w:jc w:val="both"/>
        <w:rPr>
          <w:sz w:val="28"/>
          <w:szCs w:val="28"/>
          <w:lang w:val="es-ES"/>
        </w:rPr>
      </w:pPr>
      <w:r w:rsidRPr="006D7420">
        <w:rPr>
          <w:sz w:val="28"/>
          <w:szCs w:val="28"/>
        </w:rPr>
        <w:t xml:space="preserve">1. Tên Dự án: </w:t>
      </w:r>
      <w:r w:rsidRPr="006D7420">
        <w:rPr>
          <w:sz w:val="28"/>
          <w:szCs w:val="28"/>
          <w:lang w:val="es-ES"/>
        </w:rPr>
        <w:t>Tượng đài Chủ tịch Hồ Chí Minh với nhân dân Quảng Bình.</w:t>
      </w:r>
    </w:p>
    <w:p w14:paraId="24E17896" w14:textId="1D64C736" w:rsidR="002321C1" w:rsidRDefault="002321C1" w:rsidP="0076611D">
      <w:pPr>
        <w:spacing w:before="120"/>
        <w:ind w:firstLine="567"/>
        <w:jc w:val="both"/>
        <w:rPr>
          <w:sz w:val="28"/>
          <w:szCs w:val="28"/>
          <w:lang w:val="es-ES"/>
        </w:rPr>
      </w:pPr>
      <w:r w:rsidRPr="006D7420">
        <w:rPr>
          <w:sz w:val="28"/>
          <w:szCs w:val="28"/>
          <w:lang w:val="es-ES"/>
        </w:rPr>
        <w:t xml:space="preserve">2. </w:t>
      </w:r>
      <w:r>
        <w:rPr>
          <w:sz w:val="28"/>
          <w:szCs w:val="28"/>
          <w:lang w:val="es-ES"/>
        </w:rPr>
        <w:t>Nhóm dự án, l</w:t>
      </w:r>
      <w:r w:rsidRPr="006D7420">
        <w:rPr>
          <w:sz w:val="28"/>
          <w:szCs w:val="28"/>
          <w:lang w:val="es-ES"/>
        </w:rPr>
        <w:t>oại</w:t>
      </w:r>
      <w:r>
        <w:rPr>
          <w:sz w:val="28"/>
          <w:szCs w:val="28"/>
          <w:lang w:val="es-ES"/>
        </w:rPr>
        <w:t>, cấp công trình</w:t>
      </w:r>
      <w:r w:rsidR="0076611D">
        <w:rPr>
          <w:sz w:val="28"/>
          <w:szCs w:val="28"/>
          <w:lang w:val="es-ES"/>
        </w:rPr>
        <w:t>:</w:t>
      </w:r>
      <w:r w:rsidRPr="006D7420">
        <w:rPr>
          <w:sz w:val="28"/>
          <w:szCs w:val="28"/>
          <w:lang w:val="es-ES"/>
        </w:rPr>
        <w:t xml:space="preserve"> </w:t>
      </w:r>
    </w:p>
    <w:p w14:paraId="78DBCDD5" w14:textId="77777777" w:rsidR="002321C1" w:rsidRDefault="002321C1" w:rsidP="0076611D">
      <w:pPr>
        <w:spacing w:before="120"/>
        <w:ind w:firstLine="567"/>
        <w:jc w:val="both"/>
        <w:rPr>
          <w:sz w:val="28"/>
          <w:szCs w:val="28"/>
          <w:lang w:val="es-ES"/>
        </w:rPr>
      </w:pPr>
      <w:r>
        <w:rPr>
          <w:sz w:val="28"/>
          <w:szCs w:val="28"/>
          <w:lang w:val="es-ES"/>
        </w:rPr>
        <w:t>- Nhóm dự án: Nhóm B.</w:t>
      </w:r>
    </w:p>
    <w:p w14:paraId="23745F30" w14:textId="77777777" w:rsidR="002321C1" w:rsidRDefault="002321C1" w:rsidP="0076611D">
      <w:pPr>
        <w:spacing w:before="120"/>
        <w:ind w:firstLine="567"/>
        <w:jc w:val="both"/>
        <w:rPr>
          <w:sz w:val="28"/>
          <w:szCs w:val="28"/>
          <w:lang w:val="es-ES"/>
        </w:rPr>
      </w:pPr>
      <w:r>
        <w:rPr>
          <w:sz w:val="28"/>
          <w:szCs w:val="28"/>
          <w:lang w:val="es-ES"/>
        </w:rPr>
        <w:t>- Loại, cấp công trình: Công trình dân dụng (</w:t>
      </w:r>
      <w:r w:rsidRPr="006D7420">
        <w:rPr>
          <w:sz w:val="28"/>
          <w:szCs w:val="28"/>
          <w:lang w:val="es-ES"/>
        </w:rPr>
        <w:t>Tượng đài ngoài trời</w:t>
      </w:r>
      <w:r>
        <w:rPr>
          <w:sz w:val="28"/>
          <w:szCs w:val="28"/>
          <w:lang w:val="es-ES"/>
        </w:rPr>
        <w:t>), cấp III.</w:t>
      </w:r>
    </w:p>
    <w:p w14:paraId="42748330" w14:textId="7D89C8AC" w:rsidR="002321C1" w:rsidRPr="006D7420" w:rsidRDefault="0076611D" w:rsidP="0076611D">
      <w:pPr>
        <w:spacing w:before="120"/>
        <w:ind w:firstLine="567"/>
        <w:jc w:val="both"/>
        <w:rPr>
          <w:sz w:val="28"/>
          <w:szCs w:val="28"/>
          <w:lang w:val="es-ES"/>
        </w:rPr>
      </w:pPr>
      <w:r>
        <w:rPr>
          <w:sz w:val="28"/>
          <w:szCs w:val="28"/>
          <w:lang w:val="es-ES"/>
        </w:rPr>
        <w:t>3. Chủ đầu tư: Ban Quản lý D</w:t>
      </w:r>
      <w:r w:rsidR="002321C1" w:rsidRPr="006D7420">
        <w:rPr>
          <w:sz w:val="28"/>
          <w:szCs w:val="28"/>
          <w:lang w:val="es-ES"/>
        </w:rPr>
        <w:t>ự án đầu tư xây dựng công trình dân dụng và công nghiệp tỉnh Quảng Bình.</w:t>
      </w:r>
    </w:p>
    <w:p w14:paraId="0AD99E9C" w14:textId="77777777" w:rsidR="002321C1" w:rsidRPr="006D7420" w:rsidRDefault="002321C1" w:rsidP="0076611D">
      <w:pPr>
        <w:spacing w:before="120"/>
        <w:ind w:firstLine="567"/>
        <w:jc w:val="both"/>
        <w:rPr>
          <w:sz w:val="28"/>
          <w:szCs w:val="28"/>
          <w:lang w:val="es-ES"/>
        </w:rPr>
      </w:pPr>
      <w:r w:rsidRPr="006D7420">
        <w:rPr>
          <w:sz w:val="28"/>
          <w:szCs w:val="28"/>
          <w:lang w:val="es-ES"/>
        </w:rPr>
        <w:t>4. Địa điểm thực hiện dự án: Phường Hải Đình, thành phố Đồng Hới.</w:t>
      </w:r>
    </w:p>
    <w:p w14:paraId="59A675CD" w14:textId="6168878A" w:rsidR="002321C1" w:rsidRDefault="002321C1" w:rsidP="0076611D">
      <w:pPr>
        <w:shd w:val="clear" w:color="auto" w:fill="FFFFFF"/>
        <w:spacing w:before="120"/>
        <w:ind w:firstLine="567"/>
        <w:jc w:val="both"/>
        <w:textAlignment w:val="baseline"/>
        <w:rPr>
          <w:sz w:val="28"/>
          <w:szCs w:val="28"/>
          <w:lang w:val="pt-BR"/>
        </w:rPr>
      </w:pPr>
      <w:r w:rsidRPr="006D7420">
        <w:rPr>
          <w:sz w:val="28"/>
          <w:szCs w:val="28"/>
          <w:lang w:val="es-ES"/>
        </w:rPr>
        <w:t xml:space="preserve">5. Quy </w:t>
      </w:r>
      <w:r>
        <w:rPr>
          <w:sz w:val="28"/>
          <w:szCs w:val="28"/>
          <w:lang w:val="es-ES"/>
        </w:rPr>
        <w:t>mô đầu tư</w:t>
      </w:r>
      <w:r w:rsidR="0076611D">
        <w:rPr>
          <w:sz w:val="28"/>
          <w:szCs w:val="28"/>
          <w:lang w:val="pt-BR"/>
        </w:rPr>
        <w:t>:</w:t>
      </w:r>
    </w:p>
    <w:p w14:paraId="62021CFA" w14:textId="77777777" w:rsidR="002321C1" w:rsidRPr="006D7420" w:rsidRDefault="002321C1" w:rsidP="0076611D">
      <w:pPr>
        <w:shd w:val="clear" w:color="auto" w:fill="FFFFFF"/>
        <w:spacing w:before="120"/>
        <w:ind w:firstLine="567"/>
        <w:jc w:val="both"/>
        <w:textAlignment w:val="baseline"/>
        <w:rPr>
          <w:sz w:val="28"/>
          <w:szCs w:val="28"/>
          <w:lang w:val="pt-BR"/>
        </w:rPr>
      </w:pPr>
      <w:r w:rsidRPr="006D7420">
        <w:rPr>
          <w:sz w:val="28"/>
          <w:szCs w:val="28"/>
          <w:lang w:val="pt-BR"/>
        </w:rPr>
        <w:t>Dự án Tượng đài Chủ tịch Hồ Chí Minh với nhân dân Quảng Bình có diện tích sử dụng đất khoảng 0,39 ha (khu đất có ký hiệu TĐ thuộc quy hoạch chi tiết Quần thể tượng đài Chủ tịch Hồ Chí Minh), với quy mô cụ thể:</w:t>
      </w:r>
    </w:p>
    <w:p w14:paraId="061E850E" w14:textId="77777777" w:rsidR="002321C1" w:rsidRPr="006D7420" w:rsidRDefault="002321C1" w:rsidP="0076611D">
      <w:pPr>
        <w:tabs>
          <w:tab w:val="left" w:pos="0"/>
        </w:tabs>
        <w:spacing w:before="120"/>
        <w:ind w:firstLine="567"/>
        <w:jc w:val="both"/>
        <w:rPr>
          <w:sz w:val="28"/>
          <w:szCs w:val="28"/>
          <w:shd w:val="clear" w:color="auto" w:fill="FFFFFF"/>
          <w:lang w:val="nl-NL"/>
        </w:rPr>
      </w:pPr>
      <w:r w:rsidRPr="006D7420">
        <w:rPr>
          <w:sz w:val="28"/>
          <w:szCs w:val="28"/>
          <w:shd w:val="clear" w:color="auto" w:fill="FFFFFF"/>
          <w:lang w:val="nl-NL"/>
        </w:rPr>
        <w:t>- Về cụm tượng đài: Quy mô nhóm tượng 7 nhân vật; chất liệu nhóm tượng bằng hợp kim đồng có chiều dày 2cm - 2,5 cm; tượng Bác Hồ cao 5,4 mét; các nhân vật còn lại có kích thước tương ứng và phù hợp với tượng Bác Hồ.</w:t>
      </w:r>
    </w:p>
    <w:p w14:paraId="5BE32295" w14:textId="77777777" w:rsidR="002321C1" w:rsidRPr="006D7420" w:rsidRDefault="002321C1" w:rsidP="0076611D">
      <w:pPr>
        <w:tabs>
          <w:tab w:val="left" w:pos="0"/>
        </w:tabs>
        <w:spacing w:before="120"/>
        <w:ind w:firstLine="567"/>
        <w:jc w:val="both"/>
        <w:rPr>
          <w:sz w:val="28"/>
          <w:szCs w:val="28"/>
          <w:shd w:val="clear" w:color="auto" w:fill="FFFFFF"/>
          <w:lang w:val="nl-NL"/>
        </w:rPr>
      </w:pPr>
      <w:r w:rsidRPr="006D7420">
        <w:rPr>
          <w:sz w:val="28"/>
          <w:szCs w:val="28"/>
          <w:shd w:val="clear" w:color="auto" w:fill="FFFFFF"/>
          <w:lang w:val="nl-NL"/>
        </w:rPr>
        <w:t xml:space="preserve">- Bệ tượng </w:t>
      </w:r>
      <w:r>
        <w:rPr>
          <w:sz w:val="28"/>
          <w:szCs w:val="28"/>
          <w:shd w:val="clear" w:color="auto" w:fill="FFFFFF"/>
          <w:lang w:val="nl-NL"/>
        </w:rPr>
        <w:t xml:space="preserve">được làm </w:t>
      </w:r>
      <w:r w:rsidRPr="006D7420">
        <w:rPr>
          <w:sz w:val="28"/>
          <w:szCs w:val="28"/>
          <w:lang w:val="pt-BR"/>
        </w:rPr>
        <w:t xml:space="preserve">bằng </w:t>
      </w:r>
      <w:r w:rsidRPr="006D7420">
        <w:rPr>
          <w:sz w:val="28"/>
          <w:szCs w:val="28"/>
          <w:shd w:val="clear" w:color="auto" w:fill="FFFFFF"/>
          <w:lang w:val="nl-NL"/>
        </w:rPr>
        <w:t>bê tông cốt thép</w:t>
      </w:r>
      <w:r>
        <w:rPr>
          <w:sz w:val="28"/>
          <w:szCs w:val="28"/>
          <w:shd w:val="clear" w:color="auto" w:fill="FFFFFF"/>
          <w:lang w:val="nl-NL"/>
        </w:rPr>
        <w:t>,</w:t>
      </w:r>
      <w:r>
        <w:rPr>
          <w:sz w:val="28"/>
          <w:szCs w:val="28"/>
          <w:lang w:val="pt-BR"/>
        </w:rPr>
        <w:t xml:space="preserve"> mặt ngoài ốp </w:t>
      </w:r>
      <w:r w:rsidRPr="006D7420">
        <w:rPr>
          <w:sz w:val="28"/>
          <w:szCs w:val="28"/>
          <w:lang w:val="pt-BR"/>
        </w:rPr>
        <w:t>đá tự nhiên</w:t>
      </w:r>
      <w:r>
        <w:rPr>
          <w:sz w:val="28"/>
          <w:szCs w:val="28"/>
          <w:lang w:val="pt-BR"/>
        </w:rPr>
        <w:t>,</w:t>
      </w:r>
      <w:r w:rsidRPr="006D7420">
        <w:rPr>
          <w:sz w:val="28"/>
          <w:szCs w:val="28"/>
          <w:shd w:val="clear" w:color="auto" w:fill="FFFFFF"/>
          <w:lang w:val="nl-NL"/>
        </w:rPr>
        <w:t xml:space="preserve"> cao khoảng 1,5m đến 3,5m.</w:t>
      </w:r>
    </w:p>
    <w:p w14:paraId="33B28652" w14:textId="77777777" w:rsidR="002321C1" w:rsidRPr="006D7420" w:rsidRDefault="002321C1" w:rsidP="0076611D">
      <w:pPr>
        <w:tabs>
          <w:tab w:val="left" w:pos="0"/>
        </w:tabs>
        <w:spacing w:before="120"/>
        <w:ind w:firstLine="567"/>
        <w:jc w:val="both"/>
        <w:rPr>
          <w:sz w:val="28"/>
          <w:szCs w:val="28"/>
          <w:shd w:val="clear" w:color="auto" w:fill="FFFFFF"/>
          <w:lang w:val="nl-NL"/>
        </w:rPr>
      </w:pPr>
      <w:r w:rsidRPr="006D7420">
        <w:rPr>
          <w:sz w:val="28"/>
          <w:szCs w:val="28"/>
          <w:shd w:val="clear" w:color="auto" w:fill="FFFFFF"/>
          <w:lang w:val="nl-NL"/>
        </w:rPr>
        <w:t>- Phần cánh buồm sau lưng cụm tượng: Cánh buồm làm bằng chất liệu đá xanh cao khoảng 20 mét, lõi kết cấu bê tông cốt thép.</w:t>
      </w:r>
    </w:p>
    <w:p w14:paraId="62D7C99C" w14:textId="77777777" w:rsidR="002321C1" w:rsidRPr="006D7420" w:rsidRDefault="002321C1" w:rsidP="0076611D">
      <w:pPr>
        <w:tabs>
          <w:tab w:val="left" w:pos="0"/>
        </w:tabs>
        <w:spacing w:before="120"/>
        <w:ind w:firstLine="567"/>
        <w:jc w:val="both"/>
        <w:rPr>
          <w:sz w:val="28"/>
          <w:szCs w:val="28"/>
          <w:shd w:val="clear" w:color="auto" w:fill="FFFFFF"/>
          <w:lang w:val="nl-NL"/>
        </w:rPr>
      </w:pPr>
      <w:r w:rsidRPr="006D7420">
        <w:rPr>
          <w:sz w:val="28"/>
          <w:szCs w:val="28"/>
          <w:shd w:val="clear" w:color="auto" w:fill="FFFFFF"/>
          <w:lang w:val="nl-NL"/>
        </w:rPr>
        <w:t>- Vị trí đặt tượng: Vị trí theo quy hoạch được phê duyệt, tượng quay về hướng Đông, phía trước là đường diễu hành, sân quảng trường lát đá và thảm cỏ; phía sau là đồi cảnh quan trồng cây xanh, thảm cỏ và đường dạo.</w:t>
      </w:r>
    </w:p>
    <w:p w14:paraId="0B5E4D00" w14:textId="77777777" w:rsidR="002321C1" w:rsidRPr="006D7420" w:rsidRDefault="002321C1" w:rsidP="0076611D">
      <w:pPr>
        <w:spacing w:before="120"/>
        <w:ind w:firstLine="567"/>
        <w:jc w:val="both"/>
        <w:rPr>
          <w:sz w:val="28"/>
          <w:szCs w:val="28"/>
          <w:shd w:val="clear" w:color="auto" w:fill="FFFFFF"/>
          <w:lang w:val="nl-NL"/>
        </w:rPr>
      </w:pPr>
      <w:r w:rsidRPr="006D7420">
        <w:rPr>
          <w:sz w:val="28"/>
          <w:szCs w:val="28"/>
          <w:shd w:val="clear" w:color="auto" w:fill="FFFFFF"/>
          <w:lang w:val="nl-NL"/>
        </w:rPr>
        <w:t xml:space="preserve">- Phần phù điêu hai bên Tượng đài: 02 mảng phù điêu bằng chất liệu đá xanh Thanh Hóa lõi bê tông cốt thép; kích thước mỗi mảng phù điêu khoảng 7,2m x 23m được đặt trên đài bệ cao khoảng 2,5m </w:t>
      </w:r>
      <w:r>
        <w:rPr>
          <w:sz w:val="28"/>
          <w:szCs w:val="28"/>
          <w:shd w:val="clear" w:color="auto" w:fill="FFFFFF"/>
          <w:lang w:val="nl-NL"/>
        </w:rPr>
        <w:t>đến</w:t>
      </w:r>
      <w:r w:rsidRPr="006D7420">
        <w:rPr>
          <w:sz w:val="28"/>
          <w:szCs w:val="28"/>
          <w:shd w:val="clear" w:color="auto" w:fill="FFFFFF"/>
          <w:lang w:val="nl-NL"/>
        </w:rPr>
        <w:t xml:space="preserve"> 3m.</w:t>
      </w:r>
    </w:p>
    <w:p w14:paraId="3BBCBEFC" w14:textId="77777777" w:rsidR="002321C1" w:rsidRPr="006D7420" w:rsidRDefault="002321C1" w:rsidP="0076611D">
      <w:pPr>
        <w:spacing w:before="120"/>
        <w:ind w:firstLine="567"/>
        <w:jc w:val="both"/>
        <w:rPr>
          <w:sz w:val="28"/>
          <w:szCs w:val="28"/>
          <w:lang w:val="pt-BR"/>
        </w:rPr>
      </w:pPr>
      <w:r w:rsidRPr="006D7420">
        <w:rPr>
          <w:sz w:val="28"/>
          <w:szCs w:val="28"/>
        </w:rPr>
        <w:t xml:space="preserve">6.  </w:t>
      </w:r>
      <w:r w:rsidRPr="006D7420">
        <w:rPr>
          <w:sz w:val="28"/>
          <w:szCs w:val="28"/>
          <w:lang w:val="pt-BR"/>
        </w:rPr>
        <w:t xml:space="preserve">Tổng mức đầu tư dự án: 113.800 </w:t>
      </w:r>
      <w:r>
        <w:rPr>
          <w:sz w:val="28"/>
          <w:szCs w:val="28"/>
          <w:lang w:val="pt-BR"/>
        </w:rPr>
        <w:t>triệu</w:t>
      </w:r>
      <w:r w:rsidRPr="006D7420">
        <w:rPr>
          <w:sz w:val="28"/>
          <w:szCs w:val="28"/>
          <w:lang w:val="pt-BR"/>
        </w:rPr>
        <w:t xml:space="preserve"> đồng (Một trăm mười ba tỷ tám trăm triệu đồng chẵn). Trong đó, dự toán cụm tượng 07 nhân vật bằng hợp kim đồng khoảng: 42 tỷ đồng. </w:t>
      </w:r>
    </w:p>
    <w:p w14:paraId="52F7960C" w14:textId="77777777" w:rsidR="002321C1" w:rsidRPr="006D7420" w:rsidRDefault="002321C1" w:rsidP="0076611D">
      <w:pPr>
        <w:shd w:val="clear" w:color="auto" w:fill="FFFFFF"/>
        <w:spacing w:before="120"/>
        <w:ind w:firstLine="567"/>
        <w:jc w:val="both"/>
        <w:textAlignment w:val="baseline"/>
        <w:rPr>
          <w:sz w:val="28"/>
          <w:szCs w:val="28"/>
          <w:lang w:val="pt-BR"/>
        </w:rPr>
      </w:pPr>
      <w:r w:rsidRPr="006D7420">
        <w:rPr>
          <w:sz w:val="28"/>
          <w:szCs w:val="28"/>
          <w:lang w:val="pt-BR"/>
        </w:rPr>
        <w:t>7. Nguồn vốn đầu tư: Ngân sách tỉnh và các nguồn vốn hợp pháp khác.</w:t>
      </w:r>
    </w:p>
    <w:p w14:paraId="7F4435A7" w14:textId="31A2F405" w:rsidR="002321C1" w:rsidRPr="006D7420" w:rsidRDefault="002321C1" w:rsidP="0076611D">
      <w:pPr>
        <w:shd w:val="clear" w:color="auto" w:fill="FFFFFF"/>
        <w:spacing w:before="120"/>
        <w:ind w:firstLine="567"/>
        <w:jc w:val="both"/>
        <w:textAlignment w:val="baseline"/>
        <w:rPr>
          <w:sz w:val="28"/>
          <w:szCs w:val="28"/>
          <w:lang w:val="pt-BR"/>
        </w:rPr>
      </w:pPr>
      <w:r w:rsidRPr="006D7420">
        <w:rPr>
          <w:sz w:val="28"/>
          <w:szCs w:val="28"/>
          <w:lang w:val="pt-BR"/>
        </w:rPr>
        <w:lastRenderedPageBreak/>
        <w:t xml:space="preserve">8. Thời gian thực hiện: Năm 2018 </w:t>
      </w:r>
      <w:r w:rsidR="0076611D">
        <w:rPr>
          <w:sz w:val="28"/>
          <w:szCs w:val="28"/>
          <w:lang w:val="pt-BR"/>
        </w:rPr>
        <w:t>-</w:t>
      </w:r>
      <w:r w:rsidRPr="006D7420">
        <w:rPr>
          <w:sz w:val="28"/>
          <w:szCs w:val="28"/>
          <w:lang w:val="pt-BR"/>
        </w:rPr>
        <w:t xml:space="preserve"> 2020.</w:t>
      </w:r>
    </w:p>
    <w:p w14:paraId="76CB4C10" w14:textId="77777777" w:rsidR="006376F1" w:rsidRPr="00EA5A13" w:rsidRDefault="006376F1" w:rsidP="0076611D">
      <w:pPr>
        <w:numPr>
          <w:ilvl w:val="0"/>
          <w:numId w:val="30"/>
        </w:numPr>
        <w:tabs>
          <w:tab w:val="num" w:pos="1560"/>
        </w:tabs>
        <w:spacing w:before="120"/>
        <w:jc w:val="both"/>
        <w:rPr>
          <w:spacing w:val="-2"/>
          <w:sz w:val="28"/>
          <w:szCs w:val="28"/>
          <w:lang w:val="pt-BR"/>
        </w:rPr>
      </w:pPr>
      <w:r w:rsidRPr="00EA5A13">
        <w:rPr>
          <w:spacing w:val="-2"/>
          <w:sz w:val="28"/>
          <w:szCs w:val="28"/>
          <w:lang w:val="pt-BR"/>
        </w:rPr>
        <w:t>Tổ chức thực hiện Nghị quyết.</w:t>
      </w:r>
    </w:p>
    <w:p w14:paraId="70320083" w14:textId="4D79B817" w:rsidR="006376F1" w:rsidRPr="00EA5A13" w:rsidRDefault="006376F1" w:rsidP="0076611D">
      <w:pPr>
        <w:numPr>
          <w:ilvl w:val="0"/>
          <w:numId w:val="30"/>
        </w:numPr>
        <w:tabs>
          <w:tab w:val="num" w:pos="1560"/>
        </w:tabs>
        <w:spacing w:before="120"/>
        <w:jc w:val="both"/>
        <w:rPr>
          <w:spacing w:val="4"/>
          <w:sz w:val="28"/>
          <w:szCs w:val="28"/>
        </w:rPr>
      </w:pPr>
      <w:r w:rsidRPr="00EA5A13">
        <w:rPr>
          <w:sz w:val="28"/>
          <w:szCs w:val="28"/>
        </w:rPr>
        <w:t>Quy định hiệu lực của Nghị quyết.</w:t>
      </w:r>
    </w:p>
    <w:p w14:paraId="494AA7C9" w14:textId="77777777" w:rsidR="006376F1" w:rsidRPr="00EA5A13" w:rsidRDefault="006376F1" w:rsidP="006F4B87">
      <w:pPr>
        <w:pStyle w:val="BodyTextIndent"/>
        <w:ind w:firstLine="567"/>
        <w:jc w:val="center"/>
        <w:rPr>
          <w:rFonts w:ascii="Times New Roman" w:hAnsi="Times New Roman"/>
          <w:i/>
          <w:szCs w:val="28"/>
        </w:rPr>
      </w:pPr>
      <w:r w:rsidRPr="00EA5A13">
        <w:rPr>
          <w:rFonts w:ascii="Times New Roman" w:hAnsi="Times New Roman"/>
          <w:i/>
          <w:szCs w:val="28"/>
        </w:rPr>
        <w:t>(Có Dự thảo Nghị quyết kèm theo)</w:t>
      </w:r>
    </w:p>
    <w:p w14:paraId="5013B025" w14:textId="77777777" w:rsidR="006376F1" w:rsidRPr="00EA5A13" w:rsidRDefault="006376F1" w:rsidP="006F4B87">
      <w:pPr>
        <w:pStyle w:val="BodyTextIndent"/>
        <w:tabs>
          <w:tab w:val="left" w:pos="1134"/>
        </w:tabs>
        <w:ind w:firstLine="567"/>
        <w:rPr>
          <w:rFonts w:ascii="Times New Roman" w:hAnsi="Times New Roman"/>
          <w:szCs w:val="28"/>
        </w:rPr>
      </w:pPr>
      <w:r w:rsidRPr="00EA5A13">
        <w:rPr>
          <w:rFonts w:ascii="Times New Roman" w:hAnsi="Times New Roman"/>
          <w:szCs w:val="28"/>
        </w:rPr>
        <w:t>UBND tỉnh kính trình HĐND tỉnh xem xét./.</w:t>
      </w:r>
    </w:p>
    <w:p w14:paraId="1E596B63" w14:textId="77777777" w:rsidR="006376F1" w:rsidRPr="00441DA6" w:rsidRDefault="006376F1" w:rsidP="006376F1">
      <w:pPr>
        <w:pStyle w:val="BodyTextIndent"/>
        <w:tabs>
          <w:tab w:val="left" w:pos="1134"/>
        </w:tabs>
        <w:spacing w:before="120"/>
        <w:ind w:firstLine="567"/>
        <w:rPr>
          <w:sz w:val="8"/>
        </w:rPr>
      </w:pPr>
    </w:p>
    <w:tbl>
      <w:tblPr>
        <w:tblW w:w="5000" w:type="pct"/>
        <w:tblInd w:w="108" w:type="dxa"/>
        <w:tblLook w:val="01E0" w:firstRow="1" w:lastRow="1" w:firstColumn="1" w:lastColumn="1" w:noHBand="0" w:noVBand="0"/>
      </w:tblPr>
      <w:tblGrid>
        <w:gridCol w:w="4504"/>
        <w:gridCol w:w="4568"/>
      </w:tblGrid>
      <w:tr w:rsidR="0076611D" w14:paraId="1AE06E90" w14:textId="77777777" w:rsidTr="006376F1">
        <w:trPr>
          <w:trHeight w:val="1553"/>
        </w:trPr>
        <w:tc>
          <w:tcPr>
            <w:tcW w:w="4612" w:type="dxa"/>
          </w:tcPr>
          <w:p w14:paraId="677976AD" w14:textId="77777777" w:rsidR="006376F1" w:rsidRPr="0076611D" w:rsidRDefault="006376F1" w:rsidP="006376F1">
            <w:pPr>
              <w:rPr>
                <w:b/>
                <w:bCs/>
                <w:i/>
                <w:iCs/>
                <w:sz w:val="22"/>
                <w:szCs w:val="22"/>
                <w:lang w:val="vi-VN" w:eastAsia="vi-VN"/>
              </w:rPr>
            </w:pPr>
            <w:r w:rsidRPr="0076611D">
              <w:rPr>
                <w:b/>
                <w:bCs/>
                <w:i/>
                <w:iCs/>
                <w:sz w:val="22"/>
                <w:szCs w:val="22"/>
                <w:lang w:val="vi-VN" w:eastAsia="vi-VN"/>
              </w:rPr>
              <w:t>Nơi nhận:</w:t>
            </w:r>
          </w:p>
          <w:p w14:paraId="39CAB027" w14:textId="77777777" w:rsidR="006376F1" w:rsidRPr="0076611D" w:rsidRDefault="006376F1" w:rsidP="006376F1">
            <w:pPr>
              <w:pStyle w:val="ListParagraph"/>
              <w:numPr>
                <w:ilvl w:val="0"/>
                <w:numId w:val="32"/>
              </w:numPr>
              <w:tabs>
                <w:tab w:val="clear" w:pos="1134"/>
              </w:tabs>
              <w:autoSpaceDE/>
              <w:autoSpaceDN/>
              <w:ind w:left="-108" w:firstLine="0"/>
              <w:rPr>
                <w:bCs/>
                <w:iCs/>
                <w:sz w:val="22"/>
                <w:szCs w:val="22"/>
                <w:lang w:val="vi-VN" w:eastAsia="vi-VN"/>
              </w:rPr>
            </w:pPr>
            <w:r w:rsidRPr="0076611D">
              <w:rPr>
                <w:bCs/>
                <w:iCs/>
                <w:sz w:val="22"/>
                <w:szCs w:val="22"/>
                <w:lang w:eastAsia="vi-VN"/>
              </w:rPr>
              <w:t xml:space="preserve"> </w:t>
            </w:r>
            <w:r w:rsidRPr="0076611D">
              <w:rPr>
                <w:bCs/>
                <w:iCs/>
                <w:sz w:val="22"/>
                <w:szCs w:val="22"/>
                <w:lang w:val="vi-VN" w:eastAsia="vi-VN"/>
              </w:rPr>
              <w:t>Như trên;</w:t>
            </w:r>
          </w:p>
          <w:p w14:paraId="1AC935D4" w14:textId="77777777" w:rsidR="0076611D" w:rsidRDefault="006376F1" w:rsidP="0076611D">
            <w:pPr>
              <w:pStyle w:val="ListParagraph"/>
              <w:numPr>
                <w:ilvl w:val="0"/>
                <w:numId w:val="32"/>
              </w:numPr>
              <w:tabs>
                <w:tab w:val="clear" w:pos="1134"/>
              </w:tabs>
              <w:autoSpaceDE/>
              <w:autoSpaceDN/>
              <w:ind w:left="-108" w:firstLine="0"/>
              <w:rPr>
                <w:bCs/>
                <w:iCs/>
                <w:sz w:val="22"/>
                <w:szCs w:val="22"/>
                <w:lang w:val="vi-VN" w:eastAsia="vi-VN"/>
              </w:rPr>
            </w:pPr>
            <w:r w:rsidRPr="0076611D">
              <w:rPr>
                <w:bCs/>
                <w:iCs/>
                <w:sz w:val="22"/>
                <w:szCs w:val="22"/>
                <w:lang w:eastAsia="vi-VN"/>
              </w:rPr>
              <w:t xml:space="preserve"> </w:t>
            </w:r>
            <w:r w:rsidR="0076611D">
              <w:rPr>
                <w:bCs/>
                <w:iCs/>
                <w:sz w:val="22"/>
                <w:szCs w:val="22"/>
                <w:lang w:eastAsia="vi-VN"/>
              </w:rPr>
              <w:t xml:space="preserve">Thường trực </w:t>
            </w:r>
            <w:r w:rsidRPr="0076611D">
              <w:rPr>
                <w:bCs/>
                <w:iCs/>
                <w:sz w:val="22"/>
                <w:szCs w:val="22"/>
                <w:lang w:val="vi-VN" w:eastAsia="vi-VN"/>
              </w:rPr>
              <w:t>HĐND tỉnh;</w:t>
            </w:r>
          </w:p>
          <w:p w14:paraId="12234A7E" w14:textId="54E9534D" w:rsidR="0076611D" w:rsidRPr="0076611D" w:rsidRDefault="0076611D" w:rsidP="0076611D">
            <w:pPr>
              <w:pStyle w:val="ListParagraph"/>
              <w:numPr>
                <w:ilvl w:val="0"/>
                <w:numId w:val="32"/>
              </w:numPr>
              <w:tabs>
                <w:tab w:val="clear" w:pos="1134"/>
              </w:tabs>
              <w:autoSpaceDE/>
              <w:autoSpaceDN/>
              <w:ind w:left="-108" w:firstLine="0"/>
              <w:rPr>
                <w:bCs/>
                <w:iCs/>
                <w:sz w:val="22"/>
                <w:szCs w:val="22"/>
                <w:lang w:val="vi-VN" w:eastAsia="vi-VN"/>
              </w:rPr>
            </w:pPr>
            <w:r>
              <w:rPr>
                <w:bCs/>
                <w:iCs/>
                <w:sz w:val="22"/>
                <w:szCs w:val="22"/>
                <w:lang w:eastAsia="vi-VN"/>
              </w:rPr>
              <w:t xml:space="preserve"> </w:t>
            </w:r>
            <w:r w:rsidRPr="0076611D">
              <w:rPr>
                <w:bCs/>
                <w:iCs/>
                <w:sz w:val="22"/>
                <w:szCs w:val="22"/>
                <w:lang w:val="vi-VN" w:eastAsia="vi-VN"/>
              </w:rPr>
              <w:t>CT, các PCT UBND tỉnh;</w:t>
            </w:r>
            <w:r w:rsidRPr="0076611D">
              <w:rPr>
                <w:bCs/>
                <w:iCs/>
                <w:sz w:val="22"/>
                <w:szCs w:val="22"/>
                <w:lang w:eastAsia="vi-VN"/>
              </w:rPr>
              <w:t xml:space="preserve"> </w:t>
            </w:r>
          </w:p>
          <w:p w14:paraId="593906DE" w14:textId="66778482" w:rsidR="0076611D" w:rsidRPr="0076611D" w:rsidRDefault="0076611D" w:rsidP="0076611D">
            <w:pPr>
              <w:pStyle w:val="ListParagraph"/>
              <w:numPr>
                <w:ilvl w:val="0"/>
                <w:numId w:val="32"/>
              </w:numPr>
              <w:tabs>
                <w:tab w:val="clear" w:pos="1134"/>
              </w:tabs>
              <w:autoSpaceDE/>
              <w:autoSpaceDN/>
              <w:ind w:left="-108" w:firstLine="0"/>
              <w:rPr>
                <w:bCs/>
                <w:iCs/>
                <w:sz w:val="22"/>
                <w:szCs w:val="22"/>
                <w:lang w:val="vi-VN" w:eastAsia="vi-VN"/>
              </w:rPr>
            </w:pPr>
            <w:r>
              <w:rPr>
                <w:bCs/>
                <w:iCs/>
                <w:sz w:val="22"/>
                <w:szCs w:val="22"/>
                <w:lang w:eastAsia="vi-VN"/>
              </w:rPr>
              <w:t>Các đại biểu HĐND tỉnh;</w:t>
            </w:r>
          </w:p>
          <w:p w14:paraId="1861F5E3" w14:textId="79A9A555" w:rsidR="0076611D" w:rsidRPr="0076611D" w:rsidRDefault="0076611D" w:rsidP="0076611D">
            <w:pPr>
              <w:pStyle w:val="ListParagraph"/>
              <w:numPr>
                <w:ilvl w:val="0"/>
                <w:numId w:val="32"/>
              </w:numPr>
              <w:tabs>
                <w:tab w:val="clear" w:pos="1134"/>
              </w:tabs>
              <w:autoSpaceDE/>
              <w:autoSpaceDN/>
              <w:ind w:left="-108" w:firstLine="0"/>
              <w:rPr>
                <w:bCs/>
                <w:iCs/>
                <w:sz w:val="22"/>
                <w:szCs w:val="22"/>
                <w:lang w:val="vi-VN" w:eastAsia="vi-VN"/>
              </w:rPr>
            </w:pPr>
            <w:r>
              <w:rPr>
                <w:bCs/>
                <w:iCs/>
                <w:sz w:val="22"/>
                <w:szCs w:val="22"/>
                <w:lang w:eastAsia="vi-VN"/>
              </w:rPr>
              <w:t xml:space="preserve"> </w:t>
            </w:r>
            <w:r w:rsidRPr="0076611D">
              <w:rPr>
                <w:bCs/>
                <w:iCs/>
                <w:sz w:val="22"/>
                <w:szCs w:val="22"/>
                <w:lang w:val="vi-VN" w:eastAsia="vi-VN"/>
              </w:rPr>
              <w:t>Ban Kinh tế - Ngân sách HĐND tỉnh;</w:t>
            </w:r>
          </w:p>
          <w:p w14:paraId="3B2849D8" w14:textId="77777777" w:rsidR="006376F1" w:rsidRPr="0076611D" w:rsidRDefault="006376F1" w:rsidP="006376F1">
            <w:pPr>
              <w:pStyle w:val="ListParagraph"/>
              <w:numPr>
                <w:ilvl w:val="0"/>
                <w:numId w:val="32"/>
              </w:numPr>
              <w:tabs>
                <w:tab w:val="clear" w:pos="1134"/>
              </w:tabs>
              <w:autoSpaceDE/>
              <w:autoSpaceDN/>
              <w:ind w:left="-108" w:firstLine="0"/>
              <w:rPr>
                <w:bCs/>
                <w:iCs/>
                <w:sz w:val="22"/>
                <w:szCs w:val="22"/>
                <w:lang w:val="vi-VN" w:eastAsia="vi-VN"/>
              </w:rPr>
            </w:pPr>
            <w:r w:rsidRPr="0076611D">
              <w:rPr>
                <w:bCs/>
                <w:iCs/>
                <w:sz w:val="22"/>
                <w:szCs w:val="22"/>
                <w:lang w:eastAsia="vi-VN"/>
              </w:rPr>
              <w:t xml:space="preserve"> </w:t>
            </w:r>
            <w:r w:rsidR="00C57044" w:rsidRPr="0076611D">
              <w:rPr>
                <w:bCs/>
                <w:iCs/>
                <w:sz w:val="22"/>
                <w:szCs w:val="22"/>
                <w:lang w:eastAsia="vi-VN"/>
              </w:rPr>
              <w:t xml:space="preserve">Các </w:t>
            </w:r>
            <w:r w:rsidRPr="0076611D">
              <w:rPr>
                <w:bCs/>
                <w:iCs/>
                <w:sz w:val="22"/>
                <w:szCs w:val="22"/>
                <w:lang w:val="vi-VN" w:eastAsia="vi-VN"/>
              </w:rPr>
              <w:t>Sở</w:t>
            </w:r>
            <w:r w:rsidR="00C57044" w:rsidRPr="0076611D">
              <w:rPr>
                <w:bCs/>
                <w:iCs/>
                <w:sz w:val="22"/>
                <w:szCs w:val="22"/>
                <w:lang w:eastAsia="vi-VN"/>
              </w:rPr>
              <w:t>:</w:t>
            </w:r>
            <w:r w:rsidR="00C57044" w:rsidRPr="0076611D">
              <w:rPr>
                <w:bCs/>
                <w:iCs/>
                <w:sz w:val="22"/>
                <w:szCs w:val="22"/>
                <w:lang w:val="vi-VN" w:eastAsia="vi-VN"/>
              </w:rPr>
              <w:t xml:space="preserve"> KHĐT, Tư pháp, </w:t>
            </w:r>
            <w:r w:rsidRPr="0076611D">
              <w:rPr>
                <w:bCs/>
                <w:iCs/>
                <w:sz w:val="22"/>
                <w:szCs w:val="22"/>
                <w:lang w:val="vi-VN" w:eastAsia="vi-VN"/>
              </w:rPr>
              <w:t>Tài chính;</w:t>
            </w:r>
          </w:p>
          <w:p w14:paraId="13A5A8A1" w14:textId="77777777" w:rsidR="00C57044" w:rsidRPr="0076611D" w:rsidRDefault="00C57044" w:rsidP="006376F1">
            <w:pPr>
              <w:pStyle w:val="ListParagraph"/>
              <w:numPr>
                <w:ilvl w:val="0"/>
                <w:numId w:val="32"/>
              </w:numPr>
              <w:tabs>
                <w:tab w:val="clear" w:pos="1134"/>
              </w:tabs>
              <w:autoSpaceDE/>
              <w:autoSpaceDN/>
              <w:ind w:left="-108" w:firstLine="0"/>
              <w:rPr>
                <w:bCs/>
                <w:iCs/>
                <w:sz w:val="22"/>
                <w:szCs w:val="22"/>
                <w:lang w:val="vi-VN" w:eastAsia="vi-VN"/>
              </w:rPr>
            </w:pPr>
            <w:r w:rsidRPr="0076611D">
              <w:rPr>
                <w:bCs/>
                <w:iCs/>
                <w:sz w:val="22"/>
                <w:szCs w:val="22"/>
                <w:lang w:eastAsia="vi-VN"/>
              </w:rPr>
              <w:t xml:space="preserve"> Ban QLDA ĐTXD CT DD&amp;CN;</w:t>
            </w:r>
          </w:p>
          <w:p w14:paraId="5542F510" w14:textId="1D9F238C" w:rsidR="006376F1" w:rsidRPr="0076611D" w:rsidRDefault="006376F1" w:rsidP="006376F1">
            <w:pPr>
              <w:pStyle w:val="ListParagraph"/>
              <w:numPr>
                <w:ilvl w:val="0"/>
                <w:numId w:val="32"/>
              </w:numPr>
              <w:tabs>
                <w:tab w:val="clear" w:pos="1134"/>
              </w:tabs>
              <w:autoSpaceDE/>
              <w:autoSpaceDN/>
              <w:ind w:left="-108" w:firstLine="0"/>
              <w:rPr>
                <w:sz w:val="22"/>
                <w:szCs w:val="22"/>
                <w:lang w:val="vi-VN" w:eastAsia="vi-VN"/>
              </w:rPr>
            </w:pPr>
            <w:r w:rsidRPr="0076611D">
              <w:rPr>
                <w:bCs/>
                <w:iCs/>
                <w:sz w:val="22"/>
                <w:szCs w:val="22"/>
                <w:lang w:eastAsia="vi-VN"/>
              </w:rPr>
              <w:t xml:space="preserve"> </w:t>
            </w:r>
            <w:r w:rsidR="0076611D">
              <w:rPr>
                <w:bCs/>
                <w:iCs/>
                <w:sz w:val="22"/>
                <w:szCs w:val="22"/>
                <w:lang w:eastAsia="vi-VN"/>
              </w:rPr>
              <w:t>Văn phòng</w:t>
            </w:r>
            <w:r w:rsidRPr="0076611D">
              <w:rPr>
                <w:bCs/>
                <w:iCs/>
                <w:sz w:val="22"/>
                <w:szCs w:val="22"/>
                <w:lang w:val="vi-VN" w:eastAsia="vi-VN"/>
              </w:rPr>
              <w:t xml:space="preserve"> UBND tỉnh;</w:t>
            </w:r>
          </w:p>
          <w:p w14:paraId="04C05915" w14:textId="77777777" w:rsidR="006376F1" w:rsidRDefault="006376F1" w:rsidP="006376F1">
            <w:pPr>
              <w:pStyle w:val="ListParagraph"/>
              <w:numPr>
                <w:ilvl w:val="0"/>
                <w:numId w:val="32"/>
              </w:numPr>
              <w:tabs>
                <w:tab w:val="clear" w:pos="1134"/>
              </w:tabs>
              <w:autoSpaceDE/>
              <w:autoSpaceDN/>
              <w:ind w:left="-108" w:firstLine="0"/>
              <w:rPr>
                <w:sz w:val="24"/>
                <w:szCs w:val="24"/>
                <w:lang w:val="vi-VN" w:eastAsia="vi-VN"/>
              </w:rPr>
            </w:pPr>
            <w:r w:rsidRPr="0076611D">
              <w:rPr>
                <w:bCs/>
                <w:iCs/>
                <w:sz w:val="22"/>
                <w:szCs w:val="22"/>
                <w:lang w:eastAsia="vi-VN"/>
              </w:rPr>
              <w:t xml:space="preserve"> </w:t>
            </w:r>
            <w:r w:rsidRPr="0076611D">
              <w:rPr>
                <w:bCs/>
                <w:iCs/>
                <w:sz w:val="22"/>
                <w:szCs w:val="22"/>
                <w:lang w:val="vi-VN" w:eastAsia="vi-VN"/>
              </w:rPr>
              <w:t>Lưu: VT.</w:t>
            </w:r>
            <w:r w:rsidRPr="0076611D">
              <w:rPr>
                <w:bCs/>
                <w:iCs/>
                <w:sz w:val="22"/>
                <w:szCs w:val="22"/>
                <w:lang w:val="vi-VN" w:eastAsia="vi-VN"/>
              </w:rPr>
              <w:tab/>
            </w:r>
          </w:p>
        </w:tc>
        <w:tc>
          <w:tcPr>
            <w:tcW w:w="4676" w:type="dxa"/>
          </w:tcPr>
          <w:p w14:paraId="62262E2E" w14:textId="77777777" w:rsidR="006376F1" w:rsidRPr="00441DA6" w:rsidRDefault="006376F1" w:rsidP="00C57044">
            <w:pPr>
              <w:jc w:val="center"/>
              <w:rPr>
                <w:b/>
                <w:bCs/>
                <w:szCs w:val="27"/>
                <w:lang w:val="vi-VN" w:eastAsia="vi-VN"/>
              </w:rPr>
            </w:pPr>
            <w:r w:rsidRPr="00441DA6">
              <w:rPr>
                <w:b/>
                <w:bCs/>
                <w:sz w:val="27"/>
                <w:szCs w:val="27"/>
                <w:lang w:val="vi-VN" w:eastAsia="vi-VN"/>
              </w:rPr>
              <w:t>TM. ỦY BAN NHÂN DÂN</w:t>
            </w:r>
          </w:p>
          <w:p w14:paraId="6DC67359" w14:textId="33750A73" w:rsidR="006376F1" w:rsidRDefault="0076611D" w:rsidP="00C57044">
            <w:pPr>
              <w:jc w:val="center"/>
              <w:rPr>
                <w:b/>
                <w:bCs/>
                <w:sz w:val="27"/>
                <w:szCs w:val="27"/>
                <w:lang w:val="vi-VN" w:eastAsia="vi-VN"/>
              </w:rPr>
            </w:pPr>
            <w:r>
              <w:rPr>
                <w:b/>
                <w:bCs/>
                <w:sz w:val="27"/>
                <w:szCs w:val="27"/>
                <w:lang w:eastAsia="vi-VN"/>
              </w:rPr>
              <w:t xml:space="preserve">KT. </w:t>
            </w:r>
            <w:r w:rsidR="006376F1" w:rsidRPr="00441DA6">
              <w:rPr>
                <w:b/>
                <w:bCs/>
                <w:sz w:val="27"/>
                <w:szCs w:val="27"/>
                <w:lang w:val="vi-VN" w:eastAsia="vi-VN"/>
              </w:rPr>
              <w:t>CHỦ TỊCH</w:t>
            </w:r>
          </w:p>
          <w:p w14:paraId="2C1E9D51" w14:textId="468B8192" w:rsidR="0076611D" w:rsidRDefault="0076611D" w:rsidP="00C57044">
            <w:pPr>
              <w:jc w:val="center"/>
              <w:rPr>
                <w:b/>
                <w:bCs/>
                <w:sz w:val="27"/>
                <w:szCs w:val="27"/>
                <w:lang w:eastAsia="vi-VN"/>
              </w:rPr>
            </w:pPr>
            <w:r>
              <w:rPr>
                <w:b/>
                <w:bCs/>
                <w:sz w:val="27"/>
                <w:szCs w:val="27"/>
                <w:lang w:eastAsia="vi-VN"/>
              </w:rPr>
              <w:t>PHÓ CHỦ TỊCH</w:t>
            </w:r>
          </w:p>
          <w:p w14:paraId="70F69CAC" w14:textId="0540D2C2" w:rsidR="0076611D" w:rsidRDefault="0076611D" w:rsidP="00C57044">
            <w:pPr>
              <w:jc w:val="center"/>
              <w:rPr>
                <w:b/>
                <w:bCs/>
                <w:sz w:val="27"/>
                <w:szCs w:val="27"/>
                <w:lang w:eastAsia="vi-VN"/>
              </w:rPr>
            </w:pPr>
          </w:p>
          <w:p w14:paraId="22E2144D" w14:textId="773B5FD9" w:rsidR="0076611D" w:rsidRDefault="0076611D" w:rsidP="00C57044">
            <w:pPr>
              <w:jc w:val="center"/>
              <w:rPr>
                <w:b/>
                <w:bCs/>
                <w:sz w:val="27"/>
                <w:szCs w:val="27"/>
                <w:lang w:eastAsia="vi-VN"/>
              </w:rPr>
            </w:pPr>
          </w:p>
          <w:p w14:paraId="3BD90D5B" w14:textId="793B12FD" w:rsidR="0076611D" w:rsidRDefault="0076611D" w:rsidP="00C57044">
            <w:pPr>
              <w:jc w:val="center"/>
              <w:rPr>
                <w:b/>
                <w:bCs/>
                <w:sz w:val="27"/>
                <w:szCs w:val="27"/>
                <w:lang w:eastAsia="vi-VN"/>
              </w:rPr>
            </w:pPr>
          </w:p>
          <w:p w14:paraId="6A547F93" w14:textId="32910005" w:rsidR="0076611D" w:rsidRDefault="0076611D" w:rsidP="00C57044">
            <w:pPr>
              <w:jc w:val="center"/>
              <w:rPr>
                <w:b/>
                <w:bCs/>
                <w:sz w:val="27"/>
                <w:szCs w:val="27"/>
                <w:lang w:eastAsia="vi-VN"/>
              </w:rPr>
            </w:pPr>
          </w:p>
          <w:p w14:paraId="50D40F5C" w14:textId="77777777" w:rsidR="006376F1" w:rsidRDefault="006376F1" w:rsidP="006376F1">
            <w:pPr>
              <w:ind w:firstLine="567"/>
              <w:rPr>
                <w:b/>
                <w:szCs w:val="27"/>
                <w:lang w:val="vi-VN" w:eastAsia="vi-VN"/>
              </w:rPr>
            </w:pPr>
          </w:p>
          <w:p w14:paraId="7D9366EC" w14:textId="11AA603A" w:rsidR="0076611D" w:rsidRPr="0076611D" w:rsidRDefault="0076611D" w:rsidP="0076611D">
            <w:pPr>
              <w:jc w:val="center"/>
              <w:rPr>
                <w:b/>
                <w:sz w:val="28"/>
                <w:szCs w:val="28"/>
                <w:lang w:eastAsia="vi-VN"/>
              </w:rPr>
            </w:pPr>
            <w:r w:rsidRPr="0076611D">
              <w:rPr>
                <w:b/>
                <w:sz w:val="28"/>
                <w:szCs w:val="28"/>
                <w:lang w:eastAsia="vi-VN"/>
              </w:rPr>
              <w:t>Trần Tiến Dũng</w:t>
            </w:r>
          </w:p>
        </w:tc>
      </w:tr>
    </w:tbl>
    <w:p w14:paraId="2EFE437C" w14:textId="77777777" w:rsidR="001E01C9" w:rsidRDefault="001E01C9" w:rsidP="00DC589A">
      <w:pPr>
        <w:rPr>
          <w:color w:val="000000"/>
          <w:sz w:val="22"/>
          <w:lang w:val="sv-SE"/>
        </w:rPr>
        <w:sectPr w:rsidR="001E01C9" w:rsidSect="006376F1">
          <w:footerReference w:type="default" r:id="rId8"/>
          <w:pgSz w:w="11907" w:h="16840" w:code="9"/>
          <w:pgMar w:top="1134" w:right="1134" w:bottom="1134" w:left="1701" w:header="720" w:footer="397" w:gutter="0"/>
          <w:pgNumType w:start="1"/>
          <w:cols w:space="720"/>
          <w:docGrid w:linePitch="381"/>
        </w:sectPr>
      </w:pPr>
    </w:p>
    <w:p w14:paraId="6B6FB639" w14:textId="77777777" w:rsidR="003F3416" w:rsidRDefault="003F3416" w:rsidP="00AE20D1">
      <w:bookmarkStart w:id="0" w:name="_GoBack"/>
      <w:bookmarkEnd w:id="0"/>
    </w:p>
    <w:sectPr w:rsidR="003F3416" w:rsidSect="0078753A">
      <w:footerReference w:type="default" r:id="rId9"/>
      <w:pgSz w:w="11906" w:h="16838" w:code="9"/>
      <w:pgMar w:top="1134" w:right="1134" w:bottom="1134" w:left="1701" w:header="720" w:footer="454" w:gutter="0"/>
      <w:cols w:space="720"/>
      <w:docGrid w:linePitch="36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E0ACF" w14:textId="77777777" w:rsidR="00776599" w:rsidRDefault="00776599" w:rsidP="0078753A">
      <w:r>
        <w:separator/>
      </w:r>
    </w:p>
  </w:endnote>
  <w:endnote w:type="continuationSeparator" w:id="0">
    <w:p w14:paraId="3E303A9B" w14:textId="77777777" w:rsidR="00776599" w:rsidRDefault="00776599" w:rsidP="0078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906D1" w14:textId="492269AE" w:rsidR="001E01C9" w:rsidRDefault="001E01C9">
    <w:pPr>
      <w:pStyle w:val="Footer"/>
      <w:jc w:val="center"/>
    </w:pPr>
    <w:r>
      <w:fldChar w:fldCharType="begin"/>
    </w:r>
    <w:r>
      <w:instrText xml:space="preserve"> PAGE   \* MERGEFORMAT </w:instrText>
    </w:r>
    <w:r>
      <w:fldChar w:fldCharType="separate"/>
    </w:r>
    <w:r w:rsidR="00B75392">
      <w:rPr>
        <w:noProof/>
      </w:rPr>
      <w:t>1</w:t>
    </w:r>
    <w:r>
      <w:rPr>
        <w:noProof/>
      </w:rPr>
      <w:fldChar w:fldCharType="end"/>
    </w:r>
  </w:p>
  <w:p w14:paraId="7367878B" w14:textId="77777777" w:rsidR="006376F1" w:rsidRDefault="006376F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466BD" w14:textId="2C952133" w:rsidR="001E01C9" w:rsidRDefault="001E01C9">
    <w:pPr>
      <w:pStyle w:val="Footer"/>
      <w:jc w:val="center"/>
    </w:pPr>
    <w:r>
      <w:fldChar w:fldCharType="begin"/>
    </w:r>
    <w:r>
      <w:instrText xml:space="preserve"> PAGE   \* MERGEFORMAT </w:instrText>
    </w:r>
    <w:r>
      <w:fldChar w:fldCharType="separate"/>
    </w:r>
    <w:r w:rsidR="00B75392">
      <w:rPr>
        <w:noProof/>
      </w:rPr>
      <w:t>5</w:t>
    </w:r>
    <w:r>
      <w:rPr>
        <w:noProof/>
      </w:rPr>
      <w:fldChar w:fldCharType="end"/>
    </w:r>
  </w:p>
  <w:p w14:paraId="6856260B" w14:textId="77777777" w:rsidR="006376F1" w:rsidRDefault="006376F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8BDA2" w14:textId="77777777" w:rsidR="00776599" w:rsidRDefault="00776599" w:rsidP="0078753A">
      <w:r>
        <w:separator/>
      </w:r>
    </w:p>
  </w:footnote>
  <w:footnote w:type="continuationSeparator" w:id="0">
    <w:p w14:paraId="0FB17A0F" w14:textId="77777777" w:rsidR="00776599" w:rsidRDefault="00776599" w:rsidP="0078753A">
      <w:r>
        <w:continuationSeparator/>
      </w:r>
    </w:p>
  </w:footnote>
  <w:footnote w:id="1">
    <w:p w14:paraId="16A207F2" w14:textId="77777777" w:rsidR="00394E3B" w:rsidRDefault="00C73784" w:rsidP="00394E3B">
      <w:pPr>
        <w:pStyle w:val="FootnoteText"/>
        <w:jc w:val="both"/>
      </w:pPr>
      <w:r>
        <w:rPr>
          <w:rStyle w:val="FootnoteReference"/>
        </w:rPr>
        <w:t>2</w:t>
      </w:r>
      <w:r w:rsidR="00394E3B">
        <w:t>Điểm b và Điểm c Khoản 1 Điều 91 của Luật Đầu tư công quy định về nhiệm vụ, quyền hạn của Hội đồng nhân dân các cấp: b) Xem xét, có ý kiến về chủ trương đầu tư dự án nhóm B và dự án trọng điểm nhóm C do địa phương quản lý sử dụng vốn ngân sách trung ương, vốn công trái quốc gia, vốn trái phiếu Chính phủ; c) Quyết định chủ trương đầu tư chương trình, dự án theo quy định tại khoản 5 Điều 17.</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4290"/>
    <w:multiLevelType w:val="hybridMultilevel"/>
    <w:tmpl w:val="998894D2"/>
    <w:lvl w:ilvl="0" w:tplc="C2863D48">
      <w:start w:val="1"/>
      <w:numFmt w:val="decimal"/>
      <w:lvlText w:val="%1."/>
      <w:lvlJc w:val="left"/>
      <w:pPr>
        <w:tabs>
          <w:tab w:val="num" w:pos="1134"/>
        </w:tabs>
        <w:ind w:left="0" w:firstLine="567"/>
      </w:pPr>
      <w:rPr>
        <w:rFonts w:hint="default"/>
        <w:b w:val="0"/>
      </w:rPr>
    </w:lvl>
    <w:lvl w:ilvl="1" w:tplc="83C21F6C">
      <w:start w:val="4"/>
      <w:numFmt w:val="bullet"/>
      <w:lvlText w:val="-"/>
      <w:lvlJc w:val="left"/>
      <w:pPr>
        <w:ind w:left="1867" w:hanging="585"/>
      </w:pPr>
      <w:rPr>
        <w:rFonts w:ascii="Times New Roman" w:eastAsia="Times New Roman" w:hAnsi="Times New Roman" w:cs="Times New Roman" w:hint="default"/>
      </w:rPr>
    </w:lvl>
    <w:lvl w:ilvl="2" w:tplc="042A001B" w:tentative="1">
      <w:start w:val="1"/>
      <w:numFmt w:val="lowerRoman"/>
      <w:lvlText w:val="%3."/>
      <w:lvlJc w:val="right"/>
      <w:pPr>
        <w:ind w:left="2362" w:hanging="180"/>
      </w:p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1" w15:restartNumberingAfterBreak="0">
    <w:nsid w:val="0E0B6CD4"/>
    <w:multiLevelType w:val="hybridMultilevel"/>
    <w:tmpl w:val="BA2835B0"/>
    <w:lvl w:ilvl="0" w:tplc="AA167FC2">
      <w:start w:val="1"/>
      <w:numFmt w:val="decimal"/>
      <w:lvlText w:val="%1."/>
      <w:lvlJc w:val="left"/>
      <w:pPr>
        <w:tabs>
          <w:tab w:val="num" w:pos="1134"/>
        </w:tabs>
        <w:ind w:left="0" w:firstLine="567"/>
      </w:pPr>
      <w:rPr>
        <w:rFonts w:hint="default"/>
      </w:rPr>
    </w:lvl>
    <w:lvl w:ilvl="1" w:tplc="E6303F92">
      <w:start w:val="4"/>
      <w:numFmt w:val="bullet"/>
      <w:lvlText w:val="-"/>
      <w:lvlJc w:val="left"/>
      <w:pPr>
        <w:tabs>
          <w:tab w:val="num" w:pos="1134"/>
        </w:tabs>
        <w:ind w:left="0" w:firstLine="567"/>
      </w:pPr>
      <w:rPr>
        <w:rFonts w:ascii="Times New Roman" w:eastAsia="Times New Roman" w:hAnsi="Times New Roman" w:cs="Times New Roman" w:hint="default"/>
      </w:rPr>
    </w:lvl>
    <w:lvl w:ilvl="2" w:tplc="F620CA5C">
      <w:start w:val="1"/>
      <w:numFmt w:val="lowerLetter"/>
      <w:lvlText w:val="%3."/>
      <w:lvlJc w:val="left"/>
      <w:pPr>
        <w:ind w:left="2542" w:hanging="360"/>
      </w:pPr>
      <w:rPr>
        <w:rFonts w:hint="default"/>
      </w:r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2" w15:restartNumberingAfterBreak="0">
    <w:nsid w:val="107B7B41"/>
    <w:multiLevelType w:val="hybridMultilevel"/>
    <w:tmpl w:val="5B624BDC"/>
    <w:lvl w:ilvl="0" w:tplc="85709CD8">
      <w:start w:val="1"/>
      <w:numFmt w:val="decimal"/>
      <w:lvlText w:val="1.2.%1"/>
      <w:lvlJc w:val="left"/>
      <w:pPr>
        <w:ind w:left="1495" w:hanging="360"/>
      </w:pPr>
      <w:rPr>
        <w:rFonts w:hint="default"/>
        <w:b/>
      </w:rPr>
    </w:lvl>
    <w:lvl w:ilvl="1" w:tplc="042A0019" w:tentative="1">
      <w:start w:val="1"/>
      <w:numFmt w:val="lowerLetter"/>
      <w:lvlText w:val="%2."/>
      <w:lvlJc w:val="left"/>
      <w:pPr>
        <w:ind w:left="2215" w:hanging="360"/>
      </w:pPr>
    </w:lvl>
    <w:lvl w:ilvl="2" w:tplc="042A001B" w:tentative="1">
      <w:start w:val="1"/>
      <w:numFmt w:val="lowerRoman"/>
      <w:lvlText w:val="%3."/>
      <w:lvlJc w:val="right"/>
      <w:pPr>
        <w:ind w:left="2935" w:hanging="180"/>
      </w:pPr>
    </w:lvl>
    <w:lvl w:ilvl="3" w:tplc="042A000F" w:tentative="1">
      <w:start w:val="1"/>
      <w:numFmt w:val="decimal"/>
      <w:lvlText w:val="%4."/>
      <w:lvlJc w:val="left"/>
      <w:pPr>
        <w:ind w:left="3655" w:hanging="360"/>
      </w:pPr>
    </w:lvl>
    <w:lvl w:ilvl="4" w:tplc="042A0019" w:tentative="1">
      <w:start w:val="1"/>
      <w:numFmt w:val="lowerLetter"/>
      <w:lvlText w:val="%5."/>
      <w:lvlJc w:val="left"/>
      <w:pPr>
        <w:ind w:left="4375" w:hanging="360"/>
      </w:pPr>
    </w:lvl>
    <w:lvl w:ilvl="5" w:tplc="042A001B" w:tentative="1">
      <w:start w:val="1"/>
      <w:numFmt w:val="lowerRoman"/>
      <w:lvlText w:val="%6."/>
      <w:lvlJc w:val="right"/>
      <w:pPr>
        <w:ind w:left="5095" w:hanging="180"/>
      </w:pPr>
    </w:lvl>
    <w:lvl w:ilvl="6" w:tplc="042A000F" w:tentative="1">
      <w:start w:val="1"/>
      <w:numFmt w:val="decimal"/>
      <w:lvlText w:val="%7."/>
      <w:lvlJc w:val="left"/>
      <w:pPr>
        <w:ind w:left="5815" w:hanging="360"/>
      </w:pPr>
    </w:lvl>
    <w:lvl w:ilvl="7" w:tplc="042A0019" w:tentative="1">
      <w:start w:val="1"/>
      <w:numFmt w:val="lowerLetter"/>
      <w:lvlText w:val="%8."/>
      <w:lvlJc w:val="left"/>
      <w:pPr>
        <w:ind w:left="6535" w:hanging="360"/>
      </w:pPr>
    </w:lvl>
    <w:lvl w:ilvl="8" w:tplc="042A001B" w:tentative="1">
      <w:start w:val="1"/>
      <w:numFmt w:val="lowerRoman"/>
      <w:lvlText w:val="%9."/>
      <w:lvlJc w:val="right"/>
      <w:pPr>
        <w:ind w:left="7255" w:hanging="180"/>
      </w:pPr>
    </w:lvl>
  </w:abstractNum>
  <w:abstractNum w:abstractNumId="3" w15:restartNumberingAfterBreak="0">
    <w:nsid w:val="15FE6F5B"/>
    <w:multiLevelType w:val="hybridMultilevel"/>
    <w:tmpl w:val="7A4E7DE2"/>
    <w:lvl w:ilvl="0" w:tplc="67405A1E">
      <w:start w:val="1"/>
      <w:numFmt w:val="decimal"/>
      <w:lvlText w:val="1.1.%1"/>
      <w:lvlJc w:val="left"/>
      <w:pPr>
        <w:ind w:left="1287" w:hanging="360"/>
      </w:pPr>
      <w:rPr>
        <w:rFonts w:hint="default"/>
        <w:b/>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4" w15:restartNumberingAfterBreak="0">
    <w:nsid w:val="16EE5896"/>
    <w:multiLevelType w:val="hybridMultilevel"/>
    <w:tmpl w:val="59F44B7E"/>
    <w:lvl w:ilvl="0" w:tplc="7CB6F99E">
      <w:start w:val="1"/>
      <w:numFmt w:val="decimal"/>
      <w:lvlText w:val="2.%1"/>
      <w:lvlJc w:val="left"/>
      <w:pPr>
        <w:ind w:left="720" w:hanging="360"/>
      </w:pPr>
      <w:rPr>
        <w:rFonts w:hint="default"/>
        <w:b/>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CD42893"/>
    <w:multiLevelType w:val="multilevel"/>
    <w:tmpl w:val="8E5E3C82"/>
    <w:lvl w:ilvl="0">
      <w:start w:val="1"/>
      <w:numFmt w:val="decimal"/>
      <w:lvlText w:val="Điều %1."/>
      <w:lvlJc w:val="left"/>
      <w:pPr>
        <w:tabs>
          <w:tab w:val="num" w:pos="1134"/>
        </w:tabs>
        <w:ind w:firstLine="567"/>
      </w:pPr>
      <w:rPr>
        <w:rFonts w:cs="Times New Roman" w:hint="default"/>
        <w:b/>
        <w:i w:val="0"/>
      </w:rPr>
    </w:lvl>
    <w:lvl w:ilvl="1">
      <w:start w:val="1"/>
      <w:numFmt w:val="upperRoman"/>
      <w:lvlText w:val="%2."/>
      <w:lvlJc w:val="left"/>
      <w:pPr>
        <w:tabs>
          <w:tab w:val="num" w:pos="1134"/>
        </w:tabs>
        <w:ind w:firstLine="567"/>
      </w:pPr>
      <w:rPr>
        <w:rFonts w:cs="Times New Roman" w:hint="default"/>
      </w:rPr>
    </w:lvl>
    <w:lvl w:ilvl="2">
      <w:start w:val="1"/>
      <w:numFmt w:val="decimal"/>
      <w:lvlText w:val="%3."/>
      <w:lvlJc w:val="left"/>
      <w:pPr>
        <w:tabs>
          <w:tab w:val="num" w:pos="1134"/>
        </w:tabs>
        <w:ind w:firstLine="567"/>
      </w:pPr>
      <w:rPr>
        <w:rFonts w:cs="Times New Roman" w:hint="default"/>
      </w:rPr>
    </w:lvl>
    <w:lvl w:ilvl="3">
      <w:start w:val="1"/>
      <w:numFmt w:val="lowerLetter"/>
      <w:lvlText w:val="%4)"/>
      <w:lvlJc w:val="left"/>
      <w:pPr>
        <w:tabs>
          <w:tab w:val="num" w:pos="1134"/>
        </w:tabs>
        <w:ind w:firstLine="567"/>
      </w:pPr>
      <w:rPr>
        <w:rFonts w:cs="Times New Roman" w:hint="default"/>
      </w:rPr>
    </w:lvl>
    <w:lvl w:ilvl="4">
      <w:start w:val="1"/>
      <w:numFmt w:val="bullet"/>
      <w:lvlText w:val="+"/>
      <w:lvlJc w:val="left"/>
      <w:pPr>
        <w:tabs>
          <w:tab w:val="num" w:pos="1134"/>
        </w:tabs>
        <w:ind w:firstLine="567"/>
      </w:pPr>
      <w:rPr>
        <w:rFonts w:ascii="Times New Roman" w:eastAsia="Times New Roman" w:hAnsi="Times New Roman" w:hint="default"/>
      </w:rPr>
    </w:lvl>
    <w:lvl w:ilvl="5">
      <w:start w:val="1"/>
      <w:numFmt w:val="bullet"/>
      <w:lvlText w:val="+"/>
      <w:lvlJc w:val="left"/>
      <w:pPr>
        <w:tabs>
          <w:tab w:val="num" w:pos="1134"/>
        </w:tabs>
        <w:ind w:firstLine="567"/>
      </w:pPr>
      <w:rPr>
        <w:rFonts w:ascii="Courier New" w:hAnsi="Courier New" w:hint="default"/>
      </w:rPr>
    </w:lvl>
    <w:lvl w:ilvl="6">
      <w:start w:val="1"/>
      <w:numFmt w:val="decimal"/>
      <w:lvlText w:val="%1.%2.%3.%4.%5.%6.%7."/>
      <w:lvlJc w:val="left"/>
      <w:pPr>
        <w:tabs>
          <w:tab w:val="num" w:pos="1134"/>
        </w:tabs>
        <w:ind w:firstLine="567"/>
      </w:pPr>
      <w:rPr>
        <w:rFonts w:cs="Times New Roman" w:hint="default"/>
      </w:rPr>
    </w:lvl>
    <w:lvl w:ilvl="7">
      <w:start w:val="1"/>
      <w:numFmt w:val="decimal"/>
      <w:lvlText w:val="%1.%2.%3.%4.%5.%6.%7.%8."/>
      <w:lvlJc w:val="left"/>
      <w:pPr>
        <w:tabs>
          <w:tab w:val="num" w:pos="1134"/>
        </w:tabs>
        <w:ind w:firstLine="567"/>
      </w:pPr>
      <w:rPr>
        <w:rFonts w:cs="Times New Roman" w:hint="default"/>
      </w:rPr>
    </w:lvl>
    <w:lvl w:ilvl="8">
      <w:start w:val="1"/>
      <w:numFmt w:val="decimal"/>
      <w:lvlText w:val="%1.%2.%3.%4.%5.%6.%7.%8.%9."/>
      <w:lvlJc w:val="left"/>
      <w:pPr>
        <w:tabs>
          <w:tab w:val="num" w:pos="1134"/>
        </w:tabs>
        <w:ind w:firstLine="567"/>
      </w:pPr>
      <w:rPr>
        <w:rFonts w:cs="Times New Roman" w:hint="default"/>
      </w:rPr>
    </w:lvl>
  </w:abstractNum>
  <w:abstractNum w:abstractNumId="6" w15:restartNumberingAfterBreak="0">
    <w:nsid w:val="20993616"/>
    <w:multiLevelType w:val="hybridMultilevel"/>
    <w:tmpl w:val="1562BC74"/>
    <w:lvl w:ilvl="0" w:tplc="AA167FC2">
      <w:start w:val="1"/>
      <w:numFmt w:val="decimal"/>
      <w:lvlText w:val="%1."/>
      <w:lvlJc w:val="left"/>
      <w:pPr>
        <w:tabs>
          <w:tab w:val="num" w:pos="1134"/>
        </w:tabs>
        <w:ind w:left="0" w:firstLine="567"/>
      </w:pPr>
      <w:rPr>
        <w:rFonts w:hint="default"/>
      </w:rPr>
    </w:lvl>
    <w:lvl w:ilvl="1" w:tplc="5FB62DEC">
      <w:start w:val="4"/>
      <w:numFmt w:val="bullet"/>
      <w:lvlText w:val="-"/>
      <w:lvlJc w:val="left"/>
      <w:pPr>
        <w:tabs>
          <w:tab w:val="num" w:pos="284"/>
        </w:tabs>
        <w:ind w:left="284" w:hanging="284"/>
      </w:pPr>
      <w:rPr>
        <w:rFonts w:ascii="Times New Roman" w:eastAsia="Times New Roman" w:hAnsi="Times New Roman" w:cs="Times New Roman" w:hint="default"/>
      </w:rPr>
    </w:lvl>
    <w:lvl w:ilvl="2" w:tplc="042A001B" w:tentative="1">
      <w:start w:val="1"/>
      <w:numFmt w:val="lowerRoman"/>
      <w:lvlText w:val="%3."/>
      <w:lvlJc w:val="right"/>
      <w:pPr>
        <w:ind w:left="2362" w:hanging="180"/>
      </w:p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7" w15:restartNumberingAfterBreak="0">
    <w:nsid w:val="23064F52"/>
    <w:multiLevelType w:val="hybridMultilevel"/>
    <w:tmpl w:val="7DA492A0"/>
    <w:lvl w:ilvl="0" w:tplc="FE524260">
      <w:start w:val="1"/>
      <w:numFmt w:val="bullet"/>
      <w:lvlText w:val="-"/>
      <w:lvlJc w:val="left"/>
      <w:pPr>
        <w:ind w:left="1287" w:hanging="360"/>
      </w:pPr>
      <w:rPr>
        <w:rFonts w:ascii="Times New Roman"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8" w15:restartNumberingAfterBreak="0">
    <w:nsid w:val="245E7181"/>
    <w:multiLevelType w:val="hybridMultilevel"/>
    <w:tmpl w:val="AE769692"/>
    <w:lvl w:ilvl="0" w:tplc="EEBAD86E">
      <w:start w:val="1"/>
      <w:numFmt w:val="decimal"/>
      <w:lvlText w:val="1.1.%1"/>
      <w:lvlJc w:val="left"/>
      <w:pPr>
        <w:ind w:left="1070" w:hanging="360"/>
      </w:pPr>
      <w:rPr>
        <w:rFonts w:hint="default"/>
        <w:b w:val="0"/>
        <w:i/>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9" w15:restartNumberingAfterBreak="0">
    <w:nsid w:val="2A6E66D9"/>
    <w:multiLevelType w:val="hybridMultilevel"/>
    <w:tmpl w:val="CE96D6C6"/>
    <w:lvl w:ilvl="0" w:tplc="BA84EADA">
      <w:start w:val="1"/>
      <w:numFmt w:val="bullet"/>
      <w:lvlText w:val="-"/>
      <w:lvlJc w:val="left"/>
      <w:pPr>
        <w:ind w:left="1287" w:hanging="360"/>
      </w:pPr>
      <w:rPr>
        <w:rFonts w:ascii="Times New Roman"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0" w15:restartNumberingAfterBreak="0">
    <w:nsid w:val="2C8222F0"/>
    <w:multiLevelType w:val="hybridMultilevel"/>
    <w:tmpl w:val="656E9830"/>
    <w:lvl w:ilvl="0" w:tplc="1C6EF54E">
      <w:start w:val="1"/>
      <w:numFmt w:val="decimal"/>
      <w:lvlText w:val="%1."/>
      <w:lvlJc w:val="left"/>
      <w:pPr>
        <w:tabs>
          <w:tab w:val="num" w:pos="1135"/>
        </w:tabs>
        <w:ind w:left="1" w:firstLine="567"/>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E9F5316"/>
    <w:multiLevelType w:val="hybridMultilevel"/>
    <w:tmpl w:val="97EEF036"/>
    <w:lvl w:ilvl="0" w:tplc="BA84EADA">
      <w:start w:val="1"/>
      <w:numFmt w:val="bullet"/>
      <w:lvlText w:val="-"/>
      <w:lvlJc w:val="left"/>
      <w:pPr>
        <w:ind w:left="1287" w:hanging="360"/>
      </w:pPr>
      <w:rPr>
        <w:rFonts w:ascii="Times New Roman"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2" w15:restartNumberingAfterBreak="0">
    <w:nsid w:val="31A677E0"/>
    <w:multiLevelType w:val="hybridMultilevel"/>
    <w:tmpl w:val="7C1494AA"/>
    <w:lvl w:ilvl="0" w:tplc="9F5C18B8">
      <w:start w:val="1"/>
      <w:numFmt w:val="upperRoman"/>
      <w:lvlText w:val="%1."/>
      <w:lvlJc w:val="left"/>
      <w:pPr>
        <w:tabs>
          <w:tab w:val="num" w:pos="1134"/>
        </w:tabs>
        <w:ind w:left="0" w:firstLine="567"/>
      </w:pPr>
      <w:rPr>
        <w:rFonts w:hint="default"/>
      </w:rPr>
    </w:lvl>
    <w:lvl w:ilvl="1" w:tplc="DE66ADA2">
      <w:start w:val="1"/>
      <w:numFmt w:val="decimal"/>
      <w:lvlText w:val="%2."/>
      <w:lvlJc w:val="left"/>
      <w:pPr>
        <w:ind w:left="2212" w:hanging="930"/>
      </w:pPr>
      <w:rPr>
        <w:rFonts w:hint="default"/>
        <w:b w:val="0"/>
      </w:rPr>
    </w:lvl>
    <w:lvl w:ilvl="2" w:tplc="042A001B" w:tentative="1">
      <w:start w:val="1"/>
      <w:numFmt w:val="lowerRoman"/>
      <w:lvlText w:val="%3."/>
      <w:lvlJc w:val="right"/>
      <w:pPr>
        <w:ind w:left="2362" w:hanging="180"/>
      </w:p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13" w15:restartNumberingAfterBreak="0">
    <w:nsid w:val="394C6A5B"/>
    <w:multiLevelType w:val="hybridMultilevel"/>
    <w:tmpl w:val="09B6DEA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3A3379E9"/>
    <w:multiLevelType w:val="hybridMultilevel"/>
    <w:tmpl w:val="50309B7A"/>
    <w:lvl w:ilvl="0" w:tplc="AA167FC2">
      <w:start w:val="1"/>
      <w:numFmt w:val="decimal"/>
      <w:lvlText w:val="%1."/>
      <w:lvlJc w:val="left"/>
      <w:pPr>
        <w:tabs>
          <w:tab w:val="num" w:pos="1134"/>
        </w:tabs>
        <w:ind w:left="0" w:firstLine="567"/>
      </w:pPr>
      <w:rPr>
        <w:rFonts w:hint="default"/>
      </w:rPr>
    </w:lvl>
    <w:lvl w:ilvl="1" w:tplc="83C21F6C">
      <w:start w:val="4"/>
      <w:numFmt w:val="bullet"/>
      <w:lvlText w:val="-"/>
      <w:lvlJc w:val="left"/>
      <w:pPr>
        <w:ind w:left="1867" w:hanging="585"/>
      </w:pPr>
      <w:rPr>
        <w:rFonts w:ascii="Times New Roman" w:eastAsia="Times New Roman" w:hAnsi="Times New Roman" w:cs="Times New Roman" w:hint="default"/>
      </w:rPr>
    </w:lvl>
    <w:lvl w:ilvl="2" w:tplc="042A001B" w:tentative="1">
      <w:start w:val="1"/>
      <w:numFmt w:val="lowerRoman"/>
      <w:lvlText w:val="%3."/>
      <w:lvlJc w:val="right"/>
      <w:pPr>
        <w:ind w:left="2362" w:hanging="180"/>
      </w:p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15" w15:restartNumberingAfterBreak="0">
    <w:nsid w:val="3F6F5594"/>
    <w:multiLevelType w:val="hybridMultilevel"/>
    <w:tmpl w:val="8C9E214A"/>
    <w:lvl w:ilvl="0" w:tplc="AA167FC2">
      <w:start w:val="1"/>
      <w:numFmt w:val="decimal"/>
      <w:lvlText w:val="%1."/>
      <w:lvlJc w:val="left"/>
      <w:pPr>
        <w:tabs>
          <w:tab w:val="num" w:pos="1134"/>
        </w:tabs>
        <w:ind w:left="0" w:firstLine="567"/>
      </w:pPr>
      <w:rPr>
        <w:rFonts w:hint="default"/>
      </w:rPr>
    </w:lvl>
    <w:lvl w:ilvl="1" w:tplc="83C21F6C">
      <w:start w:val="4"/>
      <w:numFmt w:val="bullet"/>
      <w:lvlText w:val="-"/>
      <w:lvlJc w:val="left"/>
      <w:pPr>
        <w:ind w:left="1867" w:hanging="585"/>
      </w:pPr>
      <w:rPr>
        <w:rFonts w:ascii="Times New Roman" w:eastAsia="Times New Roman" w:hAnsi="Times New Roman" w:cs="Times New Roman" w:hint="default"/>
      </w:rPr>
    </w:lvl>
    <w:lvl w:ilvl="2" w:tplc="042A001B" w:tentative="1">
      <w:start w:val="1"/>
      <w:numFmt w:val="lowerRoman"/>
      <w:lvlText w:val="%3."/>
      <w:lvlJc w:val="right"/>
      <w:pPr>
        <w:ind w:left="2362" w:hanging="180"/>
      </w:p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16" w15:restartNumberingAfterBreak="0">
    <w:nsid w:val="409A2772"/>
    <w:multiLevelType w:val="hybridMultilevel"/>
    <w:tmpl w:val="F2961A22"/>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7"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7D86C51"/>
    <w:multiLevelType w:val="hybridMultilevel"/>
    <w:tmpl w:val="6D6AE848"/>
    <w:lvl w:ilvl="0" w:tplc="DD488BBA">
      <w:start w:val="1"/>
      <w:numFmt w:val="bullet"/>
      <w:lvlText w:val="+"/>
      <w:lvlJc w:val="left"/>
      <w:pPr>
        <w:ind w:left="1287" w:hanging="360"/>
      </w:pPr>
      <w:rPr>
        <w:rFonts w:ascii="Times New Roman"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9" w15:restartNumberingAfterBreak="0">
    <w:nsid w:val="4E513535"/>
    <w:multiLevelType w:val="hybridMultilevel"/>
    <w:tmpl w:val="0B8A204C"/>
    <w:lvl w:ilvl="0" w:tplc="AA167FC2">
      <w:start w:val="1"/>
      <w:numFmt w:val="decimal"/>
      <w:lvlText w:val="%1."/>
      <w:lvlJc w:val="left"/>
      <w:pPr>
        <w:tabs>
          <w:tab w:val="num" w:pos="1134"/>
        </w:tabs>
        <w:ind w:left="0" w:firstLine="567"/>
      </w:pPr>
      <w:rPr>
        <w:rFonts w:hint="default"/>
      </w:rPr>
    </w:lvl>
    <w:lvl w:ilvl="1" w:tplc="83C21F6C">
      <w:start w:val="4"/>
      <w:numFmt w:val="bullet"/>
      <w:lvlText w:val="-"/>
      <w:lvlJc w:val="left"/>
      <w:pPr>
        <w:ind w:left="1867" w:hanging="585"/>
      </w:pPr>
      <w:rPr>
        <w:rFonts w:ascii="Times New Roman" w:eastAsia="Times New Roman" w:hAnsi="Times New Roman" w:cs="Times New Roman" w:hint="default"/>
      </w:rPr>
    </w:lvl>
    <w:lvl w:ilvl="2" w:tplc="042A001B" w:tentative="1">
      <w:start w:val="1"/>
      <w:numFmt w:val="lowerRoman"/>
      <w:lvlText w:val="%3."/>
      <w:lvlJc w:val="right"/>
      <w:pPr>
        <w:ind w:left="2362" w:hanging="180"/>
      </w:p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20" w15:restartNumberingAfterBreak="0">
    <w:nsid w:val="54C8501F"/>
    <w:multiLevelType w:val="hybridMultilevel"/>
    <w:tmpl w:val="37EEED58"/>
    <w:lvl w:ilvl="0" w:tplc="55AAF4C8">
      <w:start w:val="1"/>
      <w:numFmt w:val="decimal"/>
      <w:lvlText w:val="1.%1."/>
      <w:lvlJc w:val="left"/>
      <w:pPr>
        <w:ind w:left="1356" w:hanging="360"/>
      </w:pPr>
      <w:rPr>
        <w:rFonts w:hint="default"/>
        <w:b/>
        <w:i/>
      </w:rPr>
    </w:lvl>
    <w:lvl w:ilvl="1" w:tplc="042A0019" w:tentative="1">
      <w:start w:val="1"/>
      <w:numFmt w:val="lowerLetter"/>
      <w:lvlText w:val="%2."/>
      <w:lvlJc w:val="left"/>
      <w:pPr>
        <w:ind w:left="2076" w:hanging="360"/>
      </w:pPr>
    </w:lvl>
    <w:lvl w:ilvl="2" w:tplc="042A001B" w:tentative="1">
      <w:start w:val="1"/>
      <w:numFmt w:val="lowerRoman"/>
      <w:lvlText w:val="%3."/>
      <w:lvlJc w:val="right"/>
      <w:pPr>
        <w:ind w:left="2796" w:hanging="180"/>
      </w:pPr>
    </w:lvl>
    <w:lvl w:ilvl="3" w:tplc="042A000F" w:tentative="1">
      <w:start w:val="1"/>
      <w:numFmt w:val="decimal"/>
      <w:lvlText w:val="%4."/>
      <w:lvlJc w:val="left"/>
      <w:pPr>
        <w:ind w:left="3516" w:hanging="360"/>
      </w:pPr>
    </w:lvl>
    <w:lvl w:ilvl="4" w:tplc="042A0019" w:tentative="1">
      <w:start w:val="1"/>
      <w:numFmt w:val="lowerLetter"/>
      <w:lvlText w:val="%5."/>
      <w:lvlJc w:val="left"/>
      <w:pPr>
        <w:ind w:left="4236" w:hanging="360"/>
      </w:pPr>
    </w:lvl>
    <w:lvl w:ilvl="5" w:tplc="042A001B" w:tentative="1">
      <w:start w:val="1"/>
      <w:numFmt w:val="lowerRoman"/>
      <w:lvlText w:val="%6."/>
      <w:lvlJc w:val="right"/>
      <w:pPr>
        <w:ind w:left="4956" w:hanging="180"/>
      </w:pPr>
    </w:lvl>
    <w:lvl w:ilvl="6" w:tplc="042A000F" w:tentative="1">
      <w:start w:val="1"/>
      <w:numFmt w:val="decimal"/>
      <w:lvlText w:val="%7."/>
      <w:lvlJc w:val="left"/>
      <w:pPr>
        <w:ind w:left="5676" w:hanging="360"/>
      </w:pPr>
    </w:lvl>
    <w:lvl w:ilvl="7" w:tplc="042A0019" w:tentative="1">
      <w:start w:val="1"/>
      <w:numFmt w:val="lowerLetter"/>
      <w:lvlText w:val="%8."/>
      <w:lvlJc w:val="left"/>
      <w:pPr>
        <w:ind w:left="6396" w:hanging="360"/>
      </w:pPr>
    </w:lvl>
    <w:lvl w:ilvl="8" w:tplc="042A001B" w:tentative="1">
      <w:start w:val="1"/>
      <w:numFmt w:val="lowerRoman"/>
      <w:lvlText w:val="%9."/>
      <w:lvlJc w:val="right"/>
      <w:pPr>
        <w:ind w:left="7116" w:hanging="180"/>
      </w:pPr>
    </w:lvl>
  </w:abstractNum>
  <w:abstractNum w:abstractNumId="21" w15:restartNumberingAfterBreak="0">
    <w:nsid w:val="55514A09"/>
    <w:multiLevelType w:val="hybridMultilevel"/>
    <w:tmpl w:val="C9649E56"/>
    <w:lvl w:ilvl="0" w:tplc="EB48C8B0">
      <w:start w:val="1"/>
      <w:numFmt w:val="upperRoman"/>
      <w:lvlText w:val="%1."/>
      <w:lvlJc w:val="left"/>
      <w:pPr>
        <w:tabs>
          <w:tab w:val="num" w:pos="1134"/>
        </w:tabs>
        <w:ind w:left="0" w:firstLine="567"/>
      </w:pPr>
      <w:rPr>
        <w:rFonts w:hint="default"/>
        <w:b/>
      </w:rPr>
    </w:lvl>
    <w:lvl w:ilvl="1" w:tplc="042A0019" w:tentative="1">
      <w:start w:val="1"/>
      <w:numFmt w:val="lowerLetter"/>
      <w:lvlText w:val="%2."/>
      <w:lvlJc w:val="left"/>
      <w:pPr>
        <w:ind w:left="1642" w:hanging="360"/>
      </w:pPr>
    </w:lvl>
    <w:lvl w:ilvl="2" w:tplc="042A001B" w:tentative="1">
      <w:start w:val="1"/>
      <w:numFmt w:val="lowerRoman"/>
      <w:lvlText w:val="%3."/>
      <w:lvlJc w:val="right"/>
      <w:pPr>
        <w:ind w:left="2362" w:hanging="180"/>
      </w:p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22" w15:restartNumberingAfterBreak="0">
    <w:nsid w:val="59CC3F1A"/>
    <w:multiLevelType w:val="hybridMultilevel"/>
    <w:tmpl w:val="DEFC0DC0"/>
    <w:lvl w:ilvl="0" w:tplc="DDD28672">
      <w:start w:val="1"/>
      <w:numFmt w:val="decimal"/>
      <w:lvlText w:val="%1."/>
      <w:lvlJc w:val="left"/>
      <w:pPr>
        <w:ind w:left="2212" w:hanging="93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5B173D29"/>
    <w:multiLevelType w:val="hybridMultilevel"/>
    <w:tmpl w:val="357649D6"/>
    <w:lvl w:ilvl="0" w:tplc="20B403CE">
      <w:start w:val="1"/>
      <w:numFmt w:val="decimal"/>
      <w:lvlText w:val="1.2.%1"/>
      <w:lvlJc w:val="left"/>
      <w:pPr>
        <w:ind w:left="1213" w:hanging="360"/>
      </w:pPr>
      <w:rPr>
        <w:rFonts w:hint="default"/>
        <w:b w:val="0"/>
        <w:i/>
      </w:rPr>
    </w:lvl>
    <w:lvl w:ilvl="1" w:tplc="042A0019" w:tentative="1">
      <w:start w:val="1"/>
      <w:numFmt w:val="lowerLetter"/>
      <w:lvlText w:val="%2."/>
      <w:lvlJc w:val="left"/>
      <w:pPr>
        <w:ind w:left="1933" w:hanging="360"/>
      </w:pPr>
    </w:lvl>
    <w:lvl w:ilvl="2" w:tplc="042A001B" w:tentative="1">
      <w:start w:val="1"/>
      <w:numFmt w:val="lowerRoman"/>
      <w:lvlText w:val="%3."/>
      <w:lvlJc w:val="right"/>
      <w:pPr>
        <w:ind w:left="2653" w:hanging="180"/>
      </w:pPr>
    </w:lvl>
    <w:lvl w:ilvl="3" w:tplc="042A000F" w:tentative="1">
      <w:start w:val="1"/>
      <w:numFmt w:val="decimal"/>
      <w:lvlText w:val="%4."/>
      <w:lvlJc w:val="left"/>
      <w:pPr>
        <w:ind w:left="3373" w:hanging="360"/>
      </w:pPr>
    </w:lvl>
    <w:lvl w:ilvl="4" w:tplc="042A0019" w:tentative="1">
      <w:start w:val="1"/>
      <w:numFmt w:val="lowerLetter"/>
      <w:lvlText w:val="%5."/>
      <w:lvlJc w:val="left"/>
      <w:pPr>
        <w:ind w:left="4093" w:hanging="360"/>
      </w:pPr>
    </w:lvl>
    <w:lvl w:ilvl="5" w:tplc="042A001B" w:tentative="1">
      <w:start w:val="1"/>
      <w:numFmt w:val="lowerRoman"/>
      <w:lvlText w:val="%6."/>
      <w:lvlJc w:val="right"/>
      <w:pPr>
        <w:ind w:left="4813" w:hanging="180"/>
      </w:pPr>
    </w:lvl>
    <w:lvl w:ilvl="6" w:tplc="042A000F" w:tentative="1">
      <w:start w:val="1"/>
      <w:numFmt w:val="decimal"/>
      <w:lvlText w:val="%7."/>
      <w:lvlJc w:val="left"/>
      <w:pPr>
        <w:ind w:left="5533" w:hanging="360"/>
      </w:pPr>
    </w:lvl>
    <w:lvl w:ilvl="7" w:tplc="042A0019" w:tentative="1">
      <w:start w:val="1"/>
      <w:numFmt w:val="lowerLetter"/>
      <w:lvlText w:val="%8."/>
      <w:lvlJc w:val="left"/>
      <w:pPr>
        <w:ind w:left="6253" w:hanging="360"/>
      </w:pPr>
    </w:lvl>
    <w:lvl w:ilvl="8" w:tplc="042A001B" w:tentative="1">
      <w:start w:val="1"/>
      <w:numFmt w:val="lowerRoman"/>
      <w:lvlText w:val="%9."/>
      <w:lvlJc w:val="right"/>
      <w:pPr>
        <w:ind w:left="6973" w:hanging="180"/>
      </w:pPr>
    </w:lvl>
  </w:abstractNum>
  <w:abstractNum w:abstractNumId="24" w15:restartNumberingAfterBreak="0">
    <w:nsid w:val="5BA64319"/>
    <w:multiLevelType w:val="hybridMultilevel"/>
    <w:tmpl w:val="DEFC0DC0"/>
    <w:lvl w:ilvl="0" w:tplc="DDD28672">
      <w:start w:val="1"/>
      <w:numFmt w:val="decimal"/>
      <w:lvlText w:val="%1."/>
      <w:lvlJc w:val="left"/>
      <w:pPr>
        <w:ind w:left="2212" w:hanging="93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5BD96A76"/>
    <w:multiLevelType w:val="hybridMultilevel"/>
    <w:tmpl w:val="EB14F314"/>
    <w:lvl w:ilvl="0" w:tplc="5CCA3634">
      <w:start w:val="1"/>
      <w:numFmt w:val="bullet"/>
      <w:lvlText w:val="-"/>
      <w:lvlJc w:val="left"/>
      <w:pPr>
        <w:tabs>
          <w:tab w:val="num" w:pos="1134"/>
        </w:tabs>
        <w:ind w:left="0" w:firstLine="567"/>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5D973091"/>
    <w:multiLevelType w:val="hybridMultilevel"/>
    <w:tmpl w:val="7DC0A0C4"/>
    <w:lvl w:ilvl="0" w:tplc="DFECE554">
      <w:start w:val="1"/>
      <w:numFmt w:val="bullet"/>
      <w:lvlText w:val="-"/>
      <w:lvlJc w:val="left"/>
      <w:pPr>
        <w:ind w:left="1465" w:hanging="360"/>
      </w:pPr>
      <w:rPr>
        <w:rFonts w:ascii="Times New Roman" w:eastAsia="Times New Roman" w:hAnsi="Times New Roman" w:cs="Times New Roman" w:hint="default"/>
      </w:rPr>
    </w:lvl>
    <w:lvl w:ilvl="1" w:tplc="04090003">
      <w:start w:val="1"/>
      <w:numFmt w:val="bullet"/>
      <w:lvlText w:val="o"/>
      <w:lvlJc w:val="left"/>
      <w:pPr>
        <w:ind w:left="2185" w:hanging="360"/>
      </w:pPr>
      <w:rPr>
        <w:rFonts w:ascii="Courier New" w:hAnsi="Courier New" w:cs="Courier New" w:hint="default"/>
      </w:rPr>
    </w:lvl>
    <w:lvl w:ilvl="2" w:tplc="04090005" w:tentative="1">
      <w:start w:val="1"/>
      <w:numFmt w:val="bullet"/>
      <w:lvlText w:val=""/>
      <w:lvlJc w:val="left"/>
      <w:pPr>
        <w:ind w:left="2905" w:hanging="360"/>
      </w:pPr>
      <w:rPr>
        <w:rFonts w:ascii="Wingdings" w:hAnsi="Wingdings" w:hint="default"/>
      </w:rPr>
    </w:lvl>
    <w:lvl w:ilvl="3" w:tplc="04090001" w:tentative="1">
      <w:start w:val="1"/>
      <w:numFmt w:val="bullet"/>
      <w:lvlText w:val=""/>
      <w:lvlJc w:val="left"/>
      <w:pPr>
        <w:ind w:left="3625" w:hanging="360"/>
      </w:pPr>
      <w:rPr>
        <w:rFonts w:ascii="Symbol" w:hAnsi="Symbol" w:hint="default"/>
      </w:rPr>
    </w:lvl>
    <w:lvl w:ilvl="4" w:tplc="04090003" w:tentative="1">
      <w:start w:val="1"/>
      <w:numFmt w:val="bullet"/>
      <w:lvlText w:val="o"/>
      <w:lvlJc w:val="left"/>
      <w:pPr>
        <w:ind w:left="4345" w:hanging="360"/>
      </w:pPr>
      <w:rPr>
        <w:rFonts w:ascii="Courier New" w:hAnsi="Courier New" w:cs="Courier New" w:hint="default"/>
      </w:rPr>
    </w:lvl>
    <w:lvl w:ilvl="5" w:tplc="04090005" w:tentative="1">
      <w:start w:val="1"/>
      <w:numFmt w:val="bullet"/>
      <w:lvlText w:val=""/>
      <w:lvlJc w:val="left"/>
      <w:pPr>
        <w:ind w:left="5065" w:hanging="360"/>
      </w:pPr>
      <w:rPr>
        <w:rFonts w:ascii="Wingdings" w:hAnsi="Wingdings" w:hint="default"/>
      </w:rPr>
    </w:lvl>
    <w:lvl w:ilvl="6" w:tplc="04090001" w:tentative="1">
      <w:start w:val="1"/>
      <w:numFmt w:val="bullet"/>
      <w:lvlText w:val=""/>
      <w:lvlJc w:val="left"/>
      <w:pPr>
        <w:ind w:left="5785" w:hanging="360"/>
      </w:pPr>
      <w:rPr>
        <w:rFonts w:ascii="Symbol" w:hAnsi="Symbol" w:hint="default"/>
      </w:rPr>
    </w:lvl>
    <w:lvl w:ilvl="7" w:tplc="04090003" w:tentative="1">
      <w:start w:val="1"/>
      <w:numFmt w:val="bullet"/>
      <w:lvlText w:val="o"/>
      <w:lvlJc w:val="left"/>
      <w:pPr>
        <w:ind w:left="6505" w:hanging="360"/>
      </w:pPr>
      <w:rPr>
        <w:rFonts w:ascii="Courier New" w:hAnsi="Courier New" w:cs="Courier New" w:hint="default"/>
      </w:rPr>
    </w:lvl>
    <w:lvl w:ilvl="8" w:tplc="04090005" w:tentative="1">
      <w:start w:val="1"/>
      <w:numFmt w:val="bullet"/>
      <w:lvlText w:val=""/>
      <w:lvlJc w:val="left"/>
      <w:pPr>
        <w:ind w:left="7225" w:hanging="360"/>
      </w:pPr>
      <w:rPr>
        <w:rFonts w:ascii="Wingdings" w:hAnsi="Wingdings" w:hint="default"/>
      </w:rPr>
    </w:lvl>
  </w:abstractNum>
  <w:abstractNum w:abstractNumId="27" w15:restartNumberingAfterBreak="0">
    <w:nsid w:val="64EE48F9"/>
    <w:multiLevelType w:val="hybridMultilevel"/>
    <w:tmpl w:val="B7CE0DE4"/>
    <w:lvl w:ilvl="0" w:tplc="AA167FC2">
      <w:start w:val="1"/>
      <w:numFmt w:val="decimal"/>
      <w:lvlText w:val="%1."/>
      <w:lvlJc w:val="left"/>
      <w:pPr>
        <w:tabs>
          <w:tab w:val="num" w:pos="1134"/>
        </w:tabs>
        <w:ind w:left="0" w:firstLine="567"/>
      </w:pPr>
      <w:rPr>
        <w:rFonts w:hint="default"/>
      </w:rPr>
    </w:lvl>
    <w:lvl w:ilvl="1" w:tplc="83C21F6C">
      <w:start w:val="4"/>
      <w:numFmt w:val="bullet"/>
      <w:lvlText w:val="-"/>
      <w:lvlJc w:val="left"/>
      <w:pPr>
        <w:ind w:left="1867" w:hanging="585"/>
      </w:pPr>
      <w:rPr>
        <w:rFonts w:ascii="Times New Roman" w:eastAsia="Times New Roman" w:hAnsi="Times New Roman" w:cs="Times New Roman" w:hint="default"/>
      </w:rPr>
    </w:lvl>
    <w:lvl w:ilvl="2" w:tplc="042A001B" w:tentative="1">
      <w:start w:val="1"/>
      <w:numFmt w:val="lowerRoman"/>
      <w:lvlText w:val="%3."/>
      <w:lvlJc w:val="right"/>
      <w:pPr>
        <w:ind w:left="2362" w:hanging="180"/>
      </w:p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abstractNum w:abstractNumId="28" w15:restartNumberingAfterBreak="0">
    <w:nsid w:val="67031C0A"/>
    <w:multiLevelType w:val="hybridMultilevel"/>
    <w:tmpl w:val="A3CA0AB2"/>
    <w:lvl w:ilvl="0" w:tplc="D1FC6FC8">
      <w:start w:val="1"/>
      <w:numFmt w:val="decimal"/>
      <w:lvlText w:val="%1."/>
      <w:lvlJc w:val="right"/>
      <w:pPr>
        <w:ind w:left="1287" w:hanging="360"/>
      </w:pPr>
      <w:rPr>
        <w:rFonts w:hint="default"/>
        <w:b/>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29" w15:restartNumberingAfterBreak="0">
    <w:nsid w:val="68C76717"/>
    <w:multiLevelType w:val="hybridMultilevel"/>
    <w:tmpl w:val="42040B96"/>
    <w:lvl w:ilvl="0" w:tplc="99F60B32">
      <w:start w:val="1"/>
      <w:numFmt w:val="decimal"/>
      <w:lvlText w:val="2.4.%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75C85654"/>
    <w:multiLevelType w:val="hybridMultilevel"/>
    <w:tmpl w:val="BD1A10D4"/>
    <w:lvl w:ilvl="0" w:tplc="C98A36C0">
      <w:start w:val="1"/>
      <w:numFmt w:val="decimal"/>
      <w:lvlText w:val="%1."/>
      <w:lvlJc w:val="left"/>
      <w:pPr>
        <w:ind w:left="1431" w:hanging="864"/>
      </w:pPr>
      <w:rPr>
        <w:rFonts w:hint="default"/>
        <w:sz w:val="28"/>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1" w15:restartNumberingAfterBreak="0">
    <w:nsid w:val="7B5118AE"/>
    <w:multiLevelType w:val="hybridMultilevel"/>
    <w:tmpl w:val="EDD0E2B0"/>
    <w:lvl w:ilvl="0" w:tplc="04090019">
      <w:start w:val="1"/>
      <w:numFmt w:val="lowerLetter"/>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32" w15:restartNumberingAfterBreak="0">
    <w:nsid w:val="7ED62DD0"/>
    <w:multiLevelType w:val="hybridMultilevel"/>
    <w:tmpl w:val="052A85B6"/>
    <w:lvl w:ilvl="0" w:tplc="0EE4AA32">
      <w:start w:val="1"/>
      <w:numFmt w:val="upperRoman"/>
      <w:lvlText w:val="%1."/>
      <w:lvlJc w:val="left"/>
      <w:pPr>
        <w:tabs>
          <w:tab w:val="num" w:pos="1134"/>
        </w:tabs>
        <w:ind w:left="0" w:firstLine="567"/>
      </w:pPr>
      <w:rPr>
        <w:rFonts w:hint="default"/>
        <w:b/>
      </w:rPr>
    </w:lvl>
    <w:lvl w:ilvl="1" w:tplc="042A0019" w:tentative="1">
      <w:start w:val="1"/>
      <w:numFmt w:val="lowerLetter"/>
      <w:lvlText w:val="%2."/>
      <w:lvlJc w:val="left"/>
      <w:pPr>
        <w:ind w:left="1642" w:hanging="360"/>
      </w:pPr>
    </w:lvl>
    <w:lvl w:ilvl="2" w:tplc="042A001B" w:tentative="1">
      <w:start w:val="1"/>
      <w:numFmt w:val="lowerRoman"/>
      <w:lvlText w:val="%3."/>
      <w:lvlJc w:val="right"/>
      <w:pPr>
        <w:ind w:left="2362" w:hanging="180"/>
      </w:pPr>
    </w:lvl>
    <w:lvl w:ilvl="3" w:tplc="042A000F" w:tentative="1">
      <w:start w:val="1"/>
      <w:numFmt w:val="decimal"/>
      <w:lvlText w:val="%4."/>
      <w:lvlJc w:val="left"/>
      <w:pPr>
        <w:ind w:left="3082" w:hanging="360"/>
      </w:pPr>
    </w:lvl>
    <w:lvl w:ilvl="4" w:tplc="042A0019" w:tentative="1">
      <w:start w:val="1"/>
      <w:numFmt w:val="lowerLetter"/>
      <w:lvlText w:val="%5."/>
      <w:lvlJc w:val="left"/>
      <w:pPr>
        <w:ind w:left="3802" w:hanging="360"/>
      </w:pPr>
    </w:lvl>
    <w:lvl w:ilvl="5" w:tplc="042A001B" w:tentative="1">
      <w:start w:val="1"/>
      <w:numFmt w:val="lowerRoman"/>
      <w:lvlText w:val="%6."/>
      <w:lvlJc w:val="right"/>
      <w:pPr>
        <w:ind w:left="4522" w:hanging="180"/>
      </w:pPr>
    </w:lvl>
    <w:lvl w:ilvl="6" w:tplc="042A000F" w:tentative="1">
      <w:start w:val="1"/>
      <w:numFmt w:val="decimal"/>
      <w:lvlText w:val="%7."/>
      <w:lvlJc w:val="left"/>
      <w:pPr>
        <w:ind w:left="5242" w:hanging="360"/>
      </w:pPr>
    </w:lvl>
    <w:lvl w:ilvl="7" w:tplc="042A0019" w:tentative="1">
      <w:start w:val="1"/>
      <w:numFmt w:val="lowerLetter"/>
      <w:lvlText w:val="%8."/>
      <w:lvlJc w:val="left"/>
      <w:pPr>
        <w:ind w:left="5962" w:hanging="360"/>
      </w:pPr>
    </w:lvl>
    <w:lvl w:ilvl="8" w:tplc="042A001B" w:tentative="1">
      <w:start w:val="1"/>
      <w:numFmt w:val="lowerRoman"/>
      <w:lvlText w:val="%9."/>
      <w:lvlJc w:val="right"/>
      <w:pPr>
        <w:ind w:left="6682" w:hanging="180"/>
      </w:pPr>
    </w:lvl>
  </w:abstractNum>
  <w:num w:numId="1">
    <w:abstractNumId w:val="26"/>
  </w:num>
  <w:num w:numId="2">
    <w:abstractNumId w:val="6"/>
  </w:num>
  <w:num w:numId="3">
    <w:abstractNumId w:val="12"/>
  </w:num>
  <w:num w:numId="4">
    <w:abstractNumId w:val="21"/>
  </w:num>
  <w:num w:numId="5">
    <w:abstractNumId w:val="14"/>
  </w:num>
  <w:num w:numId="6">
    <w:abstractNumId w:val="15"/>
  </w:num>
  <w:num w:numId="7">
    <w:abstractNumId w:val="22"/>
  </w:num>
  <w:num w:numId="8">
    <w:abstractNumId w:val="24"/>
  </w:num>
  <w:num w:numId="9">
    <w:abstractNumId w:val="19"/>
  </w:num>
  <w:num w:numId="10">
    <w:abstractNumId w:val="27"/>
  </w:num>
  <w:num w:numId="11">
    <w:abstractNumId w:val="0"/>
  </w:num>
  <w:num w:numId="12">
    <w:abstractNumId w:val="32"/>
  </w:num>
  <w:num w:numId="13">
    <w:abstractNumId w:val="1"/>
  </w:num>
  <w:num w:numId="14">
    <w:abstractNumId w:val="20"/>
  </w:num>
  <w:num w:numId="15">
    <w:abstractNumId w:val="7"/>
  </w:num>
  <w:num w:numId="16">
    <w:abstractNumId w:val="8"/>
  </w:num>
  <w:num w:numId="17">
    <w:abstractNumId w:val="31"/>
  </w:num>
  <w:num w:numId="18">
    <w:abstractNumId w:val="18"/>
  </w:num>
  <w:num w:numId="19">
    <w:abstractNumId w:val="3"/>
  </w:num>
  <w:num w:numId="20">
    <w:abstractNumId w:val="9"/>
  </w:num>
  <w:num w:numId="21">
    <w:abstractNumId w:val="28"/>
  </w:num>
  <w:num w:numId="22">
    <w:abstractNumId w:val="30"/>
  </w:num>
  <w:num w:numId="23">
    <w:abstractNumId w:val="29"/>
  </w:num>
  <w:num w:numId="24">
    <w:abstractNumId w:val="4"/>
  </w:num>
  <w:num w:numId="25">
    <w:abstractNumId w:val="23"/>
  </w:num>
  <w:num w:numId="26">
    <w:abstractNumId w:val="2"/>
  </w:num>
  <w:num w:numId="27">
    <w:abstractNumId w:val="16"/>
  </w:num>
  <w:num w:numId="28">
    <w:abstractNumId w:val="11"/>
  </w:num>
  <w:num w:numId="29">
    <w:abstractNumId w:val="17"/>
  </w:num>
  <w:num w:numId="30">
    <w:abstractNumId w:val="5"/>
  </w:num>
  <w:num w:numId="31">
    <w:abstractNumId w:val="10"/>
  </w:num>
  <w:num w:numId="32">
    <w:abstractNumId w:val="25"/>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367"/>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ED5"/>
    <w:rsid w:val="000141BE"/>
    <w:rsid w:val="00020D9C"/>
    <w:rsid w:val="00030090"/>
    <w:rsid w:val="0005450F"/>
    <w:rsid w:val="00057986"/>
    <w:rsid w:val="00060CE4"/>
    <w:rsid w:val="00065ADC"/>
    <w:rsid w:val="00070E0D"/>
    <w:rsid w:val="00081E0D"/>
    <w:rsid w:val="00083370"/>
    <w:rsid w:val="00092D7C"/>
    <w:rsid w:val="000959A2"/>
    <w:rsid w:val="000A1F5B"/>
    <w:rsid w:val="000A21BF"/>
    <w:rsid w:val="000A2BCE"/>
    <w:rsid w:val="000A336A"/>
    <w:rsid w:val="000B17BC"/>
    <w:rsid w:val="000C0BE7"/>
    <w:rsid w:val="000C0F36"/>
    <w:rsid w:val="000E014B"/>
    <w:rsid w:val="000F00F8"/>
    <w:rsid w:val="00100D88"/>
    <w:rsid w:val="00104DAF"/>
    <w:rsid w:val="00111340"/>
    <w:rsid w:val="001247CC"/>
    <w:rsid w:val="00127FCA"/>
    <w:rsid w:val="00166D83"/>
    <w:rsid w:val="001756D8"/>
    <w:rsid w:val="00185886"/>
    <w:rsid w:val="00197B2F"/>
    <w:rsid w:val="001B79CC"/>
    <w:rsid w:val="001C1D8B"/>
    <w:rsid w:val="001C1E41"/>
    <w:rsid w:val="001E01C9"/>
    <w:rsid w:val="001E1322"/>
    <w:rsid w:val="001E17F1"/>
    <w:rsid w:val="001E21DF"/>
    <w:rsid w:val="001E7D42"/>
    <w:rsid w:val="001F2ECF"/>
    <w:rsid w:val="001F50A8"/>
    <w:rsid w:val="00205E11"/>
    <w:rsid w:val="002321C1"/>
    <w:rsid w:val="00234543"/>
    <w:rsid w:val="0023549C"/>
    <w:rsid w:val="00252183"/>
    <w:rsid w:val="00263668"/>
    <w:rsid w:val="002726B8"/>
    <w:rsid w:val="00277F8C"/>
    <w:rsid w:val="002A39E7"/>
    <w:rsid w:val="002C1507"/>
    <w:rsid w:val="002C38D3"/>
    <w:rsid w:val="002C564C"/>
    <w:rsid w:val="002F2233"/>
    <w:rsid w:val="00302668"/>
    <w:rsid w:val="0032593A"/>
    <w:rsid w:val="00353206"/>
    <w:rsid w:val="003535CD"/>
    <w:rsid w:val="003673BB"/>
    <w:rsid w:val="003847B9"/>
    <w:rsid w:val="0039119F"/>
    <w:rsid w:val="0039291E"/>
    <w:rsid w:val="00394783"/>
    <w:rsid w:val="00394E3B"/>
    <w:rsid w:val="003A7F06"/>
    <w:rsid w:val="003B1333"/>
    <w:rsid w:val="003B4B2D"/>
    <w:rsid w:val="003C4724"/>
    <w:rsid w:val="003F3416"/>
    <w:rsid w:val="00420948"/>
    <w:rsid w:val="0044373B"/>
    <w:rsid w:val="00461744"/>
    <w:rsid w:val="00482A53"/>
    <w:rsid w:val="0049030C"/>
    <w:rsid w:val="004A156D"/>
    <w:rsid w:val="004A2EFF"/>
    <w:rsid w:val="004B1354"/>
    <w:rsid w:val="004B228F"/>
    <w:rsid w:val="004B2CBB"/>
    <w:rsid w:val="004D55F0"/>
    <w:rsid w:val="004F2AF5"/>
    <w:rsid w:val="00505209"/>
    <w:rsid w:val="00520BBE"/>
    <w:rsid w:val="005266EE"/>
    <w:rsid w:val="00547E6C"/>
    <w:rsid w:val="00556950"/>
    <w:rsid w:val="0056336E"/>
    <w:rsid w:val="00567928"/>
    <w:rsid w:val="00567E39"/>
    <w:rsid w:val="005727F6"/>
    <w:rsid w:val="00592C6E"/>
    <w:rsid w:val="0059739C"/>
    <w:rsid w:val="005A46E4"/>
    <w:rsid w:val="005B24FB"/>
    <w:rsid w:val="005C2F96"/>
    <w:rsid w:val="005C7C2D"/>
    <w:rsid w:val="005E05AF"/>
    <w:rsid w:val="00600032"/>
    <w:rsid w:val="00603F6C"/>
    <w:rsid w:val="006106FF"/>
    <w:rsid w:val="00613CBE"/>
    <w:rsid w:val="006165EE"/>
    <w:rsid w:val="00635368"/>
    <w:rsid w:val="006376F1"/>
    <w:rsid w:val="00640C45"/>
    <w:rsid w:val="00641016"/>
    <w:rsid w:val="006421A4"/>
    <w:rsid w:val="006422C5"/>
    <w:rsid w:val="00647548"/>
    <w:rsid w:val="006511A8"/>
    <w:rsid w:val="00656D3F"/>
    <w:rsid w:val="00681532"/>
    <w:rsid w:val="0069259B"/>
    <w:rsid w:val="006C0B1D"/>
    <w:rsid w:val="006D2395"/>
    <w:rsid w:val="006E1B7E"/>
    <w:rsid w:val="006E41D2"/>
    <w:rsid w:val="006F0317"/>
    <w:rsid w:val="006F4B87"/>
    <w:rsid w:val="00703614"/>
    <w:rsid w:val="007205A3"/>
    <w:rsid w:val="0072716D"/>
    <w:rsid w:val="00731CCA"/>
    <w:rsid w:val="0076611D"/>
    <w:rsid w:val="00770FFC"/>
    <w:rsid w:val="00771552"/>
    <w:rsid w:val="00776599"/>
    <w:rsid w:val="007767B3"/>
    <w:rsid w:val="0078753A"/>
    <w:rsid w:val="00793A16"/>
    <w:rsid w:val="00796CAD"/>
    <w:rsid w:val="007A1B11"/>
    <w:rsid w:val="007A52C7"/>
    <w:rsid w:val="007A6779"/>
    <w:rsid w:val="007C538B"/>
    <w:rsid w:val="007D5A1A"/>
    <w:rsid w:val="00805EAA"/>
    <w:rsid w:val="00812CD7"/>
    <w:rsid w:val="0082381D"/>
    <w:rsid w:val="008271C1"/>
    <w:rsid w:val="00830F69"/>
    <w:rsid w:val="00853352"/>
    <w:rsid w:val="00872646"/>
    <w:rsid w:val="00875287"/>
    <w:rsid w:val="008C1FCB"/>
    <w:rsid w:val="008E72F0"/>
    <w:rsid w:val="008F1A9A"/>
    <w:rsid w:val="00913033"/>
    <w:rsid w:val="00920B8C"/>
    <w:rsid w:val="00927B29"/>
    <w:rsid w:val="00927C2F"/>
    <w:rsid w:val="00933D46"/>
    <w:rsid w:val="00975E28"/>
    <w:rsid w:val="00981334"/>
    <w:rsid w:val="0099434C"/>
    <w:rsid w:val="009A2ABA"/>
    <w:rsid w:val="009B03FB"/>
    <w:rsid w:val="009B2F34"/>
    <w:rsid w:val="009F1418"/>
    <w:rsid w:val="009F3C3B"/>
    <w:rsid w:val="00A01BD7"/>
    <w:rsid w:val="00A0303B"/>
    <w:rsid w:val="00A12FDD"/>
    <w:rsid w:val="00A14381"/>
    <w:rsid w:val="00A21547"/>
    <w:rsid w:val="00A2363B"/>
    <w:rsid w:val="00A2564D"/>
    <w:rsid w:val="00A40772"/>
    <w:rsid w:val="00A41342"/>
    <w:rsid w:val="00A4768C"/>
    <w:rsid w:val="00A5138B"/>
    <w:rsid w:val="00A60CEC"/>
    <w:rsid w:val="00A62F5A"/>
    <w:rsid w:val="00A64C6A"/>
    <w:rsid w:val="00A7124E"/>
    <w:rsid w:val="00A91F83"/>
    <w:rsid w:val="00A92C3D"/>
    <w:rsid w:val="00A939F1"/>
    <w:rsid w:val="00AC0753"/>
    <w:rsid w:val="00AD35E2"/>
    <w:rsid w:val="00AD6355"/>
    <w:rsid w:val="00AE1FC2"/>
    <w:rsid w:val="00AE20D1"/>
    <w:rsid w:val="00AF0366"/>
    <w:rsid w:val="00AF3D7A"/>
    <w:rsid w:val="00AF73E7"/>
    <w:rsid w:val="00AF7527"/>
    <w:rsid w:val="00B40780"/>
    <w:rsid w:val="00B53F0B"/>
    <w:rsid w:val="00B547E7"/>
    <w:rsid w:val="00B611EF"/>
    <w:rsid w:val="00B7475F"/>
    <w:rsid w:val="00B75392"/>
    <w:rsid w:val="00B961B8"/>
    <w:rsid w:val="00BA1CA4"/>
    <w:rsid w:val="00BA45C3"/>
    <w:rsid w:val="00BA5020"/>
    <w:rsid w:val="00BA7A88"/>
    <w:rsid w:val="00BC2096"/>
    <w:rsid w:val="00BC44C6"/>
    <w:rsid w:val="00BC75C7"/>
    <w:rsid w:val="00BD4AD4"/>
    <w:rsid w:val="00BE6CFC"/>
    <w:rsid w:val="00C04E10"/>
    <w:rsid w:val="00C32B98"/>
    <w:rsid w:val="00C52080"/>
    <w:rsid w:val="00C57044"/>
    <w:rsid w:val="00C70C05"/>
    <w:rsid w:val="00C73784"/>
    <w:rsid w:val="00C84625"/>
    <w:rsid w:val="00C84914"/>
    <w:rsid w:val="00C85B5B"/>
    <w:rsid w:val="00CB7DA4"/>
    <w:rsid w:val="00CC0C24"/>
    <w:rsid w:val="00CC0C2B"/>
    <w:rsid w:val="00CC5347"/>
    <w:rsid w:val="00CF10BD"/>
    <w:rsid w:val="00CF6339"/>
    <w:rsid w:val="00D03307"/>
    <w:rsid w:val="00D35A0F"/>
    <w:rsid w:val="00D42E98"/>
    <w:rsid w:val="00D66ED5"/>
    <w:rsid w:val="00D83DDE"/>
    <w:rsid w:val="00D875EE"/>
    <w:rsid w:val="00DA75F5"/>
    <w:rsid w:val="00DB07DF"/>
    <w:rsid w:val="00DC589A"/>
    <w:rsid w:val="00DF16DB"/>
    <w:rsid w:val="00E01385"/>
    <w:rsid w:val="00E141F8"/>
    <w:rsid w:val="00E3730A"/>
    <w:rsid w:val="00E42B03"/>
    <w:rsid w:val="00E510F8"/>
    <w:rsid w:val="00E61FBA"/>
    <w:rsid w:val="00E643F4"/>
    <w:rsid w:val="00E82DD3"/>
    <w:rsid w:val="00E833DE"/>
    <w:rsid w:val="00EA5A13"/>
    <w:rsid w:val="00EA7382"/>
    <w:rsid w:val="00EB4113"/>
    <w:rsid w:val="00EB4253"/>
    <w:rsid w:val="00EB74CA"/>
    <w:rsid w:val="00ED2D9B"/>
    <w:rsid w:val="00F0255B"/>
    <w:rsid w:val="00F069F3"/>
    <w:rsid w:val="00F16C0D"/>
    <w:rsid w:val="00F229C8"/>
    <w:rsid w:val="00F342B3"/>
    <w:rsid w:val="00F36CD6"/>
    <w:rsid w:val="00F50594"/>
    <w:rsid w:val="00F526D1"/>
    <w:rsid w:val="00F52FD4"/>
    <w:rsid w:val="00F851CF"/>
    <w:rsid w:val="00FA5ACF"/>
    <w:rsid w:val="00FA7E85"/>
    <w:rsid w:val="00FC701F"/>
    <w:rsid w:val="00FE0874"/>
    <w:rsid w:val="00FE5C8F"/>
    <w:rsid w:val="00FF6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0C16C"/>
  <w15:chartTrackingRefBased/>
  <w15:docId w15:val="{B6AED9B5-02D6-4D76-A8BF-D3FDCFED0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ED5"/>
    <w:rPr>
      <w:rFonts w:eastAsia="Times New Roman"/>
      <w:sz w:val="24"/>
      <w:szCs w:val="24"/>
    </w:rPr>
  </w:style>
  <w:style w:type="paragraph" w:styleId="Heading3">
    <w:name w:val="heading 3"/>
    <w:basedOn w:val="Normal"/>
    <w:next w:val="Normal"/>
    <w:link w:val="Heading3Char"/>
    <w:qFormat/>
    <w:rsid w:val="00D66ED5"/>
    <w:pPr>
      <w:keepNext/>
      <w:tabs>
        <w:tab w:val="right" w:pos="8820"/>
      </w:tabs>
      <w:jc w:val="both"/>
      <w:outlineLvl w:val="2"/>
    </w:pPr>
    <w:rPr>
      <w:rFonts w:ascii=".VnTime" w:hAnsi=".VnTime"/>
      <w:b/>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D66ED5"/>
    <w:rPr>
      <w:rFonts w:ascii=".VnTime" w:eastAsia="Times New Roman" w:hAnsi=".VnTime" w:cs="Times New Roman"/>
      <w:b/>
      <w:bCs/>
      <w:sz w:val="26"/>
      <w:szCs w:val="28"/>
      <w:lang w:val="en-US"/>
    </w:rPr>
  </w:style>
  <w:style w:type="paragraph" w:styleId="ListParagraph">
    <w:name w:val="List Paragraph"/>
    <w:basedOn w:val="Normal"/>
    <w:uiPriority w:val="34"/>
    <w:qFormat/>
    <w:rsid w:val="00D66ED5"/>
    <w:pPr>
      <w:autoSpaceDE w:val="0"/>
      <w:autoSpaceDN w:val="0"/>
      <w:ind w:left="720"/>
      <w:contextualSpacing/>
    </w:pPr>
    <w:rPr>
      <w:sz w:val="20"/>
      <w:szCs w:val="20"/>
    </w:rPr>
  </w:style>
  <w:style w:type="paragraph" w:styleId="Header">
    <w:name w:val="header"/>
    <w:basedOn w:val="Normal"/>
    <w:link w:val="HeaderChar"/>
    <w:unhideWhenUsed/>
    <w:rsid w:val="0078753A"/>
    <w:pPr>
      <w:tabs>
        <w:tab w:val="center" w:pos="4513"/>
        <w:tab w:val="right" w:pos="9026"/>
      </w:tabs>
    </w:pPr>
  </w:style>
  <w:style w:type="character" w:customStyle="1" w:styleId="HeaderChar">
    <w:name w:val="Header Char"/>
    <w:link w:val="Header"/>
    <w:rsid w:val="0078753A"/>
    <w:rPr>
      <w:rFonts w:eastAsia="Times New Roman" w:cs="Times New Roman"/>
      <w:sz w:val="24"/>
      <w:szCs w:val="24"/>
      <w:lang w:val="en-US"/>
    </w:rPr>
  </w:style>
  <w:style w:type="paragraph" w:styleId="Footer">
    <w:name w:val="footer"/>
    <w:basedOn w:val="Normal"/>
    <w:link w:val="FooterChar"/>
    <w:uiPriority w:val="99"/>
    <w:unhideWhenUsed/>
    <w:rsid w:val="0078753A"/>
    <w:pPr>
      <w:tabs>
        <w:tab w:val="center" w:pos="4513"/>
        <w:tab w:val="right" w:pos="9026"/>
      </w:tabs>
    </w:pPr>
  </w:style>
  <w:style w:type="character" w:customStyle="1" w:styleId="FooterChar">
    <w:name w:val="Footer Char"/>
    <w:link w:val="Footer"/>
    <w:uiPriority w:val="99"/>
    <w:rsid w:val="0078753A"/>
    <w:rPr>
      <w:rFonts w:eastAsia="Times New Roman" w:cs="Times New Roman"/>
      <w:sz w:val="24"/>
      <w:szCs w:val="24"/>
      <w:lang w:val="en-US"/>
    </w:rPr>
  </w:style>
  <w:style w:type="paragraph" w:styleId="BodyTextIndent">
    <w:name w:val="Body Text Indent"/>
    <w:basedOn w:val="Normal"/>
    <w:link w:val="BodyTextIndentChar"/>
    <w:rsid w:val="006C0B1D"/>
    <w:pPr>
      <w:ind w:firstLine="720"/>
      <w:jc w:val="both"/>
    </w:pPr>
    <w:rPr>
      <w:rFonts w:ascii=".VnTime" w:hAnsi=".VnTime"/>
      <w:sz w:val="28"/>
    </w:rPr>
  </w:style>
  <w:style w:type="character" w:customStyle="1" w:styleId="BodyTextIndentChar">
    <w:name w:val="Body Text Indent Char"/>
    <w:link w:val="BodyTextIndent"/>
    <w:rsid w:val="006C0B1D"/>
    <w:rPr>
      <w:rFonts w:ascii=".VnTime" w:eastAsia="Times New Roman" w:hAnsi=".VnTime" w:cs="Times New Roman"/>
      <w:sz w:val="28"/>
      <w:szCs w:val="24"/>
      <w:lang w:val="en-US"/>
    </w:rPr>
  </w:style>
  <w:style w:type="paragraph" w:customStyle="1" w:styleId="CharCharCharChar">
    <w:name w:val="Char Char Char Char"/>
    <w:basedOn w:val="Normal"/>
    <w:rsid w:val="00F526D1"/>
    <w:pPr>
      <w:pageBreakBefore/>
      <w:spacing w:before="100" w:beforeAutospacing="1" w:after="100" w:afterAutospacing="1"/>
      <w:jc w:val="both"/>
    </w:pPr>
    <w:rPr>
      <w:rFonts w:ascii="Tahoma" w:hAnsi="Tahoma"/>
      <w:sz w:val="20"/>
      <w:szCs w:val="20"/>
    </w:rPr>
  </w:style>
  <w:style w:type="paragraph" w:styleId="FootnoteText">
    <w:name w:val="footnote text"/>
    <w:basedOn w:val="Normal"/>
    <w:link w:val="FootnoteTextChar"/>
    <w:uiPriority w:val="99"/>
    <w:semiHidden/>
    <w:unhideWhenUsed/>
    <w:rsid w:val="00A7124E"/>
    <w:rPr>
      <w:rFonts w:eastAsia="Calibri"/>
      <w:sz w:val="20"/>
      <w:szCs w:val="20"/>
    </w:rPr>
  </w:style>
  <w:style w:type="character" w:customStyle="1" w:styleId="FootnoteTextChar">
    <w:name w:val="Footnote Text Char"/>
    <w:link w:val="FootnoteText"/>
    <w:uiPriority w:val="99"/>
    <w:semiHidden/>
    <w:rsid w:val="00A7124E"/>
    <w:rPr>
      <w:rFonts w:eastAsia="Calibri" w:cs="Times New Roman"/>
      <w:sz w:val="20"/>
      <w:szCs w:val="20"/>
      <w:lang w:val="en-US"/>
    </w:rPr>
  </w:style>
  <w:style w:type="character" w:styleId="FootnoteReference">
    <w:name w:val="footnote reference"/>
    <w:uiPriority w:val="99"/>
    <w:semiHidden/>
    <w:unhideWhenUsed/>
    <w:rsid w:val="00A7124E"/>
    <w:rPr>
      <w:vertAlign w:val="superscript"/>
    </w:rPr>
  </w:style>
  <w:style w:type="paragraph" w:styleId="NoSpacing">
    <w:name w:val="No Spacing"/>
    <w:uiPriority w:val="1"/>
    <w:qFormat/>
    <w:rsid w:val="006376F1"/>
    <w:rPr>
      <w:sz w:val="28"/>
      <w:szCs w:val="22"/>
    </w:rPr>
  </w:style>
  <w:style w:type="paragraph" w:styleId="BalloonText">
    <w:name w:val="Balloon Text"/>
    <w:basedOn w:val="Normal"/>
    <w:link w:val="BalloonTextChar"/>
    <w:uiPriority w:val="99"/>
    <w:semiHidden/>
    <w:unhideWhenUsed/>
    <w:rsid w:val="00796CAD"/>
    <w:rPr>
      <w:rFonts w:ascii="Tahoma" w:hAnsi="Tahoma" w:cs="Tahoma"/>
      <w:sz w:val="16"/>
      <w:szCs w:val="16"/>
    </w:rPr>
  </w:style>
  <w:style w:type="character" w:customStyle="1" w:styleId="BalloonTextChar">
    <w:name w:val="Balloon Text Char"/>
    <w:link w:val="BalloonText"/>
    <w:uiPriority w:val="99"/>
    <w:semiHidden/>
    <w:rsid w:val="00796CAD"/>
    <w:rPr>
      <w:rFonts w:ascii="Tahoma" w:eastAsia="Times New Roman" w:hAnsi="Tahoma" w:cs="Tahoma"/>
      <w:sz w:val="16"/>
      <w:szCs w:val="16"/>
      <w:lang w:val="en-US"/>
    </w:rPr>
  </w:style>
  <w:style w:type="paragraph" w:customStyle="1" w:styleId="111">
    <w:name w:val="1.1.1"/>
    <w:basedOn w:val="Normal"/>
    <w:autoRedefine/>
    <w:rsid w:val="00CB7DA4"/>
    <w:pPr>
      <w:spacing w:before="120" w:after="240"/>
      <w:ind w:firstLine="567"/>
      <w:jc w:val="both"/>
    </w:pPr>
    <w:rPr>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4BCC6-990D-4FD7-839D-8188C353B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3</cp:revision>
  <cp:lastPrinted>2019-09-26T08:42:00Z</cp:lastPrinted>
  <dcterms:created xsi:type="dcterms:W3CDTF">2019-09-26T08:43:00Z</dcterms:created>
  <dcterms:modified xsi:type="dcterms:W3CDTF">2019-09-27T07:38:00Z</dcterms:modified>
</cp:coreProperties>
</file>