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026"/>
        <w:gridCol w:w="6040"/>
      </w:tblGrid>
      <w:tr w:rsidR="00054DA8" w:rsidRPr="00EE6C20" w:rsidTr="00F2460B">
        <w:trPr>
          <w:jc w:val="center"/>
        </w:trPr>
        <w:tc>
          <w:tcPr>
            <w:tcW w:w="3085" w:type="dxa"/>
          </w:tcPr>
          <w:p w:rsidR="00054DA8" w:rsidRPr="00EE6C20" w:rsidRDefault="00054DA8" w:rsidP="00BB6381">
            <w:pPr>
              <w:jc w:val="center"/>
              <w:rPr>
                <w:rFonts w:ascii="Times New Roman" w:hAnsi="Times New Roman" w:cs="Times New Roman"/>
                <w:b/>
                <w:noProof/>
                <w:spacing w:val="4"/>
                <w:sz w:val="27"/>
                <w:szCs w:val="27"/>
                <w:lang w:val="pt-BR"/>
              </w:rPr>
            </w:pPr>
            <w:r w:rsidRPr="00EE6C20">
              <w:rPr>
                <w:rFonts w:ascii="Times New Roman" w:hAnsi="Times New Roman" w:cs="Times New Roman"/>
                <w:spacing w:val="4"/>
                <w:sz w:val="27"/>
                <w:szCs w:val="27"/>
                <w:lang w:val="pt-BR"/>
              </w:rPr>
              <w:br w:type="page"/>
            </w:r>
            <w:r w:rsidRPr="00EE6C20">
              <w:rPr>
                <w:rFonts w:ascii="Times New Roman" w:hAnsi="Times New Roman" w:cs="Times New Roman"/>
                <w:b/>
                <w:noProof/>
                <w:spacing w:val="4"/>
                <w:sz w:val="27"/>
                <w:szCs w:val="27"/>
                <w:lang w:val="pt-BR"/>
              </w:rPr>
              <w:t>UỶ BAN NHÂN DÂN</w:t>
            </w:r>
          </w:p>
          <w:p w:rsidR="00054DA8" w:rsidRPr="00EE6C20" w:rsidRDefault="00054DA8" w:rsidP="00BB6381">
            <w:pPr>
              <w:jc w:val="center"/>
              <w:rPr>
                <w:rFonts w:ascii="Times New Roman" w:hAnsi="Times New Roman" w:cs="Times New Roman"/>
                <w:b/>
                <w:noProof/>
                <w:spacing w:val="4"/>
                <w:sz w:val="27"/>
                <w:szCs w:val="27"/>
                <w:lang w:val="pt-BR"/>
              </w:rPr>
            </w:pPr>
            <w:r w:rsidRPr="00EE6C20">
              <w:rPr>
                <w:rFonts w:ascii="Times New Roman" w:hAnsi="Times New Roman" w:cs="Times New Roman"/>
                <w:b/>
                <w:noProof/>
                <w:spacing w:val="4"/>
                <w:sz w:val="27"/>
                <w:szCs w:val="27"/>
                <w:lang w:val="pt-BR"/>
              </w:rPr>
              <w:t>TỈNH QUẢNG BÌNH</w:t>
            </w:r>
          </w:p>
        </w:tc>
        <w:tc>
          <w:tcPr>
            <w:tcW w:w="6203" w:type="dxa"/>
          </w:tcPr>
          <w:p w:rsidR="00054DA8" w:rsidRPr="00EE6C20" w:rsidRDefault="00054DA8" w:rsidP="00BB6381">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CỘNG HÒA XÃ HỘI CHỦ NGHĨA VIỆT NAM</w:t>
            </w:r>
          </w:p>
          <w:p w:rsidR="00054DA8" w:rsidRPr="00EE6C20" w:rsidRDefault="00054DA8" w:rsidP="00BB6381">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Độc lập - Tự do - Hạnh phúc</w:t>
            </w:r>
          </w:p>
        </w:tc>
      </w:tr>
      <w:tr w:rsidR="00054DA8" w:rsidRPr="00550C65" w:rsidTr="00F2460B">
        <w:trPr>
          <w:jc w:val="center"/>
        </w:trPr>
        <w:tc>
          <w:tcPr>
            <w:tcW w:w="3085" w:type="dxa"/>
          </w:tcPr>
          <w:p w:rsidR="00054DA8" w:rsidRPr="00550C65" w:rsidRDefault="00E7035A" w:rsidP="00550C65">
            <w:pPr>
              <w:spacing w:before="40" w:after="40" w:line="360" w:lineRule="exact"/>
              <w:jc w:val="center"/>
              <w:rPr>
                <w:rFonts w:ascii="Times New Roman" w:hAnsi="Times New Roman" w:cs="Times New Roman"/>
                <w:spacing w:val="4"/>
                <w:sz w:val="28"/>
                <w:szCs w:val="28"/>
                <w:lang w:val="pt-BR"/>
              </w:rPr>
            </w:pPr>
            <w:r w:rsidRPr="00550C65">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1312" behindDoc="0" locked="0" layoutInCell="1" allowOverlap="1">
                      <wp:simplePos x="0" y="0"/>
                      <wp:positionH relativeFrom="margin">
                        <wp:posOffset>421640</wp:posOffset>
                      </wp:positionH>
                      <wp:positionV relativeFrom="paragraph">
                        <wp:posOffset>40639</wp:posOffset>
                      </wp:positionV>
                      <wp:extent cx="1080135" cy="0"/>
                      <wp:effectExtent l="0" t="0" r="247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FBCBB" id="Straight Connector 9"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1S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">
                      <w10:wrap anchorx="margin"/>
                    </v:line>
                  </w:pict>
                </mc:Fallback>
              </mc:AlternateContent>
            </w:r>
            <w:r w:rsidR="00054DA8" w:rsidRPr="00550C65">
              <w:rPr>
                <w:rFonts w:ascii="Times New Roman" w:hAnsi="Times New Roman" w:cs="Times New Roman"/>
                <w:bCs/>
                <w:iCs/>
                <w:spacing w:val="4"/>
                <w:sz w:val="28"/>
                <w:szCs w:val="28"/>
              </w:rPr>
              <w:t>Số:</w:t>
            </w:r>
            <w:r w:rsidR="00550C65" w:rsidRPr="00550C65">
              <w:rPr>
                <w:rFonts w:ascii="Times New Roman" w:hAnsi="Times New Roman" w:cs="Times New Roman"/>
                <w:bCs/>
                <w:iCs/>
                <w:spacing w:val="4"/>
                <w:sz w:val="28"/>
                <w:szCs w:val="28"/>
                <w:lang w:val="en-US"/>
              </w:rPr>
              <w:t xml:space="preserve">            </w:t>
            </w:r>
            <w:r w:rsidR="00054DA8" w:rsidRPr="00550C65">
              <w:rPr>
                <w:rFonts w:ascii="Times New Roman" w:hAnsi="Times New Roman" w:cs="Times New Roman"/>
                <w:bCs/>
                <w:iCs/>
                <w:spacing w:val="4"/>
                <w:sz w:val="28"/>
                <w:szCs w:val="28"/>
              </w:rPr>
              <w:t xml:space="preserve"> </w:t>
            </w:r>
            <w:r w:rsidR="00550C65" w:rsidRPr="00550C65">
              <w:rPr>
                <w:rFonts w:ascii="Times New Roman" w:hAnsi="Times New Roman" w:cs="Times New Roman"/>
                <w:bCs/>
                <w:iCs/>
                <w:spacing w:val="4"/>
                <w:sz w:val="28"/>
                <w:szCs w:val="28"/>
                <w:lang w:val="en-US"/>
              </w:rPr>
              <w:t>/</w:t>
            </w:r>
            <w:r w:rsidR="00054DA8" w:rsidRPr="00550C65">
              <w:rPr>
                <w:rFonts w:ascii="Times New Roman" w:hAnsi="Times New Roman" w:cs="Times New Roman"/>
                <w:bCs/>
                <w:iCs/>
                <w:spacing w:val="4"/>
                <w:sz w:val="28"/>
                <w:szCs w:val="28"/>
                <w:lang w:val="pt-BR"/>
              </w:rPr>
              <w:t>TTr-UBND</w:t>
            </w:r>
          </w:p>
        </w:tc>
        <w:tc>
          <w:tcPr>
            <w:tcW w:w="6203" w:type="dxa"/>
          </w:tcPr>
          <w:p w:rsidR="00054DA8" w:rsidRPr="00550C65" w:rsidRDefault="00E7035A" w:rsidP="00BB6381">
            <w:pPr>
              <w:spacing w:before="40" w:after="40" w:line="360" w:lineRule="exact"/>
              <w:jc w:val="right"/>
              <w:rPr>
                <w:rFonts w:ascii="Times New Roman" w:hAnsi="Times New Roman" w:cs="Times New Roman"/>
                <w:b/>
                <w:spacing w:val="4"/>
                <w:sz w:val="28"/>
                <w:szCs w:val="28"/>
                <w:lang w:val="pt-BR"/>
              </w:rPr>
            </w:pPr>
            <w:r w:rsidRPr="00550C65">
              <w:rPr>
                <w:rFonts w:ascii="Times New Roman" w:hAnsi="Times New Roman" w:cs="Times New Roman"/>
                <w:noProof/>
                <w:sz w:val="28"/>
                <w:szCs w:val="28"/>
                <w:lang w:val="en-US" w:eastAsia="en-US" w:bidi="ar-SA"/>
              </w:rPr>
              <mc:AlternateContent>
                <mc:Choice Requires="wps">
                  <w:drawing>
                    <wp:anchor distT="4294967291" distB="4294967291" distL="114300" distR="114300" simplePos="0" relativeHeight="251662336" behindDoc="0" locked="0" layoutInCell="1" allowOverlap="1">
                      <wp:simplePos x="0" y="0"/>
                      <wp:positionH relativeFrom="margin">
                        <wp:posOffset>1010920</wp:posOffset>
                      </wp:positionH>
                      <wp:positionV relativeFrom="paragraph">
                        <wp:posOffset>38734</wp:posOffset>
                      </wp:positionV>
                      <wp:extent cx="1800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6780B" id="Straight Connector 8"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Bz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">
                      <w10:wrap anchorx="margin"/>
                    </v:line>
                  </w:pict>
                </mc:Fallback>
              </mc:AlternateContent>
            </w:r>
            <w:r w:rsidR="00054DA8" w:rsidRPr="00550C65">
              <w:rPr>
                <w:rFonts w:ascii="Times New Roman" w:hAnsi="Times New Roman" w:cs="Times New Roman"/>
                <w:i/>
                <w:spacing w:val="4"/>
                <w:sz w:val="28"/>
                <w:szCs w:val="28"/>
                <w:lang w:val="pt-BR"/>
              </w:rPr>
              <w:t xml:space="preserve">Quảng Bình, ngày </w:t>
            </w:r>
            <w:r w:rsidR="00BB6381" w:rsidRPr="00550C65">
              <w:rPr>
                <w:rFonts w:ascii="Times New Roman" w:hAnsi="Times New Roman" w:cs="Times New Roman"/>
                <w:i/>
                <w:spacing w:val="4"/>
                <w:sz w:val="28"/>
                <w:szCs w:val="28"/>
                <w:lang w:val="pt-BR"/>
              </w:rPr>
              <w:t xml:space="preserve">       </w:t>
            </w:r>
            <w:r w:rsidR="00054DA8" w:rsidRPr="00550C65">
              <w:rPr>
                <w:rFonts w:ascii="Times New Roman" w:hAnsi="Times New Roman" w:cs="Times New Roman"/>
                <w:i/>
                <w:spacing w:val="4"/>
                <w:sz w:val="28"/>
                <w:szCs w:val="28"/>
                <w:lang w:val="pt-BR"/>
              </w:rPr>
              <w:t>tháng</w:t>
            </w:r>
            <w:r w:rsidR="00BB6381" w:rsidRPr="00550C65">
              <w:rPr>
                <w:rFonts w:ascii="Times New Roman" w:hAnsi="Times New Roman" w:cs="Times New Roman"/>
                <w:i/>
                <w:spacing w:val="4"/>
                <w:sz w:val="28"/>
                <w:szCs w:val="28"/>
                <w:lang w:val="pt-BR"/>
              </w:rPr>
              <w:t xml:space="preserve">      </w:t>
            </w:r>
            <w:r w:rsidR="00054DA8" w:rsidRPr="00550C65">
              <w:rPr>
                <w:rFonts w:ascii="Times New Roman" w:hAnsi="Times New Roman" w:cs="Times New Roman"/>
                <w:i/>
                <w:spacing w:val="4"/>
                <w:sz w:val="28"/>
                <w:szCs w:val="28"/>
                <w:lang w:val="pt-BR"/>
              </w:rPr>
              <w:t xml:space="preserve"> năm 2019</w:t>
            </w:r>
          </w:p>
        </w:tc>
      </w:tr>
      <w:tr w:rsidR="00054DA8" w:rsidRPr="00EE6C20" w:rsidTr="00F2460B">
        <w:trPr>
          <w:jc w:val="center"/>
        </w:trPr>
        <w:tc>
          <w:tcPr>
            <w:tcW w:w="3085" w:type="dxa"/>
          </w:tcPr>
          <w:p w:rsidR="00054DA8" w:rsidRPr="0085514E" w:rsidRDefault="00054DA8" w:rsidP="0074186E">
            <w:pPr>
              <w:spacing w:before="40" w:after="40" w:line="360" w:lineRule="exact"/>
              <w:jc w:val="center"/>
              <w:rPr>
                <w:rFonts w:ascii="Times New Roman" w:hAnsi="Times New Roman" w:cs="Times New Roman"/>
                <w:b/>
                <w:i/>
                <w:spacing w:val="4"/>
                <w:sz w:val="27"/>
                <w:szCs w:val="27"/>
                <w:lang w:val="en-US"/>
              </w:rPr>
            </w:pPr>
          </w:p>
        </w:tc>
        <w:tc>
          <w:tcPr>
            <w:tcW w:w="6203" w:type="dxa"/>
          </w:tcPr>
          <w:p w:rsidR="00054DA8" w:rsidRPr="00EE6C20" w:rsidRDefault="00054DA8" w:rsidP="0074186E">
            <w:pPr>
              <w:spacing w:before="40" w:after="40" w:line="360" w:lineRule="exact"/>
              <w:jc w:val="center"/>
              <w:rPr>
                <w:rFonts w:ascii="Times New Roman" w:hAnsi="Times New Roman" w:cs="Times New Roman"/>
                <w:b/>
                <w:spacing w:val="4"/>
                <w:sz w:val="27"/>
                <w:szCs w:val="27"/>
              </w:rPr>
            </w:pPr>
          </w:p>
        </w:tc>
      </w:tr>
    </w:tbl>
    <w:p w:rsidR="00054DA8" w:rsidRPr="009A499A" w:rsidRDefault="00054DA8" w:rsidP="0074186E">
      <w:pPr>
        <w:spacing w:before="40" w:after="40" w:line="360" w:lineRule="exact"/>
        <w:jc w:val="center"/>
        <w:rPr>
          <w:rFonts w:ascii="Times New Roman" w:hAnsi="Times New Roman" w:cs="Times New Roman"/>
          <w:b/>
          <w:spacing w:val="4"/>
          <w:sz w:val="28"/>
          <w:szCs w:val="28"/>
        </w:rPr>
      </w:pPr>
      <w:r w:rsidRPr="009A499A">
        <w:rPr>
          <w:rFonts w:ascii="Times New Roman" w:hAnsi="Times New Roman" w:cs="Times New Roman"/>
          <w:b/>
          <w:spacing w:val="4"/>
          <w:sz w:val="28"/>
          <w:szCs w:val="28"/>
        </w:rPr>
        <w:t>TỜ TRÌNH</w:t>
      </w:r>
    </w:p>
    <w:p w:rsidR="00AD4B69" w:rsidRPr="00E7035A" w:rsidRDefault="00054DA8" w:rsidP="00BB6381">
      <w:pPr>
        <w:jc w:val="center"/>
        <w:rPr>
          <w:rFonts w:ascii="Times New Roman" w:hAnsi="Times New Roman" w:cs="Times New Roman"/>
          <w:b/>
          <w:spacing w:val="4"/>
          <w:sz w:val="28"/>
          <w:szCs w:val="28"/>
        </w:rPr>
      </w:pPr>
      <w:r w:rsidRPr="00EE6C20">
        <w:rPr>
          <w:rFonts w:ascii="Times New Roman" w:hAnsi="Times New Roman" w:cs="Times New Roman"/>
          <w:b/>
          <w:spacing w:val="4"/>
          <w:sz w:val="28"/>
          <w:szCs w:val="28"/>
        </w:rPr>
        <w:t xml:space="preserve">V/v </w:t>
      </w:r>
      <w:r w:rsidR="00AD4B69" w:rsidRPr="00AD4B69">
        <w:rPr>
          <w:rFonts w:ascii="Times New Roman" w:hAnsi="Times New Roman" w:cs="Times New Roman"/>
          <w:b/>
          <w:spacing w:val="4"/>
          <w:sz w:val="28"/>
          <w:szCs w:val="28"/>
        </w:rPr>
        <w:t>phê duyệt</w:t>
      </w:r>
      <w:r w:rsidRPr="00EE6C20">
        <w:rPr>
          <w:rFonts w:ascii="Times New Roman" w:hAnsi="Times New Roman" w:cs="Times New Roman"/>
          <w:b/>
          <w:spacing w:val="4"/>
          <w:sz w:val="28"/>
          <w:szCs w:val="28"/>
        </w:rPr>
        <w:t xml:space="preserve"> </w:t>
      </w:r>
      <w:r w:rsidR="00AD4B69" w:rsidRPr="00AD4B69">
        <w:rPr>
          <w:rFonts w:ascii="Times New Roman" w:hAnsi="Times New Roman" w:cs="Times New Roman"/>
          <w:b/>
          <w:spacing w:val="4"/>
          <w:sz w:val="28"/>
          <w:szCs w:val="28"/>
        </w:rPr>
        <w:t xml:space="preserve">chủ trương đầu tư dự án Đường cứu hộ, cứu nạn từ </w:t>
      </w:r>
    </w:p>
    <w:p w:rsidR="00AD4B69" w:rsidRPr="00E7035A" w:rsidRDefault="00AD4B69" w:rsidP="00BB6381">
      <w:pPr>
        <w:jc w:val="center"/>
        <w:rPr>
          <w:rFonts w:ascii="Times New Roman" w:hAnsi="Times New Roman" w:cs="Times New Roman"/>
          <w:b/>
          <w:spacing w:val="4"/>
          <w:sz w:val="28"/>
          <w:szCs w:val="28"/>
        </w:rPr>
      </w:pPr>
      <w:r w:rsidRPr="00AD4B69">
        <w:rPr>
          <w:rFonts w:ascii="Times New Roman" w:hAnsi="Times New Roman" w:cs="Times New Roman"/>
          <w:b/>
          <w:spacing w:val="4"/>
          <w:sz w:val="28"/>
          <w:szCs w:val="28"/>
        </w:rPr>
        <w:t>Quốc lộ 1A đến di tích lịch sử chiến thắng Xuân Bồ kết nối khu du lịch</w:t>
      </w:r>
    </w:p>
    <w:p w:rsidR="00054DA8" w:rsidRPr="00E7035A" w:rsidRDefault="00AD4B69" w:rsidP="00BB6381">
      <w:pPr>
        <w:jc w:val="center"/>
        <w:rPr>
          <w:rFonts w:ascii="Times New Roman" w:hAnsi="Times New Roman" w:cs="Times New Roman"/>
          <w:b/>
          <w:spacing w:val="4"/>
          <w:sz w:val="28"/>
          <w:szCs w:val="28"/>
        </w:rPr>
      </w:pPr>
      <w:r w:rsidRPr="00AD4B69">
        <w:rPr>
          <w:rFonts w:ascii="Times New Roman" w:hAnsi="Times New Roman" w:cs="Times New Roman"/>
          <w:b/>
          <w:spacing w:val="4"/>
          <w:sz w:val="28"/>
          <w:szCs w:val="28"/>
        </w:rPr>
        <w:t xml:space="preserve"> và khu tưởng niệm Đại tướng Võ Nguyên Giáp</w:t>
      </w:r>
      <w:r w:rsidRPr="00E7035A">
        <w:rPr>
          <w:rFonts w:ascii="Times New Roman" w:hAnsi="Times New Roman" w:cs="Times New Roman"/>
          <w:b/>
          <w:spacing w:val="4"/>
          <w:sz w:val="28"/>
          <w:szCs w:val="28"/>
        </w:rPr>
        <w:t xml:space="preserve"> (giai đoạn 1)</w:t>
      </w:r>
    </w:p>
    <w:p w:rsidR="00054DA8" w:rsidRPr="00BB6381" w:rsidRDefault="00E7035A" w:rsidP="00BB6381">
      <w:pPr>
        <w:spacing w:before="120"/>
        <w:jc w:val="center"/>
        <w:rPr>
          <w:rFonts w:ascii="Times New Roman" w:hAnsi="Times New Roman" w:cs="Times New Roman"/>
          <w:spacing w:val="4"/>
          <w:sz w:val="17"/>
          <w:szCs w:val="27"/>
        </w:rPr>
      </w:pPr>
      <w:r w:rsidRPr="00BB6381">
        <w:rPr>
          <w:rFonts w:ascii="Times New Roman" w:hAnsi="Times New Roman" w:cs="Times New Roman"/>
          <w:noProof/>
          <w:spacing w:val="4"/>
          <w:sz w:val="17"/>
          <w:szCs w:val="27"/>
          <w:lang w:val="en-US" w:eastAsia="en-US" w:bidi="ar-SA"/>
        </w:rPr>
        <mc:AlternateContent>
          <mc:Choice Requires="wps">
            <w:drawing>
              <wp:anchor distT="4294967291" distB="4294967291" distL="114300" distR="114300" simplePos="0" relativeHeight="251653120" behindDoc="0" locked="0" layoutInCell="1" allowOverlap="1" wp14:anchorId="55CED333" wp14:editId="7A893579">
                <wp:simplePos x="0" y="0"/>
                <wp:positionH relativeFrom="margin">
                  <wp:posOffset>2082800</wp:posOffset>
                </wp:positionH>
                <wp:positionV relativeFrom="paragraph">
                  <wp:posOffset>26669</wp:posOffset>
                </wp:positionV>
                <wp:extent cx="16852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7DCD0" id="Straight Connector 2" o:spid="_x0000_s1026" style="position:absolute;flip:y;z-index:2516531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4pt,2.1pt" to="29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">
                <w10:wrap anchorx="margin"/>
              </v:line>
            </w:pict>
          </mc:Fallback>
        </mc:AlternateContent>
      </w:r>
    </w:p>
    <w:p w:rsidR="00054DA8" w:rsidRDefault="00054DA8" w:rsidP="00BB6381">
      <w:pPr>
        <w:spacing w:before="120"/>
        <w:jc w:val="center"/>
        <w:rPr>
          <w:rFonts w:ascii="Times New Roman" w:hAnsi="Times New Roman" w:cs="Times New Roman"/>
          <w:spacing w:val="4"/>
          <w:sz w:val="28"/>
          <w:szCs w:val="28"/>
        </w:rPr>
      </w:pPr>
      <w:r w:rsidRPr="0074186E">
        <w:rPr>
          <w:rFonts w:ascii="Times New Roman" w:hAnsi="Times New Roman" w:cs="Times New Roman"/>
          <w:spacing w:val="4"/>
          <w:sz w:val="28"/>
          <w:szCs w:val="28"/>
        </w:rPr>
        <w:t>Kính gửi: Hội đồng nhân dân tỉnh</w:t>
      </w:r>
      <w:r w:rsidR="00A23946">
        <w:rPr>
          <w:rFonts w:ascii="Times New Roman" w:hAnsi="Times New Roman" w:cs="Times New Roman"/>
          <w:spacing w:val="4"/>
          <w:sz w:val="28"/>
          <w:szCs w:val="28"/>
          <w:lang w:val="en-US"/>
        </w:rPr>
        <w:t>.</w:t>
      </w:r>
      <w:r w:rsidRPr="0074186E">
        <w:rPr>
          <w:rFonts w:ascii="Times New Roman" w:hAnsi="Times New Roman" w:cs="Times New Roman"/>
          <w:spacing w:val="4"/>
          <w:sz w:val="28"/>
          <w:szCs w:val="28"/>
        </w:rPr>
        <w:t xml:space="preserve"> </w:t>
      </w:r>
    </w:p>
    <w:p w:rsidR="00BB6381" w:rsidRPr="00BB6381" w:rsidRDefault="00BB6381" w:rsidP="00BB6381">
      <w:pPr>
        <w:spacing w:before="120"/>
        <w:jc w:val="center"/>
        <w:rPr>
          <w:rFonts w:ascii="Times New Roman" w:hAnsi="Times New Roman" w:cs="Times New Roman"/>
          <w:spacing w:val="4"/>
          <w:sz w:val="20"/>
          <w:szCs w:val="28"/>
        </w:rPr>
      </w:pPr>
    </w:p>
    <w:p w:rsidR="00054DA8" w:rsidRPr="0074186E" w:rsidRDefault="00054DA8" w:rsidP="00BB6381">
      <w:pPr>
        <w:pStyle w:val="BodyTextIndent"/>
        <w:spacing w:before="120" w:after="0"/>
        <w:rPr>
          <w:spacing w:val="-4"/>
          <w:szCs w:val="28"/>
          <w:lang w:val="pt-BR"/>
        </w:rPr>
      </w:pPr>
      <w:r w:rsidRPr="0074186E">
        <w:rPr>
          <w:spacing w:val="-4"/>
          <w:szCs w:val="28"/>
          <w:lang w:val="pt-BR"/>
        </w:rPr>
        <w:t>Căn cứ Luật Tổ chức chính quyền địa phương ngày 19/6/2015;</w:t>
      </w:r>
    </w:p>
    <w:p w:rsidR="00054DA8" w:rsidRPr="0074186E" w:rsidRDefault="00054DA8" w:rsidP="00BB6381">
      <w:pPr>
        <w:pStyle w:val="BodyTextIndent"/>
        <w:spacing w:before="120" w:after="0"/>
        <w:rPr>
          <w:spacing w:val="-4"/>
          <w:szCs w:val="28"/>
          <w:lang w:val="pt-BR"/>
        </w:rPr>
      </w:pPr>
      <w:r w:rsidRPr="0074186E">
        <w:rPr>
          <w:spacing w:val="-4"/>
          <w:szCs w:val="28"/>
          <w:lang w:val="pt-BR"/>
        </w:rPr>
        <w:t xml:space="preserve">Căn cứ Luật Ngân sách nhà nước ngày </w:t>
      </w:r>
      <w:r w:rsidR="00BB6381">
        <w:rPr>
          <w:spacing w:val="-4"/>
          <w:szCs w:val="28"/>
          <w:lang w:val="pt-BR"/>
        </w:rPr>
        <w:t>25/</w:t>
      </w:r>
      <w:r w:rsidRPr="0074186E">
        <w:rPr>
          <w:spacing w:val="-4"/>
          <w:szCs w:val="28"/>
          <w:lang w:val="pt-BR"/>
        </w:rPr>
        <w:t>6</w:t>
      </w:r>
      <w:r w:rsidR="00BB6381">
        <w:rPr>
          <w:spacing w:val="-4"/>
          <w:szCs w:val="28"/>
          <w:lang w:val="pt-BR"/>
        </w:rPr>
        <w:t>/</w:t>
      </w:r>
      <w:r w:rsidRPr="0074186E">
        <w:rPr>
          <w:spacing w:val="-4"/>
          <w:szCs w:val="28"/>
          <w:lang w:val="pt-BR"/>
        </w:rPr>
        <w:t>2015;</w:t>
      </w:r>
    </w:p>
    <w:p w:rsidR="00BB6381" w:rsidRDefault="00054DA8" w:rsidP="00BB6381">
      <w:pPr>
        <w:pStyle w:val="BodyTextIndent"/>
        <w:spacing w:before="120" w:after="0"/>
        <w:rPr>
          <w:spacing w:val="-4"/>
          <w:szCs w:val="28"/>
          <w:lang w:val="pt-BR"/>
        </w:rPr>
      </w:pPr>
      <w:r w:rsidRPr="0074186E">
        <w:rPr>
          <w:spacing w:val="-4"/>
          <w:szCs w:val="28"/>
          <w:lang w:val="pt-BR"/>
        </w:rPr>
        <w:t xml:space="preserve">Căn cứ Luật Đầu tư công ngày 18/6/2014; </w:t>
      </w:r>
    </w:p>
    <w:p w:rsidR="00054DA8" w:rsidRPr="0074186E" w:rsidRDefault="00BB6381" w:rsidP="00BB6381">
      <w:pPr>
        <w:pStyle w:val="BodyTextIndent"/>
        <w:spacing w:before="120" w:after="0"/>
        <w:rPr>
          <w:spacing w:val="-4"/>
          <w:szCs w:val="28"/>
          <w:lang w:val="pt-BR"/>
        </w:rPr>
      </w:pPr>
      <w:r>
        <w:rPr>
          <w:spacing w:val="-4"/>
          <w:szCs w:val="28"/>
          <w:lang w:val="pt-BR"/>
        </w:rPr>
        <w:t xml:space="preserve">Căn cứ </w:t>
      </w:r>
      <w:r w:rsidR="00054DA8" w:rsidRPr="0074186E">
        <w:rPr>
          <w:spacing w:val="-4"/>
          <w:szCs w:val="28"/>
          <w:lang w:val="pt-BR"/>
        </w:rPr>
        <w:t>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120/2018/NĐ-CP ngày 13/9/2018 của Chính phủ về việc sửa đổi, bổ sung một số điều Nghị định số 77/2015/NĐ-CP ngày 10/9/2015 của Chính phủ và Nghị định số 136/2015/NĐ-CP ngày 31/12/2015; Nghị định số 161/2016/NĐ-CP ngày 02/12/2016 của Chính phủ về cơ chế đặc thù trong quản lý đầu tư xây dựng đối với dự án thuộc Chương trình mục tiêu quốc gia giai đoạn 2016-2020;</w:t>
      </w:r>
    </w:p>
    <w:p w:rsidR="00054DA8" w:rsidRDefault="00AD4B69" w:rsidP="00BB6381">
      <w:pPr>
        <w:pStyle w:val="BodyTextIndent"/>
        <w:spacing w:before="120" w:after="0"/>
        <w:rPr>
          <w:spacing w:val="-4"/>
          <w:szCs w:val="28"/>
          <w:lang w:val="pt-BR"/>
        </w:rPr>
      </w:pPr>
      <w:bookmarkStart w:id="0" w:name="loai_1_name"/>
      <w:r>
        <w:rPr>
          <w:spacing w:val="-4"/>
          <w:szCs w:val="28"/>
          <w:lang w:val="pt-BR"/>
        </w:rPr>
        <w:t xml:space="preserve">Căn cứ </w:t>
      </w:r>
      <w:r w:rsidRPr="00AD4B69">
        <w:rPr>
          <w:spacing w:val="-4"/>
          <w:szCs w:val="28"/>
          <w:lang w:val="pt-BR"/>
        </w:rPr>
        <w:t>Quyết định số 1873/QĐ-TTg ngày 30/12/2018</w:t>
      </w:r>
      <w:bookmarkEnd w:id="0"/>
      <w:r>
        <w:rPr>
          <w:spacing w:val="-4"/>
          <w:szCs w:val="28"/>
          <w:lang w:val="pt-BR"/>
        </w:rPr>
        <w:t xml:space="preserve"> của Thủ tướng Chính phủ về việc hỗ trợ vốn từ nguồn dự phòng ngân sách trung ương năm 2018 cho các địa phương thực hiện các nhiệm vụ cấp bách;</w:t>
      </w:r>
    </w:p>
    <w:p w:rsidR="00AD4B69" w:rsidRPr="00AD4B69" w:rsidRDefault="00AD4B69" w:rsidP="00BB6381">
      <w:pPr>
        <w:pStyle w:val="BodyTextIndent"/>
        <w:spacing w:before="120" w:after="0"/>
        <w:rPr>
          <w:spacing w:val="-4"/>
          <w:szCs w:val="28"/>
          <w:lang w:val="pt-BR"/>
        </w:rPr>
      </w:pPr>
      <w:r>
        <w:rPr>
          <w:spacing w:val="-4"/>
          <w:szCs w:val="28"/>
          <w:lang w:val="pt-BR"/>
        </w:rPr>
        <w:t xml:space="preserve">Căn cứ </w:t>
      </w:r>
      <w:r w:rsidR="00BB6381">
        <w:rPr>
          <w:spacing w:val="-4"/>
          <w:szCs w:val="28"/>
          <w:lang w:val="pt-BR"/>
        </w:rPr>
        <w:t>Công văn</w:t>
      </w:r>
      <w:r>
        <w:rPr>
          <w:spacing w:val="-4"/>
          <w:szCs w:val="28"/>
          <w:lang w:val="pt-BR"/>
        </w:rPr>
        <w:t xml:space="preserve"> số 560/BTC-ĐT ngày 11/01/2019 của Bộ Tài chính về việc hỗ trợ vốn từ nguồn dự phòng ngân sách trung ương năm 2018;</w:t>
      </w:r>
    </w:p>
    <w:p w:rsidR="00054DA8" w:rsidRDefault="00054DA8" w:rsidP="00BB6381">
      <w:pPr>
        <w:pStyle w:val="Bodytext20"/>
        <w:shd w:val="clear" w:color="auto" w:fill="auto"/>
        <w:spacing w:before="120" w:line="240" w:lineRule="auto"/>
        <w:ind w:firstLine="720"/>
        <w:jc w:val="both"/>
        <w:rPr>
          <w:lang w:val="pt-BR"/>
        </w:rPr>
      </w:pPr>
      <w:r w:rsidRPr="0074186E">
        <w:rPr>
          <w:lang w:val="pt-BR"/>
        </w:rPr>
        <w:t xml:space="preserve">UBND tỉnh kính trình HĐND tỉnh thông qua Nghị quyết về </w:t>
      </w:r>
      <w:r w:rsidR="00AD4B69">
        <w:rPr>
          <w:lang w:val="pt-BR"/>
        </w:rPr>
        <w:t xml:space="preserve">phê duyệt chủ trương đầu tư dự án </w:t>
      </w:r>
      <w:r w:rsidR="00152EEC" w:rsidRPr="00152EEC">
        <w:rPr>
          <w:lang w:val="pt-BR"/>
        </w:rPr>
        <w:t xml:space="preserve">Đường cứu hộ, cứu nạn từ Quốc lộ 1A đến di tích lịch sử chiến thắng Xuân Bồ kết nối khu du lịch và khu tưởng niệm Đại tướng Võ Nguyên Giáp (giai đoạn 1) </w:t>
      </w:r>
      <w:r w:rsidRPr="0074186E">
        <w:rPr>
          <w:lang w:val="pt-BR"/>
        </w:rPr>
        <w:t>như sau:</w:t>
      </w:r>
    </w:p>
    <w:p w:rsidR="009D067C" w:rsidRDefault="009D067C" w:rsidP="00BB6381">
      <w:pPr>
        <w:pStyle w:val="Bodytext20"/>
        <w:numPr>
          <w:ilvl w:val="0"/>
          <w:numId w:val="6"/>
        </w:numPr>
        <w:shd w:val="clear" w:color="auto" w:fill="auto"/>
        <w:spacing w:before="120" w:line="240" w:lineRule="auto"/>
        <w:ind w:left="993" w:hanging="273"/>
        <w:jc w:val="both"/>
        <w:rPr>
          <w:b/>
          <w:lang w:val="pt-BR"/>
        </w:rPr>
      </w:pPr>
      <w:r w:rsidRPr="009D067C">
        <w:rPr>
          <w:b/>
          <w:lang w:val="pt-BR"/>
        </w:rPr>
        <w:t>Cơ sở đề xuất:</w:t>
      </w:r>
    </w:p>
    <w:p w:rsidR="009D067C" w:rsidRDefault="009D067C" w:rsidP="00BB6381">
      <w:pPr>
        <w:pStyle w:val="Bodytext20"/>
        <w:shd w:val="clear" w:color="auto" w:fill="auto"/>
        <w:spacing w:before="120" w:line="240" w:lineRule="auto"/>
        <w:ind w:firstLine="709"/>
        <w:jc w:val="both"/>
        <w:rPr>
          <w:spacing w:val="-4"/>
          <w:lang w:val="nl-NL"/>
        </w:rPr>
      </w:pPr>
      <w:r w:rsidRPr="009D067C">
        <w:rPr>
          <w:spacing w:val="-4"/>
          <w:lang w:val="nl-NL"/>
        </w:rPr>
        <w:t xml:space="preserve">Dự án Đường cứu hộ, cứu nạn từ Quốc lộ 1A đến di tích lịch sử chiến thắng Xuân Bồ kết nối khu du lịch và khu tưởng niệm Đại tướng Võ Nguyên Giáp được UBND tỉnh, Thường trực HĐND tỉnh thống nhất chủ trương vận động dự án từ năm 2016 với tổng mức đầu tư là 300 tỷ đồng, đã được Trung ương hỗ trợ từ nguồn dự phòng ngân sách Trung ương năm 2018 với số tiền 80 tỷ đồng </w:t>
      </w:r>
      <w:r w:rsidR="00A23946">
        <w:rPr>
          <w:spacing w:val="-4"/>
          <w:lang w:val="nl-NL"/>
        </w:rPr>
        <w:t>(</w:t>
      </w:r>
      <w:r w:rsidRPr="009D067C">
        <w:rPr>
          <w:spacing w:val="-4"/>
          <w:lang w:val="nl-NL"/>
        </w:rPr>
        <w:t xml:space="preserve">Thủ tướng Chính phủ đồng ý hỗ trợ tại Quyết định số 1873/QĐ-TTg ngày 30/12/2018 và được Bộ Tài chính thông báo vốn tại </w:t>
      </w:r>
      <w:r w:rsidR="00BB6381">
        <w:rPr>
          <w:spacing w:val="-4"/>
          <w:lang w:val="nl-NL"/>
        </w:rPr>
        <w:t>Công văn</w:t>
      </w:r>
      <w:r w:rsidRPr="009D067C">
        <w:rPr>
          <w:spacing w:val="-4"/>
          <w:lang w:val="nl-NL"/>
        </w:rPr>
        <w:t xml:space="preserve"> số </w:t>
      </w:r>
      <w:r w:rsidRPr="009D067C">
        <w:rPr>
          <w:lang w:val="pt-BR"/>
        </w:rPr>
        <w:t>560/BTC-ĐT ngày 11/01/2019</w:t>
      </w:r>
      <w:r w:rsidR="00A23946">
        <w:rPr>
          <w:lang w:val="pt-BR"/>
        </w:rPr>
        <w:t>)</w:t>
      </w:r>
      <w:r w:rsidRPr="009D067C">
        <w:rPr>
          <w:spacing w:val="-4"/>
          <w:lang w:val="nl-NL"/>
        </w:rPr>
        <w:t xml:space="preserve">, UBND tỉnh đã có Quyết định số 655/QĐ-UBND ngày 20/02/2019 bố trí vốn cho dự án với số </w:t>
      </w:r>
      <w:r w:rsidRPr="009D067C">
        <w:rPr>
          <w:spacing w:val="-4"/>
          <w:lang w:val="nl-NL"/>
        </w:rPr>
        <w:lastRenderedPageBreak/>
        <w:t>tiền 80 tỷ đồng</w:t>
      </w:r>
      <w:r>
        <w:rPr>
          <w:spacing w:val="-4"/>
          <w:lang w:val="nl-NL"/>
        </w:rPr>
        <w:t>.</w:t>
      </w:r>
    </w:p>
    <w:p w:rsidR="009D067C" w:rsidRDefault="009D067C" w:rsidP="00BB6381">
      <w:pPr>
        <w:pStyle w:val="Bodytext20"/>
        <w:shd w:val="clear" w:color="auto" w:fill="auto"/>
        <w:spacing w:before="120" w:line="240" w:lineRule="auto"/>
        <w:ind w:firstLine="709"/>
        <w:jc w:val="both"/>
        <w:rPr>
          <w:b/>
          <w:spacing w:val="-4"/>
          <w:lang w:val="nl-NL"/>
        </w:rPr>
      </w:pPr>
      <w:r>
        <w:rPr>
          <w:b/>
          <w:spacing w:val="-4"/>
          <w:lang w:val="nl-NL"/>
        </w:rPr>
        <w:t xml:space="preserve">II. </w:t>
      </w:r>
      <w:r w:rsidRPr="009D067C">
        <w:rPr>
          <w:b/>
          <w:spacing w:val="-4"/>
          <w:lang w:val="nl-NL"/>
        </w:rPr>
        <w:t>Nội dung trình phê duyệt chủ trương đầu tư</w:t>
      </w:r>
    </w:p>
    <w:p w:rsidR="009D067C" w:rsidRPr="009D067C" w:rsidRDefault="009D067C" w:rsidP="00BB6381">
      <w:pPr>
        <w:pStyle w:val="Bodytext20"/>
        <w:shd w:val="clear" w:color="auto" w:fill="auto"/>
        <w:spacing w:before="120" w:line="240" w:lineRule="auto"/>
        <w:ind w:firstLine="720"/>
        <w:jc w:val="both"/>
        <w:rPr>
          <w:lang w:val="pt-BR"/>
        </w:rPr>
      </w:pPr>
      <w:r w:rsidRPr="009D067C">
        <w:rPr>
          <w:lang w:val="pt-BR"/>
        </w:rPr>
        <w:t>Để có thể đẩy nhanh tiến độ triển khai thực hiện dự án; giải ngân số vốn 80 tỷ đồng đã được bố trí từ nguồn Dự phòng NSTW năm 2018 (</w:t>
      </w:r>
      <w:r w:rsidRPr="009D067C">
        <w:rPr>
          <w:spacing w:val="-4"/>
          <w:lang w:val="nl-NL"/>
        </w:rPr>
        <w:t xml:space="preserve">tại </w:t>
      </w:r>
      <w:r w:rsidR="00BB6381">
        <w:rPr>
          <w:spacing w:val="-4"/>
          <w:lang w:val="nl-NL"/>
        </w:rPr>
        <w:t>Công văn</w:t>
      </w:r>
      <w:r w:rsidRPr="009D067C">
        <w:rPr>
          <w:spacing w:val="-4"/>
          <w:lang w:val="nl-NL"/>
        </w:rPr>
        <w:t xml:space="preserve"> số </w:t>
      </w:r>
      <w:r w:rsidRPr="009D067C">
        <w:rPr>
          <w:lang w:val="pt-BR"/>
        </w:rPr>
        <w:t>560/BTC-ĐT ngày 11/01/2019 của Bộ Tài chính) và đẩy nhanh tiến độ triển</w:t>
      </w:r>
      <w:r>
        <w:rPr>
          <w:lang w:val="pt-BR"/>
        </w:rPr>
        <w:t xml:space="preserve"> khai dự án </w:t>
      </w:r>
      <w:r w:rsidRPr="00152EEC">
        <w:rPr>
          <w:spacing w:val="-4"/>
          <w:lang w:val="nl-NL"/>
        </w:rPr>
        <w:t>Đường cứu hộ, cứu nạn từ Quốc lộ 1A đến di tích lịch sử chiến thắng Xuân Bồ kết nối khu du lịch và khu tưởng niệm Đại tướng Võ Nguyên Giáp</w:t>
      </w:r>
      <w:r>
        <w:rPr>
          <w:spacing w:val="-4"/>
          <w:lang w:val="nl-NL"/>
        </w:rPr>
        <w:t xml:space="preserve">, UBND tỉnh kính trình HĐND tỉnh phê duyệt chủ trương đầu tư dự án </w:t>
      </w:r>
      <w:r w:rsidRPr="00152EEC">
        <w:rPr>
          <w:lang w:val="pt-BR"/>
        </w:rPr>
        <w:t>Đường cứu hộ, cứu nạn từ Quốc lộ 1A đến di tích lịch sử chiến thắng Xuân Bồ kết nối khu du lịch và khu tưởng niệm Đại tướng Võ Nguyên Giáp (giai đoạn 1)</w:t>
      </w:r>
      <w:r>
        <w:rPr>
          <w:lang w:val="pt-BR"/>
        </w:rPr>
        <w:t xml:space="preserve"> với các nội dung sau:</w:t>
      </w:r>
    </w:p>
    <w:p w:rsidR="00152EEC" w:rsidRPr="00152EEC" w:rsidRDefault="00152EEC" w:rsidP="00BB6381">
      <w:pPr>
        <w:spacing w:before="120"/>
        <w:ind w:firstLine="720"/>
        <w:jc w:val="both"/>
        <w:rPr>
          <w:rFonts w:ascii="Times New Roman" w:hAnsi="Times New Roman"/>
          <w:spacing w:val="-4"/>
          <w:sz w:val="28"/>
          <w:szCs w:val="28"/>
          <w:lang w:val="nl-NL"/>
        </w:rPr>
      </w:pPr>
      <w:r w:rsidRPr="00152EEC">
        <w:rPr>
          <w:rFonts w:ascii="Times New Roman" w:hAnsi="Times New Roman"/>
          <w:b/>
          <w:spacing w:val="-4"/>
          <w:sz w:val="28"/>
          <w:szCs w:val="28"/>
          <w:lang w:val="nl-NL"/>
        </w:rPr>
        <w:t xml:space="preserve">1. Tên </w:t>
      </w:r>
      <w:r w:rsidR="009F0272">
        <w:rPr>
          <w:rFonts w:ascii="Times New Roman" w:hAnsi="Times New Roman"/>
          <w:b/>
          <w:spacing w:val="-4"/>
          <w:sz w:val="28"/>
          <w:szCs w:val="28"/>
          <w:lang w:val="nl-NL"/>
        </w:rPr>
        <w:t>D</w:t>
      </w:r>
      <w:r w:rsidRPr="00152EEC">
        <w:rPr>
          <w:rFonts w:ascii="Times New Roman" w:hAnsi="Times New Roman"/>
          <w:b/>
          <w:spacing w:val="-4"/>
          <w:sz w:val="28"/>
          <w:szCs w:val="28"/>
          <w:lang w:val="nl-NL"/>
        </w:rPr>
        <w:t>ự án:</w:t>
      </w:r>
      <w:r w:rsidRPr="00152EEC">
        <w:rPr>
          <w:rFonts w:ascii="Times New Roman" w:hAnsi="Times New Roman"/>
          <w:spacing w:val="-4"/>
          <w:sz w:val="28"/>
          <w:szCs w:val="28"/>
          <w:lang w:val="nl-NL"/>
        </w:rPr>
        <w:t xml:space="preserve"> Đường cứu hộ, cứu nạn từ Quốc lộ 1A đến di tích lịch sử chiến thắng Xuân Bồ kết nối khu du lịch và khu tưởng niệm Đại tướng Võ Nguyên Giáp (giai đoạn 1)</w:t>
      </w:r>
    </w:p>
    <w:p w:rsidR="00152EEC" w:rsidRPr="00152EEC" w:rsidRDefault="00152EEC" w:rsidP="00BB6381">
      <w:pPr>
        <w:spacing w:before="120"/>
        <w:ind w:firstLine="720"/>
        <w:jc w:val="both"/>
        <w:rPr>
          <w:rFonts w:ascii="Times New Roman" w:hAnsi="Times New Roman"/>
          <w:sz w:val="28"/>
          <w:szCs w:val="28"/>
          <w:lang w:val="nl-NL"/>
        </w:rPr>
      </w:pPr>
      <w:r w:rsidRPr="00152EEC">
        <w:rPr>
          <w:rFonts w:ascii="Times New Roman" w:hAnsi="Times New Roman"/>
          <w:b/>
          <w:sz w:val="28"/>
          <w:szCs w:val="28"/>
          <w:lang w:val="nl-NL"/>
        </w:rPr>
        <w:t xml:space="preserve">2. Đơn vị được giao lập báo cáo đề xuất chủ trương đầu tư: </w:t>
      </w:r>
      <w:r w:rsidRPr="00152EEC">
        <w:rPr>
          <w:rFonts w:ascii="Times New Roman" w:hAnsi="Times New Roman"/>
          <w:sz w:val="28"/>
          <w:szCs w:val="28"/>
          <w:lang w:val="nl-NL"/>
        </w:rPr>
        <w:t>Ủy ban nhân dân huyện Lệ Thủy.</w:t>
      </w:r>
    </w:p>
    <w:p w:rsidR="00152EEC" w:rsidRPr="00152EEC" w:rsidRDefault="00152EEC" w:rsidP="00BB6381">
      <w:pPr>
        <w:tabs>
          <w:tab w:val="left" w:pos="720"/>
          <w:tab w:val="center" w:pos="5255"/>
        </w:tabs>
        <w:spacing w:before="120"/>
        <w:jc w:val="both"/>
        <w:rPr>
          <w:rFonts w:ascii="Times New Roman" w:hAnsi="Times New Roman"/>
          <w:sz w:val="28"/>
          <w:szCs w:val="28"/>
          <w:lang w:val="es-ES"/>
        </w:rPr>
      </w:pPr>
      <w:r w:rsidRPr="00152EEC">
        <w:rPr>
          <w:rFonts w:ascii="Times New Roman" w:hAnsi="Times New Roman"/>
          <w:b/>
          <w:sz w:val="28"/>
          <w:szCs w:val="28"/>
          <w:lang w:val="nl-NL"/>
        </w:rPr>
        <w:tab/>
        <w:t>3. Mục tiêu đầu tư:</w:t>
      </w:r>
      <w:r w:rsidRPr="00152EEC">
        <w:rPr>
          <w:rFonts w:ascii="Times New Roman" w:hAnsi="Times New Roman"/>
          <w:sz w:val="28"/>
          <w:szCs w:val="28"/>
          <w:lang w:val="nl-NL"/>
        </w:rPr>
        <w:t xml:space="preserve"> </w:t>
      </w:r>
      <w:r w:rsidRPr="00152EEC">
        <w:rPr>
          <w:rFonts w:ascii="Times New Roman" w:hAnsi="Times New Roman"/>
          <w:sz w:val="28"/>
          <w:szCs w:val="28"/>
          <w:lang w:val="es-ES"/>
        </w:rPr>
        <w:t>Góp phần hoàn thiện mạng lưới giao thông của khu vực, đảm bảo nhu cầu vận tải, đi lại của nhân dân, giải quyết được tình trạng ách tắc giao thông trong mùa mưa lũ và cứu hộ, cứu nạn cho nhân dân trong khu vực, góp phần chuyển dịch cơ cấu kinh tế và sự phát triển đồ</w:t>
      </w:r>
      <w:r w:rsidR="00A23946">
        <w:rPr>
          <w:rFonts w:ascii="Times New Roman" w:hAnsi="Times New Roman"/>
          <w:sz w:val="28"/>
          <w:szCs w:val="28"/>
          <w:lang w:val="es-ES"/>
        </w:rPr>
        <w:t>ng đ</w:t>
      </w:r>
      <w:r w:rsidRPr="00152EEC">
        <w:rPr>
          <w:rFonts w:ascii="Times New Roman" w:hAnsi="Times New Roman"/>
          <w:sz w:val="28"/>
          <w:szCs w:val="28"/>
          <w:lang w:val="es-ES"/>
        </w:rPr>
        <w:t xml:space="preserve">ều của các vùng miền trên địa bàn huyện. Thúc đẩy ngành du lịch phát triển sau khi kết nối các điểm du lịch trong vùng như: Chùa Hoằng Phúc, Nhà </w:t>
      </w:r>
      <w:r w:rsidR="00A23946">
        <w:rPr>
          <w:rFonts w:ascii="Times New Roman" w:hAnsi="Times New Roman"/>
          <w:sz w:val="28"/>
          <w:szCs w:val="28"/>
          <w:lang w:val="es-ES"/>
        </w:rPr>
        <w:t xml:space="preserve">lưu niệm </w:t>
      </w:r>
      <w:r w:rsidRPr="00152EEC">
        <w:rPr>
          <w:rFonts w:ascii="Times New Roman" w:hAnsi="Times New Roman"/>
          <w:sz w:val="28"/>
          <w:szCs w:val="28"/>
          <w:lang w:val="es-ES"/>
        </w:rPr>
        <w:t xml:space="preserve">đại tướng Võ Nguyên Giáp, Khu lăng mộ Lễ Thành Hầu Nguyễn Hữu Cảnh, Suối nước nóng Bang. </w:t>
      </w:r>
    </w:p>
    <w:p w:rsidR="00152EEC" w:rsidRPr="00152EEC" w:rsidRDefault="00152EEC" w:rsidP="00BB6381">
      <w:pPr>
        <w:spacing w:before="120"/>
        <w:ind w:firstLine="720"/>
        <w:jc w:val="both"/>
        <w:rPr>
          <w:rFonts w:ascii="Times New Roman" w:hAnsi="Times New Roman"/>
          <w:b/>
          <w:sz w:val="28"/>
          <w:szCs w:val="28"/>
          <w:lang w:val="nl-NL"/>
        </w:rPr>
      </w:pPr>
      <w:r w:rsidRPr="00152EEC">
        <w:rPr>
          <w:rFonts w:ascii="Times New Roman" w:hAnsi="Times New Roman"/>
          <w:b/>
          <w:sz w:val="28"/>
          <w:szCs w:val="28"/>
          <w:lang w:val="nl-NL"/>
        </w:rPr>
        <w:t xml:space="preserve">4.   </w:t>
      </w:r>
      <w:r>
        <w:rPr>
          <w:rFonts w:ascii="Times New Roman" w:hAnsi="Times New Roman"/>
          <w:b/>
          <w:sz w:val="28"/>
          <w:szCs w:val="28"/>
          <w:lang w:val="nl-NL"/>
        </w:rPr>
        <w:t>Quy m</w:t>
      </w:r>
      <w:r w:rsidRPr="00152EEC">
        <w:rPr>
          <w:rFonts w:ascii="Times New Roman" w:hAnsi="Times New Roman"/>
          <w:b/>
          <w:sz w:val="28"/>
          <w:szCs w:val="28"/>
          <w:lang w:val="nl-NL"/>
        </w:rPr>
        <w:t>ô đầu tư</w:t>
      </w:r>
      <w:r>
        <w:rPr>
          <w:rFonts w:ascii="Times New Roman" w:hAnsi="Times New Roman"/>
          <w:b/>
          <w:sz w:val="28"/>
          <w:szCs w:val="28"/>
          <w:lang w:val="nl-NL"/>
        </w:rPr>
        <w:t xml:space="preserve"> và giải pháp kỹ thuật</w:t>
      </w:r>
      <w:r w:rsidRPr="00152EEC">
        <w:rPr>
          <w:rFonts w:ascii="Times New Roman" w:hAnsi="Times New Roman"/>
          <w:b/>
          <w:sz w:val="28"/>
          <w:szCs w:val="28"/>
          <w:lang w:val="nl-NL"/>
        </w:rPr>
        <w:t xml:space="preserve">: </w:t>
      </w:r>
    </w:p>
    <w:p w:rsidR="00152EEC" w:rsidRPr="00152EEC" w:rsidRDefault="00152EEC" w:rsidP="00BB6381">
      <w:pPr>
        <w:spacing w:before="120"/>
        <w:ind w:firstLine="709"/>
        <w:jc w:val="both"/>
        <w:rPr>
          <w:rFonts w:ascii="Times New Roman" w:hAnsi="Times New Roman"/>
          <w:spacing w:val="-8"/>
          <w:sz w:val="28"/>
          <w:szCs w:val="28"/>
          <w:lang w:val="da-DK"/>
        </w:rPr>
      </w:pPr>
      <w:r w:rsidRPr="00152EEC">
        <w:rPr>
          <w:rFonts w:ascii="Times New Roman" w:hAnsi="Times New Roman"/>
          <w:spacing w:val="-8"/>
          <w:sz w:val="28"/>
          <w:szCs w:val="28"/>
          <w:lang w:val="es-ES"/>
        </w:rPr>
        <w:t xml:space="preserve"> 4.1 Quy mô đầu tư: Tuyến đường có tổng chiều dài dự kiến 4.100</w:t>
      </w:r>
      <w:r w:rsidR="009F0272">
        <w:rPr>
          <w:rFonts w:ascii="Times New Roman" w:hAnsi="Times New Roman"/>
          <w:spacing w:val="-8"/>
          <w:sz w:val="28"/>
          <w:szCs w:val="28"/>
          <w:lang w:val="es-ES"/>
        </w:rPr>
        <w:t xml:space="preserve"> </w:t>
      </w:r>
      <w:r w:rsidRPr="00152EEC">
        <w:rPr>
          <w:rFonts w:ascii="Times New Roman" w:hAnsi="Times New Roman"/>
          <w:spacing w:val="-8"/>
          <w:sz w:val="28"/>
          <w:szCs w:val="28"/>
          <w:lang w:val="es-ES"/>
        </w:rPr>
        <w:t>m.</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xml:space="preserve">  4.2 Giải pháp kỹ thuật:</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Quy mô các tuyến đường theo tiêu chuẩn đường ô tô cấp IV đồng bằng, vận tốc thiết kế 60km/h.</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Trắc ngang thiết kế:</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Bề rộng nền đường:  B</w:t>
      </w:r>
      <w:r w:rsidRPr="00152EEC">
        <w:rPr>
          <w:rFonts w:ascii="Times New Roman" w:hAnsi="Times New Roman"/>
          <w:sz w:val="28"/>
          <w:szCs w:val="28"/>
          <w:vertAlign w:val="subscript"/>
          <w:lang w:val="da-DK"/>
        </w:rPr>
        <w:t>nền</w:t>
      </w:r>
      <w:r w:rsidRPr="00152EEC">
        <w:rPr>
          <w:rFonts w:ascii="Times New Roman" w:hAnsi="Times New Roman"/>
          <w:sz w:val="28"/>
          <w:szCs w:val="28"/>
          <w:lang w:val="da-DK"/>
        </w:rPr>
        <w:t xml:space="preserve"> = 9,0m.</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Bề rộng mặt đường:  B</w:t>
      </w:r>
      <w:r w:rsidRPr="00152EEC">
        <w:rPr>
          <w:rFonts w:ascii="Times New Roman" w:hAnsi="Times New Roman"/>
          <w:sz w:val="28"/>
          <w:szCs w:val="28"/>
          <w:vertAlign w:val="subscript"/>
          <w:lang w:val="da-DK"/>
        </w:rPr>
        <w:t>mặt</w:t>
      </w:r>
      <w:r w:rsidRPr="00152EEC">
        <w:rPr>
          <w:rFonts w:ascii="Times New Roman" w:hAnsi="Times New Roman"/>
          <w:sz w:val="28"/>
          <w:szCs w:val="28"/>
          <w:lang w:val="da-DK"/>
        </w:rPr>
        <w:t xml:space="preserve"> = 7m.</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Bề rộng lề đường:     B</w:t>
      </w:r>
      <w:r w:rsidRPr="00152EEC">
        <w:rPr>
          <w:rFonts w:ascii="Times New Roman" w:hAnsi="Times New Roman"/>
          <w:sz w:val="28"/>
          <w:szCs w:val="28"/>
          <w:vertAlign w:val="subscript"/>
          <w:lang w:val="da-DK"/>
        </w:rPr>
        <w:t xml:space="preserve">lề </w:t>
      </w:r>
      <w:r w:rsidRPr="00152EEC">
        <w:rPr>
          <w:rFonts w:ascii="Times New Roman" w:hAnsi="Times New Roman"/>
          <w:sz w:val="28"/>
          <w:szCs w:val="28"/>
          <w:lang w:val="da-DK"/>
        </w:rPr>
        <w:t xml:space="preserve"> = 2x1,0 = 2,0m.</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Kết cấu mặt đường: Cấp cao A2, láng nhựa.</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Hệ thống thoát nước ngang: Bố trí hệ thống thoát nước ngang qua đường đảm bảo thoát nước địa hình.</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Hệ thống thoát nước dọc: Thiết kế rãnh dọc có tiết diện hình thang với kích thước 40x40x120cm gia cố bằng đá hộc xây vữa.</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Công trình cầu: Trên tuyến gồm 02 cầu vượt sông, cụ thể:</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Cầu Sao Vàng dự kiến dài 24m bằng BTCT dự ứng lực.</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lastRenderedPageBreak/>
        <w:t>Cầu Cháy trên sông Đậu Giang dự kiến dài 60m bằng BTCT dự ứng lực.</w:t>
      </w:r>
    </w:p>
    <w:p w:rsidR="00152EEC" w:rsidRPr="00152EEC" w:rsidRDefault="00152EEC" w:rsidP="00BB6381">
      <w:pPr>
        <w:spacing w:before="120"/>
        <w:ind w:firstLine="567"/>
        <w:jc w:val="both"/>
        <w:rPr>
          <w:rFonts w:ascii="Times New Roman" w:hAnsi="Times New Roman"/>
          <w:b/>
          <w:sz w:val="28"/>
          <w:szCs w:val="28"/>
          <w:lang w:val="da-DK"/>
        </w:rPr>
      </w:pPr>
      <w:r w:rsidRPr="00152EEC">
        <w:rPr>
          <w:rFonts w:ascii="Times New Roman" w:hAnsi="Times New Roman"/>
          <w:sz w:val="28"/>
          <w:szCs w:val="28"/>
          <w:lang w:val="da-DK"/>
        </w:rPr>
        <w:t>+ Hệ thống an toàn giao thông: Bố trí hệ thống an toàn giao thông theo QCVN41:2012.</w:t>
      </w:r>
      <w:r w:rsidRPr="00152EEC">
        <w:rPr>
          <w:sz w:val="28"/>
          <w:szCs w:val="28"/>
          <w:lang w:val="es-ES"/>
        </w:rPr>
        <w:t xml:space="preserve">   </w:t>
      </w:r>
    </w:p>
    <w:p w:rsidR="00152EEC" w:rsidRPr="00152EEC" w:rsidRDefault="00152EEC" w:rsidP="00BB6381">
      <w:pPr>
        <w:pStyle w:val="Vnbnnidung20"/>
        <w:shd w:val="clear" w:color="auto" w:fill="auto"/>
        <w:spacing w:before="120" w:line="240" w:lineRule="auto"/>
        <w:ind w:firstLine="567"/>
        <w:rPr>
          <w:rFonts w:ascii="Times New Roman" w:hAnsi="Times New Roman"/>
          <w:sz w:val="28"/>
          <w:szCs w:val="28"/>
          <w:lang w:val="nl-NL"/>
        </w:rPr>
      </w:pPr>
      <w:r w:rsidRPr="00152EEC">
        <w:rPr>
          <w:rFonts w:ascii="Times New Roman" w:hAnsi="Times New Roman"/>
          <w:b/>
          <w:sz w:val="28"/>
          <w:szCs w:val="28"/>
          <w:lang w:val="nl-NL"/>
        </w:rPr>
        <w:t xml:space="preserve">5. Địa điểm đầu tư: </w:t>
      </w:r>
      <w:r w:rsidRPr="00152EEC">
        <w:rPr>
          <w:rFonts w:ascii="Times New Roman" w:hAnsi="Times New Roman"/>
          <w:sz w:val="28"/>
          <w:szCs w:val="28"/>
          <w:lang w:val="nl-NL"/>
        </w:rPr>
        <w:t>Huyện Lệ Thủy, tỉnh Quảng Bình.</w:t>
      </w:r>
    </w:p>
    <w:p w:rsidR="00152EEC" w:rsidRPr="009F0272" w:rsidRDefault="00152EEC" w:rsidP="009F0272">
      <w:pPr>
        <w:pStyle w:val="Vnbnnidung20"/>
        <w:shd w:val="clear" w:color="auto" w:fill="auto"/>
        <w:spacing w:before="120" w:line="240" w:lineRule="auto"/>
        <w:ind w:firstLine="567"/>
        <w:rPr>
          <w:rFonts w:ascii="Times New Roman" w:hAnsi="Times New Roman"/>
          <w:i/>
          <w:sz w:val="28"/>
          <w:szCs w:val="28"/>
          <w:lang w:val="nl-NL"/>
        </w:rPr>
      </w:pPr>
      <w:r w:rsidRPr="00152EEC">
        <w:rPr>
          <w:rFonts w:ascii="Times New Roman" w:hAnsi="Times New Roman"/>
          <w:b/>
          <w:sz w:val="28"/>
          <w:szCs w:val="28"/>
          <w:lang w:val="nl-NL"/>
        </w:rPr>
        <w:t>6. Tổng mức đầu tư:</w:t>
      </w:r>
      <w:r w:rsidR="009F0272">
        <w:rPr>
          <w:rFonts w:ascii="Times New Roman" w:hAnsi="Times New Roman"/>
          <w:b/>
          <w:sz w:val="28"/>
          <w:szCs w:val="28"/>
          <w:lang w:val="nl-NL"/>
        </w:rPr>
        <w:t xml:space="preserve"> </w:t>
      </w:r>
      <w:r w:rsidRPr="00152EEC">
        <w:rPr>
          <w:rFonts w:ascii="Times New Roman" w:hAnsi="Times New Roman"/>
          <w:b/>
          <w:sz w:val="28"/>
          <w:szCs w:val="28"/>
          <w:lang w:val="nl-NL"/>
        </w:rPr>
        <w:t>80.000 triệu đồng</w:t>
      </w:r>
      <w:r w:rsidR="009F0272">
        <w:rPr>
          <w:rFonts w:ascii="Times New Roman" w:hAnsi="Times New Roman"/>
          <w:b/>
          <w:sz w:val="28"/>
          <w:szCs w:val="28"/>
          <w:lang w:val="nl-NL"/>
        </w:rPr>
        <w:t xml:space="preserve"> </w:t>
      </w:r>
      <w:r w:rsidRPr="009F0272">
        <w:rPr>
          <w:rFonts w:ascii="Times New Roman" w:hAnsi="Times New Roman"/>
          <w:i/>
          <w:sz w:val="28"/>
          <w:szCs w:val="28"/>
          <w:lang w:val="nl-NL"/>
        </w:rPr>
        <w:t>(Tám mươi tỷ đồng).</w:t>
      </w:r>
    </w:p>
    <w:p w:rsidR="00152EEC" w:rsidRPr="00152EEC" w:rsidRDefault="00152EEC" w:rsidP="00BB6381">
      <w:pPr>
        <w:spacing w:before="120"/>
        <w:ind w:firstLine="540"/>
        <w:rPr>
          <w:rFonts w:ascii="Times New Roman" w:hAnsi="Times New Roman"/>
          <w:b/>
          <w:i/>
          <w:sz w:val="28"/>
          <w:szCs w:val="28"/>
          <w:lang w:val="nl-NL"/>
        </w:rPr>
      </w:pPr>
      <w:r w:rsidRPr="00152EEC">
        <w:rPr>
          <w:rFonts w:ascii="Times New Roman" w:hAnsi="Times New Roman"/>
          <w:b/>
          <w:sz w:val="28"/>
          <w:szCs w:val="28"/>
          <w:lang w:val="nl-NL"/>
        </w:rPr>
        <w:t>7. Nguồn vốn và khả năng cân đối vốn</w:t>
      </w:r>
    </w:p>
    <w:p w:rsidR="00152EEC" w:rsidRPr="00152EEC" w:rsidRDefault="00152EEC" w:rsidP="00BB6381">
      <w:pPr>
        <w:spacing w:before="120"/>
        <w:ind w:firstLine="540"/>
        <w:rPr>
          <w:rFonts w:ascii="Times New Roman" w:hAnsi="Times New Roman"/>
          <w:b/>
          <w:i/>
          <w:sz w:val="28"/>
          <w:szCs w:val="28"/>
          <w:lang w:val="nl-NL"/>
        </w:rPr>
      </w:pPr>
      <w:r w:rsidRPr="00152EEC">
        <w:rPr>
          <w:rFonts w:ascii="Times New Roman" w:hAnsi="Times New Roman"/>
          <w:b/>
          <w:i/>
          <w:sz w:val="28"/>
          <w:szCs w:val="28"/>
          <w:lang w:val="nl-NL"/>
        </w:rPr>
        <w:t>7.1. Nguồn vốn</w:t>
      </w:r>
    </w:p>
    <w:p w:rsidR="00152EEC" w:rsidRPr="00152EEC" w:rsidRDefault="00152EEC" w:rsidP="00BB6381">
      <w:pPr>
        <w:spacing w:before="120"/>
        <w:ind w:firstLine="567"/>
        <w:jc w:val="both"/>
        <w:rPr>
          <w:rFonts w:ascii="Times New Roman" w:hAnsi="Times New Roman"/>
          <w:sz w:val="28"/>
          <w:szCs w:val="28"/>
          <w:lang w:val="da-DK"/>
        </w:rPr>
      </w:pPr>
      <w:r w:rsidRPr="00152EEC">
        <w:rPr>
          <w:rFonts w:ascii="Times New Roman" w:hAnsi="Times New Roman"/>
          <w:sz w:val="28"/>
          <w:szCs w:val="28"/>
          <w:lang w:val="da-DK"/>
        </w:rPr>
        <w:t xml:space="preserve">-     Nguồn dự phòng ngân sách trung ương năm 2018 (đã bố trí tại </w:t>
      </w:r>
      <w:r w:rsidR="009F0272">
        <w:rPr>
          <w:rFonts w:ascii="Times New Roman" w:hAnsi="Times New Roman"/>
          <w:sz w:val="28"/>
          <w:szCs w:val="28"/>
          <w:lang w:val="da-DK"/>
        </w:rPr>
        <w:t>Công văn số</w:t>
      </w:r>
      <w:r w:rsidRPr="00152EEC">
        <w:rPr>
          <w:rFonts w:ascii="Times New Roman" w:hAnsi="Times New Roman"/>
          <w:sz w:val="28"/>
          <w:szCs w:val="28"/>
          <w:lang w:val="da-DK"/>
        </w:rPr>
        <w:t xml:space="preserve"> 560/BTC-ĐT ngày 11/01/2019 của Bộ Tài chính): 80</w:t>
      </w:r>
      <w:r w:rsidR="00A23946">
        <w:rPr>
          <w:rFonts w:ascii="Times New Roman" w:hAnsi="Times New Roman"/>
          <w:sz w:val="28"/>
          <w:szCs w:val="28"/>
          <w:lang w:val="da-DK"/>
        </w:rPr>
        <w:t xml:space="preserve"> tỷ</w:t>
      </w:r>
      <w:r w:rsidRPr="00152EEC">
        <w:rPr>
          <w:rFonts w:ascii="Times New Roman" w:hAnsi="Times New Roman"/>
          <w:sz w:val="28"/>
          <w:szCs w:val="28"/>
          <w:lang w:val="da-DK"/>
        </w:rPr>
        <w:t xml:space="preserve"> đồng</w:t>
      </w:r>
      <w:r w:rsidR="00A23946">
        <w:rPr>
          <w:rFonts w:ascii="Times New Roman" w:hAnsi="Times New Roman"/>
          <w:sz w:val="28"/>
          <w:szCs w:val="28"/>
          <w:lang w:val="da-DK"/>
        </w:rPr>
        <w:t xml:space="preserve">; </w:t>
      </w:r>
      <w:r w:rsidR="009D067C" w:rsidRPr="009D067C">
        <w:rPr>
          <w:rFonts w:ascii="Times New Roman" w:hAnsi="Times New Roman"/>
          <w:spacing w:val="-4"/>
          <w:sz w:val="28"/>
          <w:szCs w:val="28"/>
          <w:lang w:val="nl-NL"/>
        </w:rPr>
        <w:t xml:space="preserve">UBND tỉnh đã có Quyết định số 655/QĐ-UBND ngày 20/02/2019 bố trí vốn cho </w:t>
      </w:r>
      <w:r w:rsidR="00A23946">
        <w:rPr>
          <w:rFonts w:ascii="Times New Roman" w:hAnsi="Times New Roman"/>
          <w:spacing w:val="-4"/>
          <w:sz w:val="28"/>
          <w:szCs w:val="28"/>
          <w:lang w:val="nl-NL"/>
        </w:rPr>
        <w:t>D</w:t>
      </w:r>
      <w:r w:rsidR="009D067C" w:rsidRPr="009D067C">
        <w:rPr>
          <w:rFonts w:ascii="Times New Roman" w:hAnsi="Times New Roman"/>
          <w:spacing w:val="-4"/>
          <w:sz w:val="28"/>
          <w:szCs w:val="28"/>
          <w:lang w:val="nl-NL"/>
        </w:rPr>
        <w:t>ự án với số tiền 80 tỷ đồng</w:t>
      </w:r>
      <w:r w:rsidR="009D067C">
        <w:rPr>
          <w:rFonts w:ascii="Times New Roman" w:hAnsi="Times New Roman"/>
          <w:spacing w:val="-4"/>
          <w:sz w:val="28"/>
          <w:szCs w:val="28"/>
          <w:lang w:val="nl-NL"/>
        </w:rPr>
        <w:t>.</w:t>
      </w:r>
    </w:p>
    <w:p w:rsidR="00152EEC" w:rsidRPr="00152EEC" w:rsidRDefault="00152EEC" w:rsidP="00BB6381">
      <w:pPr>
        <w:spacing w:before="120"/>
        <w:ind w:firstLine="540"/>
        <w:jc w:val="both"/>
        <w:rPr>
          <w:rFonts w:ascii="Times New Roman" w:hAnsi="Times New Roman"/>
          <w:b/>
          <w:i/>
          <w:sz w:val="28"/>
          <w:szCs w:val="28"/>
          <w:lang w:val="nl-NL"/>
        </w:rPr>
      </w:pPr>
      <w:r w:rsidRPr="00152EEC">
        <w:rPr>
          <w:rFonts w:ascii="Times New Roman" w:hAnsi="Times New Roman"/>
          <w:b/>
          <w:i/>
          <w:sz w:val="28"/>
          <w:szCs w:val="28"/>
          <w:lang w:val="nl-NL"/>
        </w:rPr>
        <w:t>7.2. Khả năng cân đối vốn</w:t>
      </w:r>
    </w:p>
    <w:p w:rsidR="00152EEC" w:rsidRPr="00152EEC" w:rsidRDefault="00152EEC" w:rsidP="00BB6381">
      <w:pPr>
        <w:spacing w:before="120"/>
        <w:ind w:firstLine="720"/>
        <w:jc w:val="center"/>
        <w:rPr>
          <w:rFonts w:ascii="Times New Roman" w:hAnsi="Times New Roman"/>
          <w:i/>
          <w:sz w:val="28"/>
          <w:szCs w:val="28"/>
          <w:lang w:val="nl-NL"/>
        </w:rPr>
      </w:pPr>
      <w:r w:rsidRPr="00152EEC">
        <w:rPr>
          <w:rFonts w:ascii="Times New Roman" w:hAnsi="Times New Roman"/>
          <w:i/>
          <w:sz w:val="28"/>
          <w:szCs w:val="28"/>
          <w:lang w:val="nl-NL"/>
        </w:rPr>
        <w:t xml:space="preserve">                                                                                        ĐVT: Triệu đồng</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985"/>
        <w:gridCol w:w="2410"/>
      </w:tblGrid>
      <w:tr w:rsidR="00152EEC" w:rsidRPr="00152EEC" w:rsidTr="00F2460B">
        <w:trPr>
          <w:trHeight w:val="1367"/>
        </w:trPr>
        <w:tc>
          <w:tcPr>
            <w:tcW w:w="1985" w:type="dxa"/>
            <w:vAlign w:val="center"/>
          </w:tcPr>
          <w:p w:rsidR="00152EEC" w:rsidRPr="00152EEC" w:rsidRDefault="00152EEC" w:rsidP="00BB6381">
            <w:pPr>
              <w:pStyle w:val="BodyTextIndent2"/>
              <w:spacing w:before="120" w:after="0" w:line="240" w:lineRule="auto"/>
              <w:ind w:left="0" w:firstLine="567"/>
              <w:jc w:val="both"/>
              <w:rPr>
                <w:rFonts w:ascii="Times New Roman" w:hAnsi="Times New Roman"/>
                <w:sz w:val="28"/>
                <w:szCs w:val="28"/>
                <w:lang w:val="nl-NL"/>
              </w:rPr>
            </w:pPr>
            <w:r w:rsidRPr="00152EEC">
              <w:rPr>
                <w:rFonts w:ascii="Times New Roman" w:hAnsi="Times New Roman"/>
                <w:sz w:val="28"/>
                <w:szCs w:val="28"/>
                <w:lang w:val="nl-NL"/>
              </w:rPr>
              <w:t>Năm</w:t>
            </w:r>
          </w:p>
        </w:tc>
        <w:tc>
          <w:tcPr>
            <w:tcW w:w="1984" w:type="dxa"/>
            <w:vAlign w:val="center"/>
          </w:tcPr>
          <w:p w:rsidR="00152EEC" w:rsidRPr="00152EEC" w:rsidRDefault="00152EEC" w:rsidP="00BB6381">
            <w:pPr>
              <w:pStyle w:val="BodyTextIndent2"/>
              <w:spacing w:before="120" w:after="0" w:line="240" w:lineRule="auto"/>
              <w:ind w:left="0"/>
              <w:jc w:val="center"/>
              <w:rPr>
                <w:rFonts w:ascii="Times New Roman" w:hAnsi="Times New Roman"/>
                <w:sz w:val="28"/>
                <w:szCs w:val="28"/>
                <w:lang w:val="nl-NL"/>
              </w:rPr>
            </w:pPr>
            <w:r w:rsidRPr="00152EEC">
              <w:rPr>
                <w:rFonts w:ascii="Times New Roman" w:hAnsi="Times New Roman"/>
                <w:sz w:val="28"/>
                <w:szCs w:val="28"/>
                <w:lang w:val="nl-NL"/>
              </w:rPr>
              <w:t>Tổng số</w:t>
            </w:r>
          </w:p>
          <w:p w:rsidR="00152EEC" w:rsidRPr="00152EEC" w:rsidRDefault="00152EEC" w:rsidP="00BB6381">
            <w:pPr>
              <w:pStyle w:val="BodyTextIndent2"/>
              <w:spacing w:before="120" w:after="0" w:line="240" w:lineRule="auto"/>
              <w:ind w:left="0"/>
              <w:jc w:val="center"/>
              <w:rPr>
                <w:rFonts w:ascii="Times New Roman" w:hAnsi="Times New Roman"/>
                <w:sz w:val="28"/>
                <w:szCs w:val="28"/>
                <w:lang w:val="nl-NL"/>
              </w:rPr>
            </w:pPr>
            <w:r w:rsidRPr="00152EEC">
              <w:rPr>
                <w:rFonts w:ascii="Times New Roman" w:hAnsi="Times New Roman"/>
                <w:sz w:val="28"/>
                <w:szCs w:val="28"/>
                <w:lang w:val="nl-NL"/>
              </w:rPr>
              <w:t>(triệu đồng)</w:t>
            </w:r>
          </w:p>
        </w:tc>
        <w:tc>
          <w:tcPr>
            <w:tcW w:w="1985" w:type="dxa"/>
            <w:vAlign w:val="center"/>
          </w:tcPr>
          <w:p w:rsidR="00152EEC" w:rsidRPr="00152EEC" w:rsidRDefault="00152EEC" w:rsidP="00BB6381">
            <w:pPr>
              <w:pStyle w:val="BodyTextIndent2"/>
              <w:spacing w:before="120" w:after="0" w:line="240" w:lineRule="auto"/>
              <w:ind w:left="0"/>
              <w:jc w:val="center"/>
              <w:rPr>
                <w:rFonts w:ascii="Times New Roman" w:hAnsi="Times New Roman"/>
                <w:sz w:val="28"/>
                <w:szCs w:val="28"/>
                <w:lang w:val="nl-NL"/>
              </w:rPr>
            </w:pPr>
            <w:r w:rsidRPr="00152EEC">
              <w:rPr>
                <w:rFonts w:ascii="Times New Roman" w:hAnsi="Times New Roman"/>
                <w:sz w:val="28"/>
                <w:szCs w:val="28"/>
                <w:lang w:val="nl-NL"/>
              </w:rPr>
              <w:t>Nguồn vốn dự phòng NSTW năm 2018</w:t>
            </w:r>
          </w:p>
        </w:tc>
        <w:tc>
          <w:tcPr>
            <w:tcW w:w="2410" w:type="dxa"/>
            <w:vAlign w:val="center"/>
          </w:tcPr>
          <w:p w:rsidR="00152EEC" w:rsidRPr="00152EEC" w:rsidRDefault="00152EEC" w:rsidP="00BB6381">
            <w:pPr>
              <w:pStyle w:val="BodyTextIndent2"/>
              <w:spacing w:before="120" w:after="0" w:line="240" w:lineRule="auto"/>
              <w:ind w:left="0"/>
              <w:jc w:val="center"/>
              <w:rPr>
                <w:rFonts w:ascii="Times New Roman" w:hAnsi="Times New Roman"/>
                <w:sz w:val="28"/>
                <w:szCs w:val="28"/>
                <w:lang w:val="nl-NL"/>
              </w:rPr>
            </w:pPr>
            <w:r w:rsidRPr="00152EEC">
              <w:rPr>
                <w:rFonts w:ascii="Times New Roman" w:hAnsi="Times New Roman"/>
                <w:sz w:val="28"/>
                <w:szCs w:val="28"/>
                <w:lang w:val="nl-NL"/>
              </w:rPr>
              <w:t xml:space="preserve">Nguồn khác </w:t>
            </w:r>
          </w:p>
        </w:tc>
      </w:tr>
      <w:tr w:rsidR="00152EEC" w:rsidRPr="00152EEC" w:rsidTr="00F2460B">
        <w:trPr>
          <w:trHeight w:val="395"/>
        </w:trPr>
        <w:tc>
          <w:tcPr>
            <w:tcW w:w="1985" w:type="dxa"/>
          </w:tcPr>
          <w:p w:rsidR="00152EEC" w:rsidRPr="00152EEC" w:rsidRDefault="00152EEC" w:rsidP="00BB6381">
            <w:pPr>
              <w:pStyle w:val="BodyTextIndent2"/>
              <w:spacing w:before="120" w:after="0" w:line="240" w:lineRule="auto"/>
              <w:ind w:left="0"/>
              <w:jc w:val="center"/>
              <w:rPr>
                <w:rFonts w:ascii="Times New Roman" w:hAnsi="Times New Roman"/>
                <w:sz w:val="28"/>
                <w:szCs w:val="28"/>
                <w:lang w:val="nl-NL"/>
              </w:rPr>
            </w:pPr>
            <w:r w:rsidRPr="00152EEC">
              <w:rPr>
                <w:rFonts w:ascii="Times New Roman" w:hAnsi="Times New Roman"/>
                <w:sz w:val="28"/>
                <w:szCs w:val="28"/>
                <w:lang w:val="nl-NL"/>
              </w:rPr>
              <w:t>Năm 2019</w:t>
            </w:r>
          </w:p>
        </w:tc>
        <w:tc>
          <w:tcPr>
            <w:tcW w:w="1984" w:type="dxa"/>
          </w:tcPr>
          <w:p w:rsidR="00152EEC" w:rsidRPr="00152EEC" w:rsidRDefault="00152EEC" w:rsidP="00BB6381">
            <w:pPr>
              <w:pStyle w:val="BodyTextIndent2"/>
              <w:spacing w:before="120" w:after="0" w:line="240" w:lineRule="auto"/>
              <w:ind w:left="0" w:firstLine="567"/>
              <w:jc w:val="right"/>
              <w:rPr>
                <w:rFonts w:ascii="Times New Roman" w:hAnsi="Times New Roman"/>
                <w:sz w:val="28"/>
                <w:szCs w:val="28"/>
                <w:lang w:val="nl-NL"/>
              </w:rPr>
            </w:pPr>
            <w:r w:rsidRPr="00152EEC">
              <w:rPr>
                <w:rFonts w:ascii="Times New Roman" w:hAnsi="Times New Roman"/>
                <w:sz w:val="28"/>
                <w:szCs w:val="28"/>
                <w:lang w:val="nl-NL"/>
              </w:rPr>
              <w:t>80.000</w:t>
            </w:r>
          </w:p>
        </w:tc>
        <w:tc>
          <w:tcPr>
            <w:tcW w:w="1985" w:type="dxa"/>
          </w:tcPr>
          <w:p w:rsidR="00152EEC" w:rsidRPr="00152EEC" w:rsidRDefault="00152EEC" w:rsidP="00BB6381">
            <w:pPr>
              <w:pStyle w:val="BodyTextIndent2"/>
              <w:spacing w:before="120" w:after="0" w:line="240" w:lineRule="auto"/>
              <w:ind w:left="0" w:firstLine="567"/>
              <w:jc w:val="right"/>
              <w:rPr>
                <w:rFonts w:ascii="Times New Roman" w:hAnsi="Times New Roman"/>
                <w:sz w:val="28"/>
                <w:szCs w:val="28"/>
                <w:lang w:val="nl-NL"/>
              </w:rPr>
            </w:pPr>
            <w:r w:rsidRPr="00152EEC">
              <w:rPr>
                <w:rFonts w:ascii="Times New Roman" w:hAnsi="Times New Roman"/>
                <w:sz w:val="28"/>
                <w:szCs w:val="28"/>
                <w:lang w:val="nl-NL"/>
              </w:rPr>
              <w:t>80.000</w:t>
            </w:r>
          </w:p>
        </w:tc>
        <w:tc>
          <w:tcPr>
            <w:tcW w:w="2410" w:type="dxa"/>
          </w:tcPr>
          <w:p w:rsidR="00152EEC" w:rsidRPr="00152EEC" w:rsidRDefault="00152EEC" w:rsidP="00BB6381">
            <w:pPr>
              <w:pStyle w:val="BodyTextIndent2"/>
              <w:spacing w:before="120" w:after="0" w:line="240" w:lineRule="auto"/>
              <w:ind w:left="0" w:firstLine="567"/>
              <w:jc w:val="right"/>
              <w:rPr>
                <w:rFonts w:ascii="Times New Roman" w:hAnsi="Times New Roman"/>
                <w:sz w:val="28"/>
                <w:szCs w:val="28"/>
                <w:lang w:val="nl-NL"/>
              </w:rPr>
            </w:pPr>
          </w:p>
        </w:tc>
      </w:tr>
      <w:tr w:rsidR="00152EEC" w:rsidRPr="00152EEC" w:rsidTr="00F2460B">
        <w:trPr>
          <w:trHeight w:val="430"/>
        </w:trPr>
        <w:tc>
          <w:tcPr>
            <w:tcW w:w="1985" w:type="dxa"/>
          </w:tcPr>
          <w:p w:rsidR="00152EEC" w:rsidRPr="00152EEC" w:rsidRDefault="00152EEC" w:rsidP="00BB6381">
            <w:pPr>
              <w:pStyle w:val="BodyTextIndent2"/>
              <w:spacing w:before="120" w:after="0" w:line="240" w:lineRule="auto"/>
              <w:ind w:left="0"/>
              <w:jc w:val="center"/>
              <w:rPr>
                <w:rFonts w:ascii="Times New Roman" w:hAnsi="Times New Roman"/>
                <w:b/>
                <w:sz w:val="28"/>
                <w:szCs w:val="28"/>
                <w:lang w:val="nl-NL"/>
              </w:rPr>
            </w:pPr>
            <w:r w:rsidRPr="00152EEC">
              <w:rPr>
                <w:rFonts w:ascii="Times New Roman" w:hAnsi="Times New Roman"/>
                <w:b/>
                <w:sz w:val="28"/>
                <w:szCs w:val="28"/>
                <w:lang w:val="nl-NL"/>
              </w:rPr>
              <w:t>Tổng cộng</w:t>
            </w:r>
          </w:p>
        </w:tc>
        <w:tc>
          <w:tcPr>
            <w:tcW w:w="1984" w:type="dxa"/>
          </w:tcPr>
          <w:p w:rsidR="00152EEC" w:rsidRPr="00152EEC" w:rsidRDefault="00152EEC" w:rsidP="00BB6381">
            <w:pPr>
              <w:pStyle w:val="BodyTextIndent2"/>
              <w:spacing w:before="120" w:after="0" w:line="240" w:lineRule="auto"/>
              <w:ind w:left="0"/>
              <w:jc w:val="right"/>
              <w:rPr>
                <w:rFonts w:ascii="Times New Roman" w:hAnsi="Times New Roman"/>
                <w:b/>
                <w:sz w:val="28"/>
                <w:szCs w:val="28"/>
                <w:lang w:val="nl-NL"/>
              </w:rPr>
            </w:pPr>
            <w:r w:rsidRPr="00152EEC">
              <w:rPr>
                <w:rFonts w:ascii="Times New Roman" w:hAnsi="Times New Roman"/>
                <w:b/>
                <w:sz w:val="28"/>
                <w:szCs w:val="28"/>
                <w:lang w:val="nl-NL"/>
              </w:rPr>
              <w:t xml:space="preserve">      80.000</w:t>
            </w:r>
          </w:p>
        </w:tc>
        <w:tc>
          <w:tcPr>
            <w:tcW w:w="1985" w:type="dxa"/>
          </w:tcPr>
          <w:p w:rsidR="00152EEC" w:rsidRPr="00152EEC" w:rsidRDefault="00152EEC" w:rsidP="00BB6381">
            <w:pPr>
              <w:pStyle w:val="BodyTextIndent2"/>
              <w:spacing w:before="120" w:after="0" w:line="240" w:lineRule="auto"/>
              <w:ind w:left="0" w:firstLine="567"/>
              <w:jc w:val="right"/>
              <w:rPr>
                <w:rFonts w:ascii="Times New Roman" w:hAnsi="Times New Roman"/>
                <w:b/>
                <w:sz w:val="28"/>
                <w:szCs w:val="28"/>
                <w:lang w:val="nl-NL"/>
              </w:rPr>
            </w:pPr>
            <w:r w:rsidRPr="00152EEC">
              <w:rPr>
                <w:rFonts w:ascii="Times New Roman" w:hAnsi="Times New Roman"/>
                <w:b/>
                <w:sz w:val="28"/>
                <w:szCs w:val="28"/>
                <w:lang w:val="nl-NL"/>
              </w:rPr>
              <w:t>80.000</w:t>
            </w:r>
          </w:p>
        </w:tc>
        <w:tc>
          <w:tcPr>
            <w:tcW w:w="2410" w:type="dxa"/>
          </w:tcPr>
          <w:p w:rsidR="00152EEC" w:rsidRPr="00152EEC" w:rsidRDefault="00152EEC" w:rsidP="00BB6381">
            <w:pPr>
              <w:pStyle w:val="BodyTextIndent2"/>
              <w:spacing w:before="120" w:after="0" w:line="240" w:lineRule="auto"/>
              <w:ind w:left="0" w:firstLine="567"/>
              <w:jc w:val="right"/>
              <w:rPr>
                <w:rFonts w:ascii="Times New Roman" w:hAnsi="Times New Roman"/>
                <w:b/>
                <w:sz w:val="28"/>
                <w:szCs w:val="28"/>
                <w:lang w:val="nl-NL"/>
              </w:rPr>
            </w:pPr>
          </w:p>
        </w:tc>
      </w:tr>
    </w:tbl>
    <w:p w:rsidR="00152EEC" w:rsidRPr="00152EEC" w:rsidRDefault="00152EEC" w:rsidP="00BB6381">
      <w:pPr>
        <w:spacing w:before="120"/>
        <w:ind w:firstLine="720"/>
        <w:jc w:val="both"/>
        <w:rPr>
          <w:rFonts w:ascii="Times New Roman" w:hAnsi="Times New Roman"/>
          <w:sz w:val="28"/>
          <w:szCs w:val="28"/>
          <w:lang w:val="nl-NL"/>
        </w:rPr>
      </w:pPr>
      <w:r w:rsidRPr="00152EEC">
        <w:rPr>
          <w:rFonts w:ascii="Times New Roman" w:hAnsi="Times New Roman"/>
          <w:b/>
          <w:sz w:val="28"/>
          <w:szCs w:val="28"/>
          <w:lang w:val="nl-NL"/>
        </w:rPr>
        <w:t xml:space="preserve">8. Thời gian thực hiện dự án: </w:t>
      </w:r>
      <w:r w:rsidR="00DC2F9C">
        <w:rPr>
          <w:rFonts w:ascii="Times New Roman" w:hAnsi="Times New Roman"/>
          <w:sz w:val="28"/>
          <w:szCs w:val="28"/>
          <w:lang w:val="nl-NL"/>
        </w:rPr>
        <w:t>Năm 2019</w:t>
      </w:r>
      <w:r w:rsidR="00550C65">
        <w:rPr>
          <w:rFonts w:ascii="Times New Roman" w:hAnsi="Times New Roman"/>
          <w:sz w:val="28"/>
          <w:szCs w:val="28"/>
          <w:lang w:val="nl-NL"/>
        </w:rPr>
        <w:t xml:space="preserve"> </w:t>
      </w:r>
      <w:r w:rsidR="00DC2F9C">
        <w:rPr>
          <w:rFonts w:ascii="Times New Roman" w:hAnsi="Times New Roman"/>
          <w:sz w:val="28"/>
          <w:szCs w:val="28"/>
          <w:lang w:val="nl-NL"/>
        </w:rPr>
        <w:t>-</w:t>
      </w:r>
      <w:r w:rsidR="00550C65">
        <w:rPr>
          <w:rFonts w:ascii="Times New Roman" w:hAnsi="Times New Roman"/>
          <w:sz w:val="28"/>
          <w:szCs w:val="28"/>
          <w:lang w:val="nl-NL"/>
        </w:rPr>
        <w:t xml:space="preserve"> </w:t>
      </w:r>
      <w:r w:rsidR="00DC2F9C">
        <w:rPr>
          <w:rFonts w:ascii="Times New Roman" w:hAnsi="Times New Roman"/>
          <w:sz w:val="28"/>
          <w:szCs w:val="28"/>
          <w:lang w:val="nl-NL"/>
        </w:rPr>
        <w:t>2020</w:t>
      </w:r>
    </w:p>
    <w:p w:rsidR="002868E9" w:rsidRDefault="002868E9" w:rsidP="00BB6381">
      <w:pPr>
        <w:spacing w:before="120"/>
        <w:ind w:firstLine="720"/>
        <w:jc w:val="both"/>
        <w:rPr>
          <w:rFonts w:ascii="Times New Roman" w:hAnsi="Times New Roman"/>
          <w:spacing w:val="-4"/>
          <w:sz w:val="28"/>
          <w:szCs w:val="28"/>
          <w:lang w:val="nl-NL"/>
        </w:rPr>
      </w:pPr>
      <w:r w:rsidRPr="002868E9">
        <w:rPr>
          <w:rFonts w:ascii="Times New Roman" w:hAnsi="Times New Roman"/>
          <w:spacing w:val="-4"/>
          <w:sz w:val="28"/>
          <w:szCs w:val="28"/>
          <w:lang w:val="nl-NL"/>
        </w:rPr>
        <w:t xml:space="preserve">Trên đây là nội dung chủ trương đầu tư dự án </w:t>
      </w:r>
      <w:r w:rsidRPr="00152EEC">
        <w:rPr>
          <w:rFonts w:ascii="Times New Roman" w:hAnsi="Times New Roman"/>
          <w:spacing w:val="-4"/>
          <w:sz w:val="28"/>
          <w:szCs w:val="28"/>
          <w:lang w:val="nl-NL"/>
        </w:rPr>
        <w:t>Đường cứu hộ, cứu nạn từ Quốc lộ 1A đến di tích lịch sử chiến thắng Xuân Bồ kết nối khu du lịch và khu tưởng niệm Đại tướng Võ Nguyên Giáp (giai đoạn 1)</w:t>
      </w:r>
      <w:r>
        <w:rPr>
          <w:rFonts w:ascii="Times New Roman" w:hAnsi="Times New Roman"/>
          <w:spacing w:val="-4"/>
          <w:sz w:val="28"/>
          <w:szCs w:val="28"/>
          <w:lang w:val="nl-NL"/>
        </w:rPr>
        <w:t>.</w:t>
      </w:r>
    </w:p>
    <w:p w:rsidR="00054DA8" w:rsidRDefault="00A23946" w:rsidP="009F0272">
      <w:pPr>
        <w:spacing w:before="120" w:after="120"/>
        <w:ind w:firstLine="720"/>
        <w:jc w:val="both"/>
        <w:rPr>
          <w:rFonts w:ascii="Times New Roman" w:hAnsi="Times New Roman"/>
          <w:spacing w:val="-4"/>
          <w:sz w:val="28"/>
          <w:szCs w:val="28"/>
          <w:lang w:val="nl-NL"/>
        </w:rPr>
      </w:pPr>
      <w:r>
        <w:rPr>
          <w:rFonts w:ascii="Times New Roman" w:hAnsi="Times New Roman"/>
          <w:spacing w:val="-4"/>
          <w:sz w:val="28"/>
          <w:szCs w:val="28"/>
          <w:lang w:val="nl-NL"/>
        </w:rPr>
        <w:t>UBND tỉnh</w:t>
      </w:r>
      <w:r w:rsidR="002868E9">
        <w:rPr>
          <w:rFonts w:ascii="Times New Roman" w:hAnsi="Times New Roman"/>
          <w:spacing w:val="-4"/>
          <w:sz w:val="28"/>
          <w:szCs w:val="28"/>
          <w:lang w:val="nl-NL"/>
        </w:rPr>
        <w:t xml:space="preserve"> trình </w:t>
      </w:r>
      <w:r>
        <w:rPr>
          <w:rFonts w:ascii="Times New Roman" w:hAnsi="Times New Roman"/>
          <w:spacing w:val="-4"/>
          <w:sz w:val="28"/>
          <w:szCs w:val="28"/>
          <w:lang w:val="nl-NL"/>
        </w:rPr>
        <w:t>HĐND</w:t>
      </w:r>
      <w:r w:rsidR="002868E9">
        <w:rPr>
          <w:rFonts w:ascii="Times New Roman" w:hAnsi="Times New Roman"/>
          <w:spacing w:val="-4"/>
          <w:sz w:val="28"/>
          <w:szCs w:val="28"/>
          <w:lang w:val="nl-NL"/>
        </w:rPr>
        <w:t xml:space="preserve"> tỉnh xem xét, </w:t>
      </w:r>
      <w:r w:rsidR="009F0272">
        <w:rPr>
          <w:rFonts w:ascii="Times New Roman" w:hAnsi="Times New Roman"/>
          <w:spacing w:val="-4"/>
          <w:sz w:val="28"/>
          <w:szCs w:val="28"/>
          <w:lang w:val="nl-NL"/>
        </w:rPr>
        <w:t>thông qua</w:t>
      </w:r>
      <w:r w:rsidR="002868E9">
        <w:rPr>
          <w:rFonts w:ascii="Times New Roman" w:hAnsi="Times New Roman"/>
          <w:spacing w:val="-4"/>
          <w:sz w:val="28"/>
          <w:szCs w:val="28"/>
          <w:lang w:val="nl-NL"/>
        </w:rPr>
        <w:t xml:space="preserve">./. </w:t>
      </w:r>
    </w:p>
    <w:tbl>
      <w:tblPr>
        <w:tblW w:w="4884" w:type="pct"/>
        <w:tblInd w:w="108" w:type="dxa"/>
        <w:tblLook w:val="01E0" w:firstRow="1" w:lastRow="1" w:firstColumn="1" w:lastColumn="1" w:noHBand="0" w:noVBand="0"/>
      </w:tblPr>
      <w:tblGrid>
        <w:gridCol w:w="4911"/>
        <w:gridCol w:w="3945"/>
      </w:tblGrid>
      <w:tr w:rsidR="009F0272" w:rsidRPr="00D56D18" w:rsidTr="009F0272">
        <w:tc>
          <w:tcPr>
            <w:tcW w:w="5027" w:type="dxa"/>
          </w:tcPr>
          <w:p w:rsidR="003C2CE4" w:rsidRPr="003C2CE4" w:rsidRDefault="009F0272" w:rsidP="003C2CE4">
            <w:pPr>
              <w:rPr>
                <w:rFonts w:ascii="Times New Roman" w:eastAsia="Times New Roman" w:hAnsi="Times New Roman" w:cs="Times New Roman"/>
                <w:b/>
                <w:bCs/>
                <w:i/>
                <w:iCs/>
                <w:color w:val="auto"/>
                <w:lang w:bidi="ar-SA"/>
              </w:rPr>
            </w:pPr>
            <w:r w:rsidRPr="00D56D18">
              <w:rPr>
                <w:rFonts w:ascii="Times New Roman" w:hAnsi="Times New Roman" w:cs="Times New Roman"/>
                <w:spacing w:val="-2"/>
                <w:sz w:val="22"/>
                <w:szCs w:val="22"/>
                <w:lang w:val="pt-BR"/>
              </w:rPr>
              <w:br w:type="page"/>
            </w:r>
            <w:r w:rsidR="003C2CE4" w:rsidRPr="003C2CE4">
              <w:rPr>
                <w:rFonts w:ascii="Times New Roman" w:eastAsia="Times New Roman" w:hAnsi="Times New Roman" w:cs="Times New Roman"/>
                <w:b/>
                <w:bCs/>
                <w:i/>
                <w:iCs/>
                <w:color w:val="auto"/>
                <w:lang w:bidi="ar-SA"/>
              </w:rPr>
              <w:t>N</w:t>
            </w:r>
            <w:r w:rsidR="003C2CE4" w:rsidRPr="003C2CE4">
              <w:rPr>
                <w:rFonts w:ascii="Calibri" w:eastAsia="Times New Roman" w:hAnsi="Calibri" w:cs="Calibri"/>
                <w:b/>
                <w:bCs/>
                <w:i/>
                <w:iCs/>
                <w:color w:val="auto"/>
                <w:lang w:bidi="ar-SA"/>
              </w:rPr>
              <w:t>ơ</w:t>
            </w:r>
            <w:r w:rsidR="003C2CE4" w:rsidRPr="003C2CE4">
              <w:rPr>
                <w:rFonts w:ascii="Times New Roman" w:eastAsia="Times New Roman" w:hAnsi="Times New Roman" w:cs="Times New Roman"/>
                <w:b/>
                <w:bCs/>
                <w:i/>
                <w:iCs/>
                <w:color w:val="auto"/>
                <w:lang w:bidi="ar-SA"/>
              </w:rPr>
              <w:t>i nh</w:t>
            </w:r>
            <w:r w:rsidR="003C2CE4" w:rsidRPr="003C2CE4">
              <w:rPr>
                <w:rFonts w:ascii="Calibri" w:eastAsia="Times New Roman" w:hAnsi="Calibri" w:cs="Calibri"/>
                <w:b/>
                <w:bCs/>
                <w:i/>
                <w:iCs/>
                <w:color w:val="auto"/>
                <w:lang w:bidi="ar-SA"/>
              </w:rPr>
              <w:t>ậ</w:t>
            </w:r>
            <w:r w:rsidR="003C2CE4" w:rsidRPr="003C2CE4">
              <w:rPr>
                <w:rFonts w:ascii="Times New Roman" w:eastAsia="Times New Roman" w:hAnsi="Times New Roman" w:cs="Times New Roman"/>
                <w:b/>
                <w:bCs/>
                <w:i/>
                <w:iCs/>
                <w:color w:val="auto"/>
                <w:lang w:bidi="ar-SA"/>
              </w:rPr>
              <w:t>n:</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bidi="ar-SA"/>
              </w:rPr>
              <w:t xml:space="preserve"> Như trên;</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bidi="ar-SA"/>
              </w:rPr>
              <w:t xml:space="preserve"> T</w:t>
            </w:r>
            <w:r w:rsidRPr="003C2CE4">
              <w:rPr>
                <w:rFonts w:ascii="Times New Roman" w:eastAsia="Times New Roman" w:hAnsi="Times New Roman" w:cs="Times New Roman"/>
                <w:bCs/>
                <w:iCs/>
                <w:color w:val="auto"/>
                <w:lang w:val="en-US" w:bidi="ar-SA"/>
              </w:rPr>
              <w:t xml:space="preserve">hường trực </w:t>
            </w:r>
            <w:r w:rsidRPr="003C2CE4">
              <w:rPr>
                <w:rFonts w:ascii="Times New Roman" w:eastAsia="Times New Roman" w:hAnsi="Times New Roman" w:cs="Times New Roman"/>
                <w:bCs/>
                <w:iCs/>
                <w:color w:val="auto"/>
                <w:lang w:bidi="ar-SA"/>
              </w:rPr>
              <w:t>HĐND tỉnh;</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bidi="ar-SA"/>
              </w:rPr>
              <w:t xml:space="preserve"> C</w:t>
            </w:r>
            <w:r w:rsidRPr="003C2CE4">
              <w:rPr>
                <w:rFonts w:ascii="Times New Roman" w:eastAsia="Times New Roman" w:hAnsi="Times New Roman" w:cs="Times New Roman"/>
                <w:bCs/>
                <w:iCs/>
                <w:color w:val="auto"/>
                <w:lang w:val="en-US" w:bidi="ar-SA"/>
              </w:rPr>
              <w:t>hủ tịch</w:t>
            </w:r>
            <w:r w:rsidRPr="003C2CE4">
              <w:rPr>
                <w:rFonts w:ascii="Times New Roman" w:eastAsia="Times New Roman" w:hAnsi="Times New Roman" w:cs="Times New Roman"/>
                <w:bCs/>
                <w:iCs/>
                <w:color w:val="auto"/>
                <w:lang w:bidi="ar-SA"/>
              </w:rPr>
              <w:t xml:space="preserve">, các PCT UBND tỉnh; </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bidi="ar-SA"/>
              </w:rPr>
              <w:t xml:space="preserve"> Ban Kinh tế - Ngân sách HĐND tỉnh;</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val="en-US" w:bidi="ar-SA"/>
              </w:rPr>
              <w:t xml:space="preserve"> </w:t>
            </w:r>
            <w:r w:rsidRPr="003C2CE4">
              <w:rPr>
                <w:rFonts w:ascii="Times New Roman" w:eastAsia="Times New Roman" w:hAnsi="Times New Roman" w:cs="Times New Roman"/>
                <w:bCs/>
                <w:iCs/>
                <w:color w:val="auto"/>
                <w:lang w:val="en-US" w:bidi="ar-SA"/>
              </w:rPr>
              <w:t>Đại biểu HĐND tỉnh;</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bidi="ar-SA"/>
              </w:rPr>
              <w:t xml:space="preserve"> </w:t>
            </w:r>
            <w:r w:rsidRPr="003C2CE4">
              <w:rPr>
                <w:rFonts w:ascii="Times New Roman" w:eastAsia="Times New Roman" w:hAnsi="Times New Roman" w:cs="Times New Roman"/>
                <w:bCs/>
                <w:iCs/>
                <w:color w:val="auto"/>
                <w:lang w:val="en-US" w:bidi="ar-SA"/>
              </w:rPr>
              <w:t xml:space="preserve">Các </w:t>
            </w:r>
            <w:r w:rsidRPr="003C2CE4">
              <w:rPr>
                <w:rFonts w:ascii="Times New Roman" w:eastAsia="Times New Roman" w:hAnsi="Times New Roman" w:cs="Times New Roman"/>
                <w:bCs/>
                <w:iCs/>
                <w:color w:val="auto"/>
                <w:lang w:bidi="ar-SA"/>
              </w:rPr>
              <w:t>Sở</w:t>
            </w:r>
            <w:r w:rsidRPr="003C2CE4">
              <w:rPr>
                <w:rFonts w:ascii="Times New Roman" w:eastAsia="Times New Roman" w:hAnsi="Times New Roman" w:cs="Times New Roman"/>
                <w:bCs/>
                <w:iCs/>
                <w:color w:val="auto"/>
                <w:lang w:val="en-US" w:bidi="ar-SA"/>
              </w:rPr>
              <w:t>:</w:t>
            </w:r>
            <w:r w:rsidRPr="003C2CE4">
              <w:rPr>
                <w:rFonts w:ascii="Times New Roman" w:eastAsia="Times New Roman" w:hAnsi="Times New Roman" w:cs="Times New Roman"/>
                <w:bCs/>
                <w:iCs/>
                <w:color w:val="auto"/>
                <w:lang w:bidi="ar-SA"/>
              </w:rPr>
              <w:t xml:space="preserve"> KHĐT, Tư pháp, Tài chính;</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bCs/>
                <w:iCs/>
                <w:color w:val="auto"/>
                <w:lang w:bidi="ar-SA"/>
              </w:rPr>
            </w:pPr>
            <w:r w:rsidRPr="003C2CE4">
              <w:rPr>
                <w:rFonts w:ascii="Times New Roman" w:eastAsia="Times New Roman" w:hAnsi="Times New Roman" w:cs="Times New Roman"/>
                <w:bCs/>
                <w:iCs/>
                <w:color w:val="auto"/>
                <w:lang w:val="en-US" w:bidi="ar-SA"/>
              </w:rPr>
              <w:t xml:space="preserve"> </w:t>
            </w:r>
            <w:r>
              <w:rPr>
                <w:rFonts w:ascii="Times New Roman" w:eastAsia="Times New Roman" w:hAnsi="Times New Roman" w:cs="Times New Roman"/>
                <w:bCs/>
                <w:iCs/>
                <w:color w:val="auto"/>
                <w:lang w:val="en-US" w:bidi="ar-SA"/>
              </w:rPr>
              <w:t>UBND huyện Lệ Thủy</w:t>
            </w:r>
            <w:r w:rsidRPr="003C2CE4">
              <w:rPr>
                <w:rFonts w:ascii="Times New Roman" w:eastAsia="Times New Roman" w:hAnsi="Times New Roman" w:cs="Times New Roman"/>
                <w:bCs/>
                <w:iCs/>
                <w:color w:val="auto"/>
                <w:lang w:val="en-US" w:bidi="ar-SA"/>
              </w:rPr>
              <w:t>;</w:t>
            </w:r>
          </w:p>
          <w:p w:rsidR="003C2CE4" w:rsidRPr="003C2CE4" w:rsidRDefault="003C2CE4" w:rsidP="003C2CE4">
            <w:pPr>
              <w:widowControl/>
              <w:numPr>
                <w:ilvl w:val="0"/>
                <w:numId w:val="8"/>
              </w:numPr>
              <w:tabs>
                <w:tab w:val="clear" w:pos="1134"/>
                <w:tab w:val="num" w:pos="636"/>
              </w:tabs>
              <w:autoSpaceDN w:val="0"/>
              <w:ind w:left="-108"/>
              <w:contextualSpacing/>
              <w:rPr>
                <w:rFonts w:ascii="Times New Roman" w:eastAsia="Times New Roman" w:hAnsi="Times New Roman" w:cs="Times New Roman"/>
                <w:color w:val="auto"/>
                <w:lang w:bidi="ar-SA"/>
              </w:rPr>
            </w:pPr>
            <w:r w:rsidRPr="003C2CE4">
              <w:rPr>
                <w:rFonts w:ascii="Times New Roman" w:eastAsia="Times New Roman" w:hAnsi="Times New Roman" w:cs="Times New Roman"/>
                <w:bCs/>
                <w:iCs/>
                <w:color w:val="auto"/>
                <w:lang w:bidi="ar-SA"/>
              </w:rPr>
              <w:t xml:space="preserve"> </w:t>
            </w:r>
            <w:r w:rsidRPr="003C2CE4">
              <w:rPr>
                <w:rFonts w:ascii="Times New Roman" w:eastAsia="Times New Roman" w:hAnsi="Times New Roman" w:cs="Times New Roman"/>
                <w:bCs/>
                <w:iCs/>
                <w:color w:val="auto"/>
                <w:lang w:val="en-US" w:bidi="ar-SA"/>
              </w:rPr>
              <w:t>Văn phòng</w:t>
            </w:r>
            <w:r w:rsidRPr="003C2CE4">
              <w:rPr>
                <w:rFonts w:ascii="Times New Roman" w:eastAsia="Times New Roman" w:hAnsi="Times New Roman" w:cs="Times New Roman"/>
                <w:bCs/>
                <w:iCs/>
                <w:color w:val="auto"/>
                <w:lang w:bidi="ar-SA"/>
              </w:rPr>
              <w:t xml:space="preserve"> UBND tỉnh;</w:t>
            </w:r>
          </w:p>
          <w:p w:rsidR="009F0272" w:rsidRPr="00D56D18" w:rsidRDefault="003C2CE4" w:rsidP="003C2CE4">
            <w:pPr>
              <w:widowControl/>
              <w:numPr>
                <w:ilvl w:val="0"/>
                <w:numId w:val="4"/>
              </w:numPr>
              <w:tabs>
                <w:tab w:val="left" w:pos="322"/>
              </w:tabs>
              <w:ind w:firstLine="210"/>
              <w:jc w:val="both"/>
              <w:rPr>
                <w:rFonts w:ascii="Times New Roman" w:hAnsi="Times New Roman" w:cs="Times New Roman"/>
              </w:rPr>
            </w:pPr>
            <w:bookmarkStart w:id="1" w:name="_GoBack"/>
            <w:bookmarkEnd w:id="1"/>
            <w:r w:rsidRPr="003C2CE4">
              <w:rPr>
                <w:rFonts w:ascii="Times New Roman" w:eastAsia="Times New Roman" w:hAnsi="Times New Roman" w:cs="Times New Roman"/>
                <w:bCs/>
                <w:iCs/>
                <w:color w:val="auto"/>
                <w:lang w:bidi="ar-SA"/>
              </w:rPr>
              <w:t>Lưu: VT</w:t>
            </w:r>
            <w:r w:rsidRPr="003C2CE4">
              <w:rPr>
                <w:rFonts w:ascii="Times New Roman" w:eastAsia="Times New Roman" w:hAnsi="Times New Roman" w:cs="Times New Roman"/>
                <w:bCs/>
                <w:iCs/>
                <w:color w:val="auto"/>
                <w:lang w:val="en-US" w:bidi="ar-SA"/>
              </w:rPr>
              <w:t>, TH1</w:t>
            </w:r>
            <w:r w:rsidRPr="003C2CE4">
              <w:rPr>
                <w:rFonts w:ascii="Times New Roman" w:eastAsia="Times New Roman" w:hAnsi="Times New Roman" w:cs="Times New Roman"/>
                <w:bCs/>
                <w:iCs/>
                <w:color w:val="auto"/>
                <w:lang w:bidi="ar-SA"/>
              </w:rPr>
              <w:t>.</w:t>
            </w:r>
            <w:r w:rsidRPr="003C2CE4">
              <w:rPr>
                <w:rFonts w:ascii="Times New Roman" w:eastAsia="Times New Roman" w:hAnsi="Times New Roman" w:cs="Times New Roman"/>
                <w:bCs/>
                <w:iCs/>
                <w:color w:val="auto"/>
                <w:lang w:bidi="ar-SA"/>
              </w:rPr>
              <w:tab/>
            </w:r>
          </w:p>
        </w:tc>
        <w:tc>
          <w:tcPr>
            <w:tcW w:w="4039" w:type="dxa"/>
          </w:tcPr>
          <w:p w:rsidR="009F0272" w:rsidRPr="00D56D18" w:rsidRDefault="009F0272" w:rsidP="00F2460B">
            <w:pPr>
              <w:jc w:val="center"/>
              <w:rPr>
                <w:rFonts w:ascii="Times New Roman" w:hAnsi="Times New Roman" w:cs="Times New Roman"/>
                <w:b/>
                <w:bCs/>
                <w:sz w:val="27"/>
                <w:szCs w:val="27"/>
              </w:rPr>
            </w:pPr>
            <w:r w:rsidRPr="00D56D18">
              <w:rPr>
                <w:rFonts w:ascii="Times New Roman" w:hAnsi="Times New Roman" w:cs="Times New Roman"/>
                <w:b/>
                <w:bCs/>
                <w:sz w:val="27"/>
                <w:szCs w:val="27"/>
              </w:rPr>
              <w:t>TM. ỦY BAN NHÂN DÂN</w:t>
            </w:r>
          </w:p>
          <w:p w:rsidR="009F0272" w:rsidRDefault="009F0272" w:rsidP="00F2460B">
            <w:pPr>
              <w:jc w:val="center"/>
              <w:rPr>
                <w:rFonts w:ascii="Times New Roman" w:hAnsi="Times New Roman" w:cs="Times New Roman"/>
                <w:b/>
                <w:bCs/>
                <w:sz w:val="27"/>
                <w:szCs w:val="27"/>
              </w:rPr>
            </w:pPr>
            <w:r>
              <w:rPr>
                <w:rFonts w:ascii="Times New Roman" w:hAnsi="Times New Roman" w:cs="Times New Roman"/>
                <w:b/>
                <w:bCs/>
                <w:sz w:val="27"/>
                <w:szCs w:val="27"/>
                <w:lang w:val="en-US"/>
              </w:rPr>
              <w:t xml:space="preserve">KT. </w:t>
            </w:r>
            <w:r w:rsidRPr="00D56D18">
              <w:rPr>
                <w:rFonts w:ascii="Times New Roman" w:hAnsi="Times New Roman" w:cs="Times New Roman"/>
                <w:b/>
                <w:bCs/>
                <w:sz w:val="27"/>
                <w:szCs w:val="27"/>
              </w:rPr>
              <w:t>CHỦ TỊCH</w:t>
            </w:r>
          </w:p>
          <w:p w:rsidR="009F0272" w:rsidRDefault="009F0272" w:rsidP="00F2460B">
            <w:pPr>
              <w:jc w:val="center"/>
              <w:rPr>
                <w:rFonts w:ascii="Times New Roman" w:hAnsi="Times New Roman" w:cs="Times New Roman"/>
                <w:b/>
                <w:bCs/>
                <w:sz w:val="27"/>
                <w:szCs w:val="27"/>
                <w:lang w:val="en-US"/>
              </w:rPr>
            </w:pPr>
            <w:r>
              <w:rPr>
                <w:rFonts w:ascii="Times New Roman" w:hAnsi="Times New Roman" w:cs="Times New Roman"/>
                <w:b/>
                <w:bCs/>
                <w:sz w:val="27"/>
                <w:szCs w:val="27"/>
                <w:lang w:val="en-US"/>
              </w:rPr>
              <w:t>PHÓ CHỦ TỊCH</w:t>
            </w:r>
          </w:p>
          <w:p w:rsidR="009F0272" w:rsidRDefault="009F0272" w:rsidP="00F2460B">
            <w:pPr>
              <w:jc w:val="center"/>
              <w:rPr>
                <w:rFonts w:ascii="Times New Roman" w:hAnsi="Times New Roman" w:cs="Times New Roman"/>
                <w:b/>
                <w:bCs/>
                <w:sz w:val="27"/>
                <w:szCs w:val="27"/>
                <w:lang w:val="en-US"/>
              </w:rPr>
            </w:pPr>
          </w:p>
          <w:p w:rsidR="009F0272" w:rsidRDefault="009F0272" w:rsidP="00F2460B">
            <w:pPr>
              <w:jc w:val="center"/>
              <w:rPr>
                <w:rFonts w:ascii="Times New Roman" w:hAnsi="Times New Roman" w:cs="Times New Roman"/>
                <w:b/>
                <w:bCs/>
                <w:sz w:val="27"/>
                <w:szCs w:val="27"/>
                <w:lang w:val="en-US"/>
              </w:rPr>
            </w:pPr>
          </w:p>
          <w:p w:rsidR="009F0272" w:rsidRDefault="009F0272" w:rsidP="00F2460B">
            <w:pPr>
              <w:jc w:val="center"/>
              <w:rPr>
                <w:rFonts w:ascii="Times New Roman" w:hAnsi="Times New Roman" w:cs="Times New Roman"/>
                <w:b/>
                <w:bCs/>
                <w:sz w:val="27"/>
                <w:szCs w:val="27"/>
                <w:lang w:val="en-US"/>
              </w:rPr>
            </w:pPr>
          </w:p>
          <w:p w:rsidR="009F0272" w:rsidRDefault="009F0272" w:rsidP="00F2460B">
            <w:pPr>
              <w:jc w:val="center"/>
              <w:rPr>
                <w:rFonts w:ascii="Times New Roman" w:hAnsi="Times New Roman" w:cs="Times New Roman"/>
                <w:b/>
                <w:sz w:val="27"/>
                <w:szCs w:val="27"/>
                <w:lang w:val="en-US"/>
              </w:rPr>
            </w:pPr>
          </w:p>
          <w:p w:rsidR="009F0272" w:rsidRDefault="009F0272" w:rsidP="00F2460B">
            <w:pPr>
              <w:jc w:val="center"/>
              <w:rPr>
                <w:rFonts w:ascii="Times New Roman" w:hAnsi="Times New Roman" w:cs="Times New Roman"/>
                <w:b/>
                <w:sz w:val="27"/>
                <w:szCs w:val="27"/>
                <w:lang w:val="en-US"/>
              </w:rPr>
            </w:pPr>
          </w:p>
          <w:p w:rsidR="009F0272" w:rsidRDefault="009F0272" w:rsidP="00F2460B">
            <w:pPr>
              <w:jc w:val="center"/>
              <w:rPr>
                <w:rFonts w:ascii="Times New Roman" w:hAnsi="Times New Roman" w:cs="Times New Roman"/>
                <w:b/>
                <w:sz w:val="27"/>
                <w:szCs w:val="27"/>
                <w:lang w:val="en-US"/>
              </w:rPr>
            </w:pPr>
          </w:p>
          <w:p w:rsidR="009F0272" w:rsidRPr="009D56F4" w:rsidRDefault="009F0272" w:rsidP="00F2460B">
            <w:pPr>
              <w:jc w:val="center"/>
              <w:rPr>
                <w:rFonts w:ascii="Times New Roman" w:hAnsi="Times New Roman" w:cs="Times New Roman"/>
                <w:b/>
                <w:sz w:val="27"/>
                <w:szCs w:val="27"/>
                <w:lang w:val="en-US"/>
              </w:rPr>
            </w:pPr>
            <w:r>
              <w:rPr>
                <w:rFonts w:ascii="Times New Roman" w:hAnsi="Times New Roman" w:cs="Times New Roman"/>
                <w:b/>
                <w:sz w:val="27"/>
                <w:szCs w:val="27"/>
                <w:lang w:val="en-US"/>
              </w:rPr>
              <w:t xml:space="preserve">Nguyễn Xuân Quang </w:t>
            </w:r>
          </w:p>
        </w:tc>
      </w:tr>
    </w:tbl>
    <w:p w:rsidR="00054DA8" w:rsidRPr="00C13857" w:rsidRDefault="00054DA8" w:rsidP="0074186E">
      <w:pPr>
        <w:pStyle w:val="Bodytext20"/>
        <w:shd w:val="clear" w:color="auto" w:fill="auto"/>
        <w:tabs>
          <w:tab w:val="left" w:pos="1033"/>
        </w:tabs>
        <w:spacing w:before="40" w:after="40" w:line="360" w:lineRule="exact"/>
        <w:ind w:firstLine="780"/>
        <w:jc w:val="both"/>
        <w:rPr>
          <w:rStyle w:val="Bodytext213pt"/>
          <w:i w:val="0"/>
          <w:iCs w:val="0"/>
          <w:sz w:val="27"/>
          <w:szCs w:val="27"/>
        </w:rPr>
      </w:pPr>
    </w:p>
    <w:p w:rsidR="00F2460B" w:rsidRDefault="00F2460B"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85514E" w:rsidRDefault="0085514E" w:rsidP="0074186E">
      <w:pPr>
        <w:pStyle w:val="Bodytext20"/>
        <w:shd w:val="clear" w:color="auto" w:fill="auto"/>
        <w:tabs>
          <w:tab w:val="left" w:pos="1033"/>
        </w:tabs>
        <w:spacing w:before="40" w:after="40" w:line="360" w:lineRule="exact"/>
        <w:jc w:val="both"/>
        <w:rPr>
          <w:iCs/>
          <w:color w:val="000000"/>
          <w:sz w:val="27"/>
          <w:szCs w:val="27"/>
          <w:lang w:eastAsia="vi-VN" w:bidi="vi-VN"/>
        </w:rPr>
      </w:pPr>
    </w:p>
    <w:p w:rsidR="0085514E" w:rsidRDefault="0085514E" w:rsidP="0074186E">
      <w:pPr>
        <w:pStyle w:val="Bodytext20"/>
        <w:shd w:val="clear" w:color="auto" w:fill="auto"/>
        <w:tabs>
          <w:tab w:val="left" w:pos="1033"/>
        </w:tabs>
        <w:spacing w:before="40" w:after="40" w:line="360" w:lineRule="exact"/>
        <w:jc w:val="both"/>
        <w:rPr>
          <w:iCs/>
          <w:color w:val="000000"/>
          <w:sz w:val="27"/>
          <w:szCs w:val="27"/>
          <w:lang w:eastAsia="vi-VN" w:bidi="vi-VN"/>
        </w:rPr>
      </w:pPr>
    </w:p>
    <w:tbl>
      <w:tblPr>
        <w:tblW w:w="5160" w:type="pct"/>
        <w:jc w:val="center"/>
        <w:tblLook w:val="0000" w:firstRow="0" w:lastRow="0" w:firstColumn="0" w:lastColumn="0" w:noHBand="0" w:noVBand="0"/>
      </w:tblPr>
      <w:tblGrid>
        <w:gridCol w:w="3282"/>
        <w:gridCol w:w="6074"/>
      </w:tblGrid>
      <w:tr w:rsidR="00487446" w:rsidRPr="00487446" w:rsidTr="0085514E">
        <w:trPr>
          <w:jc w:val="center"/>
        </w:trPr>
        <w:tc>
          <w:tcPr>
            <w:tcW w:w="3282" w:type="dxa"/>
          </w:tcPr>
          <w:p w:rsidR="00487446" w:rsidRPr="00487446" w:rsidRDefault="00487446" w:rsidP="00F2460B">
            <w:pPr>
              <w:jc w:val="center"/>
              <w:rPr>
                <w:rFonts w:ascii="Times New Roman" w:hAnsi="Times New Roman" w:cs="Times New Roman"/>
                <w:b/>
                <w:noProof/>
                <w:sz w:val="28"/>
                <w:szCs w:val="28"/>
                <w:lang w:val="pt-BR"/>
              </w:rPr>
            </w:pPr>
            <w:r w:rsidRPr="00487446">
              <w:rPr>
                <w:rFonts w:ascii="Times New Roman" w:hAnsi="Times New Roman" w:cs="Times New Roman"/>
                <w:sz w:val="28"/>
                <w:szCs w:val="28"/>
                <w:lang w:val="pt-BR"/>
              </w:rPr>
              <w:lastRenderedPageBreak/>
              <w:br w:type="page"/>
            </w:r>
            <w:r w:rsidRPr="00487446">
              <w:rPr>
                <w:rFonts w:ascii="Times New Roman" w:hAnsi="Times New Roman" w:cs="Times New Roman"/>
                <w:b/>
                <w:noProof/>
                <w:sz w:val="28"/>
                <w:szCs w:val="28"/>
                <w:lang w:val="pt-BR"/>
              </w:rPr>
              <w:t>HỘI ĐỒNG NHÂN DÂN</w:t>
            </w:r>
          </w:p>
          <w:p w:rsidR="00487446" w:rsidRPr="00487446" w:rsidRDefault="00487446" w:rsidP="00F2460B">
            <w:pPr>
              <w:jc w:val="center"/>
              <w:rPr>
                <w:rFonts w:ascii="Times New Roman" w:hAnsi="Times New Roman" w:cs="Times New Roman"/>
                <w:b/>
                <w:noProof/>
                <w:sz w:val="28"/>
                <w:szCs w:val="28"/>
                <w:lang w:val="pt-BR"/>
              </w:rPr>
            </w:pPr>
            <w:r w:rsidRPr="00487446">
              <w:rPr>
                <w:rFonts w:ascii="Times New Roman" w:hAnsi="Times New Roman" w:cs="Times New Roman"/>
                <w:b/>
                <w:noProof/>
                <w:sz w:val="28"/>
                <w:szCs w:val="28"/>
                <w:lang w:val="pt-BR"/>
              </w:rPr>
              <w:t>TỈNH QUẢNG BÌNH</w:t>
            </w:r>
          </w:p>
        </w:tc>
        <w:tc>
          <w:tcPr>
            <w:tcW w:w="6074" w:type="dxa"/>
          </w:tcPr>
          <w:p w:rsidR="00487446" w:rsidRPr="00487446" w:rsidRDefault="00487446" w:rsidP="00F2460B">
            <w:pPr>
              <w:jc w:val="center"/>
              <w:rPr>
                <w:rFonts w:ascii="Times New Roman" w:hAnsi="Times New Roman" w:cs="Times New Roman"/>
                <w:b/>
                <w:sz w:val="28"/>
                <w:szCs w:val="28"/>
                <w:lang w:val="pt-BR"/>
              </w:rPr>
            </w:pPr>
            <w:r w:rsidRPr="00487446">
              <w:rPr>
                <w:rFonts w:ascii="Times New Roman" w:hAnsi="Times New Roman" w:cs="Times New Roman"/>
                <w:b/>
                <w:sz w:val="28"/>
                <w:szCs w:val="28"/>
                <w:lang w:val="pt-BR"/>
              </w:rPr>
              <w:t>CỘNG HÒA XÃ HỘI CHỦ NGHĨA VIỆT NAM</w:t>
            </w:r>
          </w:p>
          <w:p w:rsidR="00487446" w:rsidRPr="00487446" w:rsidRDefault="00487446" w:rsidP="00F2460B">
            <w:pPr>
              <w:jc w:val="center"/>
              <w:rPr>
                <w:rFonts w:ascii="Times New Roman" w:hAnsi="Times New Roman" w:cs="Times New Roman"/>
                <w:b/>
                <w:sz w:val="28"/>
                <w:szCs w:val="28"/>
                <w:lang w:val="pt-BR"/>
              </w:rPr>
            </w:pPr>
            <w:r w:rsidRPr="00487446">
              <w:rPr>
                <w:rFonts w:ascii="Times New Roman" w:hAnsi="Times New Roman" w:cs="Times New Roman"/>
                <w:b/>
                <w:sz w:val="28"/>
                <w:szCs w:val="28"/>
                <w:lang w:val="pt-BR"/>
              </w:rPr>
              <w:t>Độc lập - Tự do - Hạnh phúc</w:t>
            </w:r>
          </w:p>
        </w:tc>
      </w:tr>
      <w:tr w:rsidR="00487446" w:rsidRPr="00487446" w:rsidTr="0085514E">
        <w:trPr>
          <w:jc w:val="center"/>
        </w:trPr>
        <w:tc>
          <w:tcPr>
            <w:tcW w:w="3282" w:type="dxa"/>
          </w:tcPr>
          <w:p w:rsidR="00487446" w:rsidRPr="00487446" w:rsidRDefault="00487446" w:rsidP="00F2460B">
            <w:pPr>
              <w:spacing w:before="120"/>
              <w:jc w:val="center"/>
              <w:rPr>
                <w:rFonts w:ascii="Times New Roman" w:hAnsi="Times New Roman" w:cs="Times New Roman"/>
                <w:sz w:val="28"/>
                <w:szCs w:val="28"/>
                <w:lang w:val="pt-BR"/>
              </w:rPr>
            </w:pPr>
            <w:r w:rsidRPr="00487446">
              <w:rPr>
                <w:rFonts w:ascii="Times New Roman" w:hAnsi="Times New Roman" w:cs="Times New Roman"/>
                <w:noProof/>
                <w:sz w:val="28"/>
                <w:szCs w:val="28"/>
                <w:lang w:val="en-US" w:eastAsia="en-US" w:bidi="ar-SA"/>
              </w:rPr>
              <mc:AlternateContent>
                <mc:Choice Requires="wps">
                  <w:drawing>
                    <wp:anchor distT="4294967292" distB="4294967292" distL="114300" distR="114300" simplePos="0" relativeHeight="251658240" behindDoc="0" locked="0" layoutInCell="1" allowOverlap="1" wp14:anchorId="580FD1DA" wp14:editId="71F27507">
                      <wp:simplePos x="0" y="0"/>
                      <wp:positionH relativeFrom="margin">
                        <wp:align>center</wp:align>
                      </wp:positionH>
                      <wp:positionV relativeFrom="paragraph">
                        <wp:posOffset>20954</wp:posOffset>
                      </wp:positionV>
                      <wp:extent cx="1080135" cy="0"/>
                      <wp:effectExtent l="0" t="0" r="247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29B01D38" id="Line 3" o:spid="_x0000_s1026" style="position:absolute;flip:y;z-index:25165824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">
                      <w10:wrap anchorx="margin"/>
                    </v:line>
                  </w:pict>
                </mc:Fallback>
              </mc:AlternateContent>
            </w:r>
            <w:r w:rsidRPr="00487446">
              <w:rPr>
                <w:rFonts w:ascii="Times New Roman" w:hAnsi="Times New Roman" w:cs="Times New Roman"/>
                <w:bCs/>
                <w:iCs/>
                <w:sz w:val="28"/>
                <w:szCs w:val="28"/>
              </w:rPr>
              <w:t>Số:        /NQ-HĐND</w:t>
            </w:r>
          </w:p>
        </w:tc>
        <w:tc>
          <w:tcPr>
            <w:tcW w:w="6074" w:type="dxa"/>
          </w:tcPr>
          <w:p w:rsidR="00487446" w:rsidRPr="00487446" w:rsidRDefault="00487446" w:rsidP="00F2460B">
            <w:pPr>
              <w:spacing w:before="120"/>
              <w:jc w:val="right"/>
              <w:rPr>
                <w:rFonts w:ascii="Times New Roman" w:hAnsi="Times New Roman" w:cs="Times New Roman"/>
                <w:b/>
                <w:sz w:val="28"/>
                <w:szCs w:val="28"/>
                <w:lang w:val="pt-BR"/>
              </w:rPr>
            </w:pPr>
            <w:r w:rsidRPr="00487446">
              <w:rPr>
                <w:rFonts w:ascii="Times New Roman" w:hAnsi="Times New Roman" w:cs="Times New Roman"/>
                <w:noProof/>
                <w:sz w:val="28"/>
                <w:szCs w:val="28"/>
                <w:lang w:val="en-US" w:eastAsia="en-US" w:bidi="ar-SA"/>
              </w:rPr>
              <mc:AlternateContent>
                <mc:Choice Requires="wps">
                  <w:drawing>
                    <wp:anchor distT="4294967292" distB="4294967292" distL="114300" distR="114300" simplePos="0" relativeHeight="251663360" behindDoc="0" locked="0" layoutInCell="1" allowOverlap="1" wp14:anchorId="7D808FC4" wp14:editId="481846B7">
                      <wp:simplePos x="0" y="0"/>
                      <wp:positionH relativeFrom="margin">
                        <wp:align>center</wp:align>
                      </wp:positionH>
                      <wp:positionV relativeFrom="paragraph">
                        <wp:posOffset>29844</wp:posOffset>
                      </wp:positionV>
                      <wp:extent cx="180022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1F11D181" id="Line 4" o:spid="_x0000_s1026" style="position:absolute;flip:y;z-index:25166336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">
                      <w10:wrap anchorx="margin"/>
                    </v:line>
                  </w:pict>
                </mc:Fallback>
              </mc:AlternateContent>
            </w:r>
            <w:r w:rsidRPr="00487446">
              <w:rPr>
                <w:rFonts w:ascii="Times New Roman" w:hAnsi="Times New Roman" w:cs="Times New Roman"/>
                <w:i/>
                <w:sz w:val="28"/>
                <w:szCs w:val="28"/>
                <w:lang w:val="pt-BR"/>
              </w:rPr>
              <w:t>Quảng Bình, ngày … tháng .... năm 2019</w:t>
            </w:r>
          </w:p>
        </w:tc>
      </w:tr>
      <w:tr w:rsidR="00487446" w:rsidRPr="00487446" w:rsidTr="0085514E">
        <w:trPr>
          <w:jc w:val="center"/>
        </w:trPr>
        <w:tc>
          <w:tcPr>
            <w:tcW w:w="3282" w:type="dxa"/>
          </w:tcPr>
          <w:p w:rsidR="00487446" w:rsidRPr="00487446" w:rsidRDefault="00487446" w:rsidP="00F2460B">
            <w:pPr>
              <w:jc w:val="center"/>
              <w:rPr>
                <w:rFonts w:ascii="Times New Roman" w:hAnsi="Times New Roman" w:cs="Times New Roman"/>
              </w:rPr>
            </w:pPr>
            <w:r w:rsidRPr="00487446">
              <w:rPr>
                <w:rFonts w:ascii="Times New Roman" w:hAnsi="Times New Roman" w:cs="Times New Roman"/>
                <w:noProof/>
                <w:lang w:val="en-US" w:eastAsia="en-US" w:bidi="ar-SA"/>
              </w:rPr>
              <mc:AlternateContent>
                <mc:Choice Requires="wps">
                  <w:drawing>
                    <wp:inline distT="0" distB="0" distL="0" distR="0" wp14:anchorId="665DC5B3" wp14:editId="36766175">
                      <wp:extent cx="1080135" cy="288290"/>
                      <wp:effectExtent l="0" t="0" r="24765" b="16510"/>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7446" w:rsidRPr="00487446" w:rsidRDefault="00487446" w:rsidP="00487446">
                                  <w:pPr>
                                    <w:rPr>
                                      <w:rFonts w:ascii="Times New Roman" w:hAnsi="Times New Roman" w:cs="Times New Roman"/>
                                    </w:rPr>
                                  </w:pPr>
                                  <w:r w:rsidRPr="00487446">
                                    <w:rPr>
                                      <w:rFonts w:ascii="Times New Roman" w:hAnsi="Times New Roman" w:cs="Times New Roman"/>
                                      <w:b/>
                                    </w:rPr>
                                    <w:t>DỰ THẢO</w:t>
                                  </w:r>
                                  <w:r w:rsidRPr="00487446">
                                    <w:rPr>
                                      <w:rFonts w:ascii="Times New Roman" w:hAnsi="Times New Roman" w:cs="Times New Roman"/>
                                      <w:b/>
                                    </w:rPr>
                                    <w:tab/>
                                  </w:r>
                                </w:p>
                              </w:txbxContent>
                            </wps:txbx>
                            <wps:bodyPr rot="0" vert="horz" wrap="square" lIns="91440" tIns="45720" rIns="91440" bIns="45720" anchor="t" anchorCtr="0" upright="1">
                              <a:noAutofit/>
                            </wps:bodyPr>
                          </wps:wsp>
                        </a:graphicData>
                      </a:graphic>
                    </wp:inline>
                  </w:drawing>
                </mc:Choice>
                <mc:Fallback>
                  <w:pict>
                    <v:rect w14:anchorId="665DC5B3"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LMfw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Pd7ssx/AgAABwUA&#10;AA4AAAAAAAAAAAAAAAAALgIAAGRycy9lMm9Eb2MueG1sUEsBAi0AFAAGAAgAAAAhAADJ+onaAAAA&#10;BAEAAA8AAAAAAAAAAAAAAAAA2QQAAGRycy9kb3ducmV2LnhtbFBLBQYAAAAABAAEAPMAAADgBQAA&#10;AAA=&#10;" filled="f">
                      <v:textbox>
                        <w:txbxContent>
                          <w:p w:rsidR="00487446" w:rsidRPr="00487446" w:rsidRDefault="00487446" w:rsidP="00487446">
                            <w:pPr>
                              <w:rPr>
                                <w:rFonts w:ascii="Times New Roman" w:hAnsi="Times New Roman" w:cs="Times New Roman"/>
                              </w:rPr>
                            </w:pPr>
                            <w:r w:rsidRPr="00487446">
                              <w:rPr>
                                <w:rFonts w:ascii="Times New Roman" w:hAnsi="Times New Roman" w:cs="Times New Roman"/>
                                <w:b/>
                              </w:rPr>
                              <w:t>DỰ THẢO</w:t>
                            </w:r>
                            <w:r w:rsidRPr="00487446">
                              <w:rPr>
                                <w:rFonts w:ascii="Times New Roman" w:hAnsi="Times New Roman" w:cs="Times New Roman"/>
                                <w:b/>
                              </w:rPr>
                              <w:tab/>
                            </w:r>
                          </w:p>
                        </w:txbxContent>
                      </v:textbox>
                      <w10:anchorlock/>
                    </v:rect>
                  </w:pict>
                </mc:Fallback>
              </mc:AlternateContent>
            </w:r>
          </w:p>
        </w:tc>
        <w:tc>
          <w:tcPr>
            <w:tcW w:w="6074" w:type="dxa"/>
          </w:tcPr>
          <w:p w:rsidR="00487446" w:rsidRPr="00487446" w:rsidRDefault="00487446" w:rsidP="00F2460B">
            <w:pPr>
              <w:jc w:val="center"/>
              <w:rPr>
                <w:rFonts w:ascii="Times New Roman" w:hAnsi="Times New Roman" w:cs="Times New Roman"/>
                <w:b/>
              </w:rPr>
            </w:pPr>
          </w:p>
        </w:tc>
      </w:tr>
    </w:tbl>
    <w:p w:rsidR="00487446" w:rsidRPr="00487446" w:rsidRDefault="00487446" w:rsidP="00487446">
      <w:pPr>
        <w:spacing w:before="240"/>
        <w:jc w:val="center"/>
        <w:rPr>
          <w:rFonts w:ascii="Times New Roman" w:hAnsi="Times New Roman" w:cs="Times New Roman"/>
          <w:sz w:val="28"/>
          <w:szCs w:val="28"/>
        </w:rPr>
      </w:pPr>
      <w:r w:rsidRPr="00487446">
        <w:rPr>
          <w:rFonts w:ascii="Times New Roman" w:hAnsi="Times New Roman" w:cs="Times New Roman"/>
          <w:b/>
          <w:sz w:val="28"/>
          <w:szCs w:val="28"/>
        </w:rPr>
        <w:t>NGHỊ QUYẾT</w:t>
      </w:r>
    </w:p>
    <w:p w:rsidR="00487446" w:rsidRPr="00487446" w:rsidRDefault="00487446" w:rsidP="00550C65">
      <w:pPr>
        <w:spacing w:after="40"/>
        <w:jc w:val="center"/>
        <w:rPr>
          <w:rFonts w:ascii="Times New Roman" w:hAnsi="Times New Roman" w:cs="Times New Roman"/>
          <w:b/>
          <w:sz w:val="28"/>
          <w:szCs w:val="28"/>
        </w:rPr>
      </w:pPr>
      <w:r w:rsidRPr="00487446">
        <w:rPr>
          <w:rFonts w:ascii="Times New Roman" w:hAnsi="Times New Roman" w:cs="Times New Roman"/>
          <w:b/>
          <w:sz w:val="28"/>
          <w:szCs w:val="28"/>
        </w:rPr>
        <w:t xml:space="preserve">Về việc phê duyệt chủ trương đầu tư dự án Đường cứu hộ, cứu nạn từ </w:t>
      </w:r>
    </w:p>
    <w:p w:rsidR="00487446" w:rsidRPr="00487446" w:rsidRDefault="00487446" w:rsidP="00550C65">
      <w:pPr>
        <w:spacing w:after="40"/>
        <w:jc w:val="center"/>
        <w:rPr>
          <w:rFonts w:ascii="Times New Roman" w:hAnsi="Times New Roman" w:cs="Times New Roman"/>
          <w:b/>
          <w:sz w:val="28"/>
          <w:szCs w:val="28"/>
        </w:rPr>
      </w:pPr>
      <w:r w:rsidRPr="00487446">
        <w:rPr>
          <w:rFonts w:ascii="Times New Roman" w:hAnsi="Times New Roman" w:cs="Times New Roman"/>
          <w:b/>
          <w:sz w:val="28"/>
          <w:szCs w:val="28"/>
        </w:rPr>
        <w:t>Quốc lộ 1A đến di tích lịch sử chiến thắng Xuân Bồ kết nối khu du lịch</w:t>
      </w:r>
    </w:p>
    <w:p w:rsidR="00487446" w:rsidRPr="00487446" w:rsidRDefault="00487446" w:rsidP="00550C65">
      <w:pPr>
        <w:spacing w:after="40"/>
        <w:jc w:val="center"/>
        <w:rPr>
          <w:rFonts w:ascii="Times New Roman" w:hAnsi="Times New Roman" w:cs="Times New Roman"/>
          <w:b/>
          <w:sz w:val="28"/>
          <w:szCs w:val="28"/>
        </w:rPr>
      </w:pPr>
      <w:r w:rsidRPr="00487446">
        <w:rPr>
          <w:rFonts w:ascii="Times New Roman" w:hAnsi="Times New Roman" w:cs="Times New Roman"/>
          <w:b/>
          <w:noProof/>
          <w:sz w:val="28"/>
          <w:szCs w:val="28"/>
          <w:lang w:val="en-US" w:eastAsia="en-US" w:bidi="ar-SA"/>
        </w:rPr>
        <mc:AlternateContent>
          <mc:Choice Requires="wps">
            <w:drawing>
              <wp:anchor distT="4294967292" distB="4294967292" distL="114300" distR="114300" simplePos="0" relativeHeight="251667456" behindDoc="0" locked="0" layoutInCell="1" allowOverlap="1" wp14:anchorId="087E3477" wp14:editId="6CAF69C8">
                <wp:simplePos x="0" y="0"/>
                <wp:positionH relativeFrom="margin">
                  <wp:posOffset>1973580</wp:posOffset>
                </wp:positionH>
                <wp:positionV relativeFrom="paragraph">
                  <wp:posOffset>247423</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031D9535" id="Line 6" o:spid="_x0000_s1026" style="position:absolute;z-index:2516674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55.4pt,19.5pt" to="2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">
                <w10:wrap anchorx="margin"/>
              </v:line>
            </w:pict>
          </mc:Fallback>
        </mc:AlternateContent>
      </w:r>
      <w:r w:rsidRPr="00487446">
        <w:rPr>
          <w:rFonts w:ascii="Times New Roman" w:hAnsi="Times New Roman" w:cs="Times New Roman"/>
          <w:b/>
          <w:sz w:val="28"/>
          <w:szCs w:val="28"/>
        </w:rPr>
        <w:t xml:space="preserve"> và khu tưởng niệm Đại tướng Võ Nguyên Giáp (giai đoạn 1)</w:t>
      </w:r>
    </w:p>
    <w:p w:rsidR="00487446" w:rsidRPr="00487446" w:rsidRDefault="00487446" w:rsidP="00487446">
      <w:pPr>
        <w:jc w:val="center"/>
        <w:rPr>
          <w:rFonts w:ascii="Times New Roman" w:hAnsi="Times New Roman" w:cs="Times New Roman"/>
          <w:b/>
          <w:sz w:val="28"/>
          <w:szCs w:val="28"/>
        </w:rPr>
      </w:pPr>
    </w:p>
    <w:p w:rsidR="00487446" w:rsidRPr="00487446" w:rsidRDefault="00487446" w:rsidP="00487446">
      <w:pPr>
        <w:jc w:val="center"/>
        <w:rPr>
          <w:rFonts w:ascii="Times New Roman" w:hAnsi="Times New Roman" w:cs="Times New Roman"/>
          <w:b/>
          <w:sz w:val="28"/>
          <w:szCs w:val="28"/>
        </w:rPr>
      </w:pPr>
      <w:r w:rsidRPr="00487446">
        <w:rPr>
          <w:rFonts w:ascii="Times New Roman" w:hAnsi="Times New Roman" w:cs="Times New Roman"/>
          <w:b/>
          <w:sz w:val="28"/>
          <w:szCs w:val="28"/>
        </w:rPr>
        <w:t>HỘI ĐỒNG NHÂN DÂN TỈNH QUẢNG BÌNH</w:t>
      </w:r>
    </w:p>
    <w:p w:rsidR="00487446" w:rsidRPr="00487446" w:rsidRDefault="00487446" w:rsidP="00487446">
      <w:pPr>
        <w:spacing w:after="240"/>
        <w:jc w:val="center"/>
        <w:rPr>
          <w:rFonts w:ascii="Times New Roman" w:hAnsi="Times New Roman" w:cs="Times New Roman"/>
          <w:b/>
          <w:sz w:val="28"/>
          <w:szCs w:val="28"/>
        </w:rPr>
      </w:pPr>
      <w:r w:rsidRPr="00487446">
        <w:rPr>
          <w:rFonts w:ascii="Times New Roman" w:hAnsi="Times New Roman" w:cs="Times New Roman"/>
          <w:b/>
          <w:sz w:val="28"/>
          <w:szCs w:val="28"/>
        </w:rPr>
        <w:t>KHÓA XVII, KỲ HỌP THỨ 11</w:t>
      </w:r>
    </w:p>
    <w:p w:rsidR="00487446" w:rsidRPr="00487446" w:rsidRDefault="00487446" w:rsidP="00487446">
      <w:pPr>
        <w:ind w:firstLine="567"/>
        <w:jc w:val="both"/>
        <w:rPr>
          <w:rFonts w:ascii="Times New Roman" w:hAnsi="Times New Roman" w:cs="Times New Roman"/>
          <w:spacing w:val="-4"/>
          <w:sz w:val="28"/>
          <w:szCs w:val="28"/>
          <w:lang w:val="pt-BR"/>
        </w:rPr>
      </w:pPr>
      <w:r w:rsidRPr="00487446">
        <w:rPr>
          <w:rFonts w:ascii="Times New Roman" w:hAnsi="Times New Roman" w:cs="Times New Roman"/>
          <w:spacing w:val="-4"/>
          <w:sz w:val="28"/>
          <w:szCs w:val="28"/>
          <w:lang w:val="pt-BR"/>
        </w:rPr>
        <w:t>Căn cứ Luật Tổ chức chính quyền địa phương ngày 19/6/2015;</w:t>
      </w:r>
    </w:p>
    <w:p w:rsidR="00487446" w:rsidRPr="00487446" w:rsidRDefault="00487446" w:rsidP="00487446">
      <w:pPr>
        <w:spacing w:before="120"/>
        <w:ind w:firstLine="567"/>
        <w:jc w:val="both"/>
        <w:rPr>
          <w:rFonts w:ascii="Times New Roman" w:hAnsi="Times New Roman" w:cs="Times New Roman"/>
          <w:sz w:val="28"/>
          <w:szCs w:val="28"/>
          <w:lang w:val="pt-BR"/>
        </w:rPr>
      </w:pPr>
      <w:r w:rsidRPr="00487446">
        <w:rPr>
          <w:rFonts w:ascii="Times New Roman" w:hAnsi="Times New Roman" w:cs="Times New Roman"/>
          <w:sz w:val="28"/>
          <w:szCs w:val="28"/>
          <w:lang w:val="pt-BR"/>
        </w:rPr>
        <w:t>Căn cứ Luật Ngân sách nhà nước ngày 25</w:t>
      </w:r>
      <w:r w:rsidR="00550C65">
        <w:rPr>
          <w:rFonts w:ascii="Times New Roman" w:hAnsi="Times New Roman" w:cs="Times New Roman"/>
          <w:sz w:val="28"/>
          <w:szCs w:val="28"/>
          <w:lang w:val="pt-BR"/>
        </w:rPr>
        <w:t>/</w:t>
      </w:r>
      <w:r w:rsidRPr="00487446">
        <w:rPr>
          <w:rFonts w:ascii="Times New Roman" w:hAnsi="Times New Roman" w:cs="Times New Roman"/>
          <w:sz w:val="28"/>
          <w:szCs w:val="28"/>
          <w:lang w:val="pt-BR"/>
        </w:rPr>
        <w:t>6</w:t>
      </w:r>
      <w:r w:rsidR="00550C65">
        <w:rPr>
          <w:rFonts w:ascii="Times New Roman" w:hAnsi="Times New Roman" w:cs="Times New Roman"/>
          <w:sz w:val="28"/>
          <w:szCs w:val="28"/>
          <w:lang w:val="pt-BR"/>
        </w:rPr>
        <w:t>/</w:t>
      </w:r>
      <w:r w:rsidRPr="00487446">
        <w:rPr>
          <w:rFonts w:ascii="Times New Roman" w:hAnsi="Times New Roman" w:cs="Times New Roman"/>
          <w:sz w:val="28"/>
          <w:szCs w:val="28"/>
          <w:lang w:val="pt-BR"/>
        </w:rPr>
        <w:t>2015;</w:t>
      </w:r>
    </w:p>
    <w:p w:rsidR="00487446" w:rsidRPr="00487446" w:rsidRDefault="00487446" w:rsidP="00487446">
      <w:pPr>
        <w:pStyle w:val="BodyTextIndent"/>
        <w:spacing w:before="120" w:after="0"/>
        <w:ind w:firstLine="567"/>
        <w:rPr>
          <w:spacing w:val="-4"/>
          <w:szCs w:val="28"/>
          <w:lang w:val="pt-BR"/>
        </w:rPr>
      </w:pPr>
      <w:r w:rsidRPr="00487446">
        <w:rPr>
          <w:spacing w:val="-4"/>
          <w:szCs w:val="28"/>
          <w:lang w:val="pt-BR"/>
        </w:rPr>
        <w:t>Căn cứ Luật Đầu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120/2018/NĐ-CP ngày 13/9/2018 của Chính phủ về việc sửa đổi, bổ sung một số điều Nghị định số 77/2015/NĐ-CP ngày 10/9/2015 của Chính phủ và Nghị định số 136/2015/NĐ-CP ngày 31/12/2015; Nghị định số 161/2016/NĐ-CP ngày 02/12/2016 của Chính phủ về cơ chế đặc thù trong quản lý đầu tư xây dựng đối với dự án thuộc Chương trình mục tiêu quốc gia giai đoạn 2016-2020;</w:t>
      </w:r>
    </w:p>
    <w:p w:rsidR="00487446" w:rsidRPr="00487446" w:rsidRDefault="00487446" w:rsidP="00487446">
      <w:pPr>
        <w:pStyle w:val="BodyTextIndent"/>
        <w:spacing w:before="120" w:after="0"/>
        <w:rPr>
          <w:spacing w:val="-4"/>
          <w:szCs w:val="28"/>
          <w:lang w:val="pt-BR"/>
        </w:rPr>
      </w:pPr>
      <w:r w:rsidRPr="00487446">
        <w:rPr>
          <w:spacing w:val="-4"/>
          <w:szCs w:val="28"/>
          <w:lang w:val="pt-BR"/>
        </w:rPr>
        <w:t>Căn cứ Quyết định số 1873/QĐ-TTg ngày 30/12/2018 của Thủ tướng Chính phủ về việc hỗ trợ vốn từ nguồn dự phòng ngân sách trung ương năm 2018 cho các địa phương thực hiện các nhiệm vụ cấp bách;</w:t>
      </w:r>
    </w:p>
    <w:p w:rsidR="00487446" w:rsidRPr="00487446" w:rsidRDefault="00487446" w:rsidP="00487446">
      <w:pPr>
        <w:pStyle w:val="BodyTextIndent"/>
        <w:spacing w:before="120" w:after="0"/>
        <w:rPr>
          <w:spacing w:val="-4"/>
          <w:szCs w:val="28"/>
          <w:lang w:val="pt-BR"/>
        </w:rPr>
      </w:pPr>
      <w:r w:rsidRPr="00487446">
        <w:rPr>
          <w:spacing w:val="-4"/>
          <w:szCs w:val="28"/>
          <w:lang w:val="pt-BR"/>
        </w:rPr>
        <w:t xml:space="preserve">Căn cứ </w:t>
      </w:r>
      <w:r w:rsidR="00550C65">
        <w:rPr>
          <w:spacing w:val="-4"/>
          <w:szCs w:val="28"/>
          <w:lang w:val="pt-BR"/>
        </w:rPr>
        <w:t>Công văn</w:t>
      </w:r>
      <w:r w:rsidRPr="00487446">
        <w:rPr>
          <w:spacing w:val="-4"/>
          <w:szCs w:val="28"/>
          <w:lang w:val="pt-BR"/>
        </w:rPr>
        <w:t xml:space="preserve"> số 560/BTC-ĐT ngày 11/01/2019 của Bộ Tài chính về việc hỗ trợ vốn từ nguồn dự phòng ngân sách trung ương năm 2018;</w:t>
      </w:r>
    </w:p>
    <w:p w:rsidR="00487446" w:rsidRPr="00487446" w:rsidRDefault="00487446" w:rsidP="00487446">
      <w:pPr>
        <w:pStyle w:val="BodyTextIndent"/>
        <w:spacing w:before="120" w:after="0"/>
        <w:ind w:firstLine="567"/>
        <w:rPr>
          <w:szCs w:val="28"/>
          <w:lang w:val="pt-BR"/>
        </w:rPr>
      </w:pPr>
      <w:r w:rsidRPr="00487446">
        <w:rPr>
          <w:szCs w:val="28"/>
          <w:lang w:val="pt-BR"/>
        </w:rPr>
        <w:t>Xét Tờ trình số ........./TTr-UBND ngày .../.../2019 của Ủy ban nhân dân tỉnh về việc đề nghị Hội đồng nhân dân tỉnh thông qua Nghị quyết về phê duyệt chủ trương đầu tư dự án Đường cứu hộ, cứu nạn từ Quốc lộ 1A đến di tích lịch sử chiến thắng Xuân Bồ kết nối khu du lịch và khu tưởng niệm Đại tướng Võ Nguyên Giáp (giai đoạn 1);sau khi nghe Báo cáo thẩm tra của Ban Kinh tế ngân sách, ý kiến thảo luận của các đại biểu Hội đồng nhân dân tỉnh tại kỳ họp,</w:t>
      </w:r>
    </w:p>
    <w:p w:rsidR="00487446" w:rsidRPr="00487446" w:rsidRDefault="00487446" w:rsidP="00487446">
      <w:pPr>
        <w:spacing w:before="120" w:after="120"/>
        <w:ind w:firstLine="567"/>
        <w:jc w:val="center"/>
        <w:rPr>
          <w:rFonts w:ascii="Times New Roman" w:hAnsi="Times New Roman" w:cs="Times New Roman"/>
          <w:b/>
          <w:sz w:val="28"/>
          <w:szCs w:val="28"/>
          <w:lang w:val="pt-BR"/>
        </w:rPr>
      </w:pPr>
      <w:r w:rsidRPr="00487446">
        <w:rPr>
          <w:rFonts w:ascii="Times New Roman" w:hAnsi="Times New Roman" w:cs="Times New Roman"/>
          <w:b/>
          <w:sz w:val="28"/>
          <w:szCs w:val="28"/>
          <w:lang w:val="pt-BR"/>
        </w:rPr>
        <w:t>QUYẾT NGHỊ:</w:t>
      </w:r>
    </w:p>
    <w:p w:rsidR="00487446" w:rsidRPr="00487446" w:rsidRDefault="00487446" w:rsidP="00487446">
      <w:pPr>
        <w:widowControl/>
        <w:numPr>
          <w:ilvl w:val="0"/>
          <w:numId w:val="7"/>
        </w:numPr>
        <w:tabs>
          <w:tab w:val="clear" w:pos="1134"/>
          <w:tab w:val="num" w:pos="1560"/>
        </w:tabs>
        <w:jc w:val="both"/>
        <w:rPr>
          <w:rFonts w:ascii="Times New Roman" w:hAnsi="Times New Roman" w:cs="Times New Roman"/>
          <w:noProof/>
          <w:spacing w:val="-2"/>
          <w:sz w:val="28"/>
          <w:szCs w:val="28"/>
          <w:lang w:val="pt-BR"/>
        </w:rPr>
      </w:pPr>
      <w:r w:rsidRPr="00487446">
        <w:rPr>
          <w:rFonts w:ascii="Times New Roman" w:hAnsi="Times New Roman" w:cs="Times New Roman"/>
          <w:noProof/>
          <w:spacing w:val="-2"/>
          <w:sz w:val="28"/>
          <w:szCs w:val="28"/>
          <w:lang w:val="pt-BR"/>
        </w:rPr>
        <w:t xml:space="preserve">Thông qua </w:t>
      </w:r>
      <w:r w:rsidRPr="00487446">
        <w:rPr>
          <w:rFonts w:ascii="Times New Roman" w:hAnsi="Times New Roman" w:cs="Times New Roman"/>
          <w:sz w:val="28"/>
          <w:szCs w:val="28"/>
          <w:lang w:val="pt-BR"/>
        </w:rPr>
        <w:t xml:space="preserve">Nghị quyết về phê duyệt chủ trương đầu tư dự án Đường cứu hộ, cứu nạn từ Quốc lộ 1A đến di tích lịch sử chiến thắng Xuân Bồ kết nối khu du lịch và khu tưởng niệm Đại tướng Võ Nguyên Giáp (giai đoạn 1) với các nội dung </w:t>
      </w:r>
      <w:r w:rsidRPr="00487446">
        <w:rPr>
          <w:rFonts w:ascii="Times New Roman" w:hAnsi="Times New Roman" w:cs="Times New Roman"/>
          <w:noProof/>
          <w:spacing w:val="-2"/>
          <w:sz w:val="28"/>
          <w:szCs w:val="28"/>
          <w:lang w:val="pt-BR"/>
        </w:rPr>
        <w:t>sau:</w:t>
      </w:r>
    </w:p>
    <w:p w:rsidR="00487446" w:rsidRPr="00487446" w:rsidRDefault="00487446" w:rsidP="00487446">
      <w:pPr>
        <w:spacing w:before="120"/>
        <w:ind w:firstLine="567"/>
        <w:jc w:val="both"/>
        <w:rPr>
          <w:rFonts w:ascii="Times New Roman" w:hAnsi="Times New Roman" w:cs="Times New Roman"/>
          <w:spacing w:val="-4"/>
          <w:sz w:val="28"/>
          <w:szCs w:val="28"/>
          <w:lang w:val="nl-NL"/>
        </w:rPr>
      </w:pPr>
      <w:r>
        <w:rPr>
          <w:rFonts w:ascii="Times New Roman" w:hAnsi="Times New Roman" w:cs="Times New Roman"/>
          <w:b/>
          <w:spacing w:val="-4"/>
          <w:sz w:val="28"/>
          <w:szCs w:val="28"/>
          <w:lang w:val="nl-NL"/>
        </w:rPr>
        <w:t>1. Tên D</w:t>
      </w:r>
      <w:r w:rsidRPr="00487446">
        <w:rPr>
          <w:rFonts w:ascii="Times New Roman" w:hAnsi="Times New Roman" w:cs="Times New Roman"/>
          <w:b/>
          <w:spacing w:val="-4"/>
          <w:sz w:val="28"/>
          <w:szCs w:val="28"/>
          <w:lang w:val="nl-NL"/>
        </w:rPr>
        <w:t>ự án:</w:t>
      </w:r>
      <w:r w:rsidRPr="00487446">
        <w:rPr>
          <w:rFonts w:ascii="Times New Roman" w:hAnsi="Times New Roman" w:cs="Times New Roman"/>
          <w:spacing w:val="-4"/>
          <w:sz w:val="28"/>
          <w:szCs w:val="28"/>
          <w:lang w:val="nl-NL"/>
        </w:rPr>
        <w:t xml:space="preserve"> Đường cứu hộ, cứu nạn từ Quốc lộ 1A đến di tích lịch sử chiến </w:t>
      </w:r>
      <w:r w:rsidRPr="00487446">
        <w:rPr>
          <w:rFonts w:ascii="Times New Roman" w:hAnsi="Times New Roman" w:cs="Times New Roman"/>
          <w:spacing w:val="-4"/>
          <w:sz w:val="28"/>
          <w:szCs w:val="28"/>
          <w:lang w:val="nl-NL"/>
        </w:rPr>
        <w:lastRenderedPageBreak/>
        <w:t>thắng Xuân Bồ kết nối khu du lịch và khu tưởng niệm Đại tướng Võ Nguyên Giáp (giai đoạn 1)</w:t>
      </w:r>
    </w:p>
    <w:p w:rsidR="00487446" w:rsidRPr="00487446" w:rsidRDefault="00487446" w:rsidP="00487446">
      <w:pPr>
        <w:spacing w:before="120"/>
        <w:ind w:firstLine="567"/>
        <w:jc w:val="both"/>
        <w:rPr>
          <w:rFonts w:ascii="Times New Roman" w:hAnsi="Times New Roman" w:cs="Times New Roman"/>
          <w:sz w:val="28"/>
          <w:szCs w:val="28"/>
          <w:lang w:val="nl-NL"/>
        </w:rPr>
      </w:pPr>
      <w:r w:rsidRPr="00487446">
        <w:rPr>
          <w:rFonts w:ascii="Times New Roman" w:hAnsi="Times New Roman" w:cs="Times New Roman"/>
          <w:b/>
          <w:sz w:val="28"/>
          <w:szCs w:val="28"/>
          <w:lang w:val="nl-NL"/>
        </w:rPr>
        <w:t xml:space="preserve">2. Đơn vị được giao lập báo cáo đề xuất chủ trương đầu tư: </w:t>
      </w:r>
      <w:r w:rsidRPr="00487446">
        <w:rPr>
          <w:rFonts w:ascii="Times New Roman" w:hAnsi="Times New Roman" w:cs="Times New Roman"/>
          <w:sz w:val="28"/>
          <w:szCs w:val="28"/>
          <w:lang w:val="nl-NL"/>
        </w:rPr>
        <w:t>Ủy ban nhân dân huyện Lệ Thủy.</w:t>
      </w:r>
    </w:p>
    <w:p w:rsidR="00487446" w:rsidRPr="00487446" w:rsidRDefault="00487446" w:rsidP="00487446">
      <w:pPr>
        <w:tabs>
          <w:tab w:val="left" w:pos="720"/>
          <w:tab w:val="center" w:pos="5255"/>
        </w:tabs>
        <w:spacing w:before="120"/>
        <w:jc w:val="both"/>
        <w:rPr>
          <w:rFonts w:ascii="Times New Roman" w:hAnsi="Times New Roman" w:cs="Times New Roman"/>
          <w:sz w:val="28"/>
          <w:szCs w:val="28"/>
          <w:lang w:val="es-ES"/>
        </w:rPr>
      </w:pPr>
      <w:r w:rsidRPr="00487446">
        <w:rPr>
          <w:rFonts w:ascii="Times New Roman" w:hAnsi="Times New Roman" w:cs="Times New Roman"/>
          <w:b/>
          <w:sz w:val="28"/>
          <w:szCs w:val="28"/>
          <w:lang w:val="nl-NL"/>
        </w:rPr>
        <w:tab/>
        <w:t>3. Mục tiêu đầu tư:</w:t>
      </w:r>
      <w:r w:rsidRPr="00487446">
        <w:rPr>
          <w:rFonts w:ascii="Times New Roman" w:hAnsi="Times New Roman" w:cs="Times New Roman"/>
          <w:sz w:val="28"/>
          <w:szCs w:val="28"/>
          <w:lang w:val="nl-NL"/>
        </w:rPr>
        <w:t xml:space="preserve"> </w:t>
      </w:r>
      <w:r w:rsidRPr="00487446">
        <w:rPr>
          <w:rFonts w:ascii="Times New Roman" w:hAnsi="Times New Roman" w:cs="Times New Roman"/>
          <w:sz w:val="28"/>
          <w:szCs w:val="28"/>
          <w:lang w:val="es-ES"/>
        </w:rPr>
        <w:t xml:space="preserve">Góp phần hoàn thiện mạng lưới giao thông của khu vực, đảm bảo nhu cầu vận tải, đi lại của nhân dân, giải quyết được tình trạng ách tắc giao thông trong mùa mưa lũ và cứu hộ, cứu nạn cho nhân dân trong khu vực, góp phần chuyển dịch cơ cấu kinh tế và sự phát triển đồng đều của các vùng miền trên địa bàn huyện. Thúc đẩy ngành du lịch phát triển mạnh mẽ sau khi kết nối các điểm du lịch trong vùng như: Chùa Hoằng Phúc, Nhà </w:t>
      </w:r>
      <w:r w:rsidR="00D82AF9">
        <w:rPr>
          <w:rFonts w:ascii="Times New Roman" w:hAnsi="Times New Roman" w:cs="Times New Roman"/>
          <w:sz w:val="28"/>
          <w:szCs w:val="28"/>
          <w:lang w:val="es-ES"/>
        </w:rPr>
        <w:t xml:space="preserve">lưu niệm </w:t>
      </w:r>
      <w:r w:rsidRPr="00487446">
        <w:rPr>
          <w:rFonts w:ascii="Times New Roman" w:hAnsi="Times New Roman" w:cs="Times New Roman"/>
          <w:sz w:val="28"/>
          <w:szCs w:val="28"/>
          <w:lang w:val="es-ES"/>
        </w:rPr>
        <w:t xml:space="preserve">đại tướng Võ Nguyên Giáp, Khu lăng mộ Lễ Thành Hầu Nguyễn Hữu Cảnh, Suối nước nóng Bang. </w:t>
      </w:r>
    </w:p>
    <w:p w:rsidR="00487446" w:rsidRPr="00487446" w:rsidRDefault="00487446" w:rsidP="00487446">
      <w:pPr>
        <w:pStyle w:val="ListParagraph"/>
        <w:spacing w:before="60"/>
        <w:ind w:left="567"/>
        <w:jc w:val="both"/>
        <w:rPr>
          <w:b/>
          <w:szCs w:val="28"/>
          <w:lang w:val="nl-NL"/>
        </w:rPr>
      </w:pPr>
      <w:r w:rsidRPr="00487446">
        <w:rPr>
          <w:b/>
          <w:szCs w:val="28"/>
          <w:lang w:val="nl-NL"/>
        </w:rPr>
        <w:t xml:space="preserve">4.   Quy mô đầu tư và giải pháp kỹ thuật: </w:t>
      </w:r>
    </w:p>
    <w:p w:rsidR="00487446" w:rsidRPr="00487446" w:rsidRDefault="00487446" w:rsidP="00A23946">
      <w:pPr>
        <w:pStyle w:val="ListParagraph"/>
        <w:spacing w:before="120"/>
        <w:ind w:left="567"/>
        <w:jc w:val="both"/>
        <w:rPr>
          <w:spacing w:val="-8"/>
          <w:szCs w:val="28"/>
          <w:lang w:val="da-DK"/>
        </w:rPr>
      </w:pPr>
      <w:r w:rsidRPr="00487446">
        <w:rPr>
          <w:spacing w:val="-8"/>
          <w:szCs w:val="28"/>
          <w:lang w:val="es-ES"/>
        </w:rPr>
        <w:t>4.1</w:t>
      </w:r>
      <w:r w:rsidR="00A23946">
        <w:rPr>
          <w:spacing w:val="-8"/>
          <w:szCs w:val="28"/>
          <w:lang w:val="es-ES"/>
        </w:rPr>
        <w:t>.</w:t>
      </w:r>
      <w:r w:rsidRPr="00487446">
        <w:rPr>
          <w:spacing w:val="-8"/>
          <w:szCs w:val="28"/>
          <w:lang w:val="es-ES"/>
        </w:rPr>
        <w:t xml:space="preserve"> Quy mô đầu tư: Tuyến đường có tổng chiều dài dự kiến 4.100</w:t>
      </w:r>
      <w:r>
        <w:rPr>
          <w:spacing w:val="-8"/>
          <w:szCs w:val="28"/>
          <w:lang w:val="es-ES"/>
        </w:rPr>
        <w:t xml:space="preserve"> </w:t>
      </w:r>
      <w:r w:rsidRPr="00487446">
        <w:rPr>
          <w:spacing w:val="-8"/>
          <w:szCs w:val="28"/>
          <w:lang w:val="es-ES"/>
        </w:rPr>
        <w:t>m.</w:t>
      </w:r>
    </w:p>
    <w:p w:rsidR="00487446" w:rsidRPr="00487446" w:rsidRDefault="00487446" w:rsidP="00A23946">
      <w:pPr>
        <w:pStyle w:val="ListParagraph"/>
        <w:spacing w:before="120"/>
        <w:ind w:left="567"/>
        <w:jc w:val="both"/>
        <w:rPr>
          <w:szCs w:val="28"/>
          <w:lang w:val="da-DK"/>
        </w:rPr>
      </w:pPr>
      <w:r w:rsidRPr="00487446">
        <w:rPr>
          <w:szCs w:val="28"/>
          <w:lang w:val="da-DK"/>
        </w:rPr>
        <w:t xml:space="preserve"> 4.2</w:t>
      </w:r>
      <w:r w:rsidR="00A23946">
        <w:rPr>
          <w:szCs w:val="28"/>
          <w:lang w:val="da-DK"/>
        </w:rPr>
        <w:t>.</w:t>
      </w:r>
      <w:r w:rsidRPr="00487446">
        <w:rPr>
          <w:szCs w:val="28"/>
          <w:lang w:val="da-DK"/>
        </w:rPr>
        <w:t xml:space="preserve"> Giải pháp kỹ thuật:</w:t>
      </w:r>
    </w:p>
    <w:p w:rsidR="00487446" w:rsidRPr="00487446" w:rsidRDefault="00487446" w:rsidP="00A23946">
      <w:pPr>
        <w:pStyle w:val="ListParagraph"/>
        <w:spacing w:before="120"/>
        <w:ind w:left="0" w:firstLine="567"/>
        <w:jc w:val="both"/>
        <w:rPr>
          <w:szCs w:val="28"/>
          <w:lang w:val="da-DK"/>
        </w:rPr>
      </w:pPr>
      <w:r w:rsidRPr="00487446">
        <w:rPr>
          <w:szCs w:val="28"/>
          <w:lang w:val="da-DK"/>
        </w:rPr>
        <w:t>+ Quy mô các tuyến đường theo tiêu chuẩn đường ô tô cấp IV đồng bằng, vận tốc thiết kế 60km/h.</w:t>
      </w:r>
    </w:p>
    <w:p w:rsidR="00487446" w:rsidRPr="00487446" w:rsidRDefault="00487446" w:rsidP="00A23946">
      <w:pPr>
        <w:pStyle w:val="ListParagraph"/>
        <w:spacing w:before="120"/>
        <w:ind w:left="567"/>
        <w:jc w:val="both"/>
        <w:rPr>
          <w:szCs w:val="28"/>
          <w:lang w:val="da-DK"/>
        </w:rPr>
      </w:pPr>
      <w:r w:rsidRPr="00487446">
        <w:rPr>
          <w:szCs w:val="28"/>
          <w:lang w:val="da-DK"/>
        </w:rPr>
        <w:t>+ Trắc ngang thiết kế:</w:t>
      </w:r>
    </w:p>
    <w:p w:rsidR="00487446" w:rsidRPr="00487446" w:rsidRDefault="00487446" w:rsidP="00A23946">
      <w:pPr>
        <w:pStyle w:val="ListParagraph"/>
        <w:spacing w:before="120"/>
        <w:ind w:left="567"/>
        <w:jc w:val="both"/>
        <w:rPr>
          <w:szCs w:val="28"/>
          <w:lang w:val="da-DK"/>
        </w:rPr>
      </w:pPr>
      <w:r w:rsidRPr="00487446">
        <w:rPr>
          <w:szCs w:val="28"/>
          <w:lang w:val="da-DK"/>
        </w:rPr>
        <w:t>Bề rộng nền đường:  B</w:t>
      </w:r>
      <w:r w:rsidRPr="00487446">
        <w:rPr>
          <w:szCs w:val="28"/>
          <w:vertAlign w:val="subscript"/>
          <w:lang w:val="da-DK"/>
        </w:rPr>
        <w:t>nền</w:t>
      </w:r>
      <w:r w:rsidRPr="00487446">
        <w:rPr>
          <w:szCs w:val="28"/>
          <w:lang w:val="da-DK"/>
        </w:rPr>
        <w:t xml:space="preserve"> = 9,0m.</w:t>
      </w:r>
    </w:p>
    <w:p w:rsidR="00487446" w:rsidRPr="00487446" w:rsidRDefault="00487446" w:rsidP="00A23946">
      <w:pPr>
        <w:pStyle w:val="ListParagraph"/>
        <w:spacing w:before="120"/>
        <w:ind w:left="567"/>
        <w:jc w:val="both"/>
        <w:rPr>
          <w:szCs w:val="28"/>
          <w:lang w:val="da-DK"/>
        </w:rPr>
      </w:pPr>
      <w:r w:rsidRPr="00487446">
        <w:rPr>
          <w:szCs w:val="28"/>
          <w:lang w:val="da-DK"/>
        </w:rPr>
        <w:t>Bề rộng mặt đường:  B</w:t>
      </w:r>
      <w:r w:rsidRPr="00487446">
        <w:rPr>
          <w:szCs w:val="28"/>
          <w:vertAlign w:val="subscript"/>
          <w:lang w:val="da-DK"/>
        </w:rPr>
        <w:t>mặt</w:t>
      </w:r>
      <w:r w:rsidRPr="00487446">
        <w:rPr>
          <w:szCs w:val="28"/>
          <w:lang w:val="da-DK"/>
        </w:rPr>
        <w:t xml:space="preserve"> = 7m.</w:t>
      </w:r>
    </w:p>
    <w:p w:rsidR="00487446" w:rsidRPr="00487446" w:rsidRDefault="00487446" w:rsidP="00A23946">
      <w:pPr>
        <w:pStyle w:val="ListParagraph"/>
        <w:spacing w:before="120"/>
        <w:ind w:left="567"/>
        <w:jc w:val="both"/>
        <w:rPr>
          <w:szCs w:val="28"/>
          <w:lang w:val="da-DK"/>
        </w:rPr>
      </w:pPr>
      <w:r w:rsidRPr="00487446">
        <w:rPr>
          <w:szCs w:val="28"/>
          <w:lang w:val="da-DK"/>
        </w:rPr>
        <w:t>Bề rộng lề đường:     B</w:t>
      </w:r>
      <w:r w:rsidRPr="00487446">
        <w:rPr>
          <w:szCs w:val="28"/>
          <w:vertAlign w:val="subscript"/>
          <w:lang w:val="da-DK"/>
        </w:rPr>
        <w:t xml:space="preserve">lề </w:t>
      </w:r>
      <w:r w:rsidRPr="00487446">
        <w:rPr>
          <w:szCs w:val="28"/>
          <w:lang w:val="da-DK"/>
        </w:rPr>
        <w:t xml:space="preserve"> = 2x1,0 = 2,0m.</w:t>
      </w:r>
    </w:p>
    <w:p w:rsidR="00487446" w:rsidRPr="00487446" w:rsidRDefault="00487446" w:rsidP="00A23946">
      <w:pPr>
        <w:pStyle w:val="ListParagraph"/>
        <w:spacing w:before="120"/>
        <w:ind w:left="567"/>
        <w:jc w:val="both"/>
        <w:rPr>
          <w:szCs w:val="28"/>
          <w:lang w:val="da-DK"/>
        </w:rPr>
      </w:pPr>
      <w:r w:rsidRPr="00487446">
        <w:rPr>
          <w:szCs w:val="28"/>
          <w:lang w:val="da-DK"/>
        </w:rPr>
        <w:t>+ Kết cấu mặt đường: Cấp cao A2, láng nhựa.</w:t>
      </w:r>
    </w:p>
    <w:p w:rsidR="00487446" w:rsidRPr="00487446" w:rsidRDefault="00487446" w:rsidP="00A23946">
      <w:pPr>
        <w:pStyle w:val="ListParagraph"/>
        <w:spacing w:before="120"/>
        <w:ind w:left="0" w:firstLine="567"/>
        <w:jc w:val="both"/>
        <w:rPr>
          <w:szCs w:val="28"/>
          <w:lang w:val="da-DK"/>
        </w:rPr>
      </w:pPr>
      <w:r w:rsidRPr="00487446">
        <w:rPr>
          <w:szCs w:val="28"/>
          <w:lang w:val="da-DK"/>
        </w:rPr>
        <w:t>+ Hệ thống thoát nước ngang: Bố trí hệ thống thoát nước ngang qua đường đảm bảo thoát nước địa hình.</w:t>
      </w:r>
    </w:p>
    <w:p w:rsidR="00487446" w:rsidRPr="00487446" w:rsidRDefault="00487446" w:rsidP="00A23946">
      <w:pPr>
        <w:pStyle w:val="ListParagraph"/>
        <w:spacing w:before="120"/>
        <w:ind w:left="0" w:firstLine="567"/>
        <w:jc w:val="both"/>
        <w:rPr>
          <w:szCs w:val="28"/>
          <w:lang w:val="da-DK"/>
        </w:rPr>
      </w:pPr>
      <w:r w:rsidRPr="00487446">
        <w:rPr>
          <w:szCs w:val="28"/>
          <w:lang w:val="da-DK"/>
        </w:rPr>
        <w:t>+ Hệ thống thoát nước dọc: Thiết kế rãnh dọc có tiết diện hình thang với kích thước 40x40x120cm gia cố bằng đá hộc xây vữa.</w:t>
      </w:r>
    </w:p>
    <w:p w:rsidR="00487446" w:rsidRPr="00487446" w:rsidRDefault="00487446" w:rsidP="00A23946">
      <w:pPr>
        <w:pStyle w:val="ListParagraph"/>
        <w:spacing w:before="120"/>
        <w:ind w:left="567"/>
        <w:jc w:val="both"/>
        <w:rPr>
          <w:szCs w:val="28"/>
          <w:lang w:val="da-DK"/>
        </w:rPr>
      </w:pPr>
      <w:r w:rsidRPr="00487446">
        <w:rPr>
          <w:szCs w:val="28"/>
          <w:lang w:val="da-DK"/>
        </w:rPr>
        <w:t>+ Công trình cầu: Trên tuyến gồm 02 cầu vượt sông, cụ thể:</w:t>
      </w:r>
    </w:p>
    <w:p w:rsidR="00487446" w:rsidRPr="00487446" w:rsidRDefault="00487446" w:rsidP="00A23946">
      <w:pPr>
        <w:pStyle w:val="ListParagraph"/>
        <w:spacing w:before="120"/>
        <w:ind w:left="567"/>
        <w:jc w:val="both"/>
        <w:rPr>
          <w:szCs w:val="28"/>
          <w:lang w:val="da-DK"/>
        </w:rPr>
      </w:pPr>
      <w:r w:rsidRPr="00487446">
        <w:rPr>
          <w:szCs w:val="28"/>
          <w:lang w:val="da-DK"/>
        </w:rPr>
        <w:t>Cầu Sao Vàng dự kiến dài 24m bằng BTCT dự ứng lực.</w:t>
      </w:r>
    </w:p>
    <w:p w:rsidR="00487446" w:rsidRPr="00487446" w:rsidRDefault="00487446" w:rsidP="00A23946">
      <w:pPr>
        <w:pStyle w:val="ListParagraph"/>
        <w:spacing w:before="120"/>
        <w:ind w:left="567"/>
        <w:jc w:val="both"/>
        <w:rPr>
          <w:szCs w:val="28"/>
          <w:lang w:val="da-DK"/>
        </w:rPr>
      </w:pPr>
      <w:r w:rsidRPr="00487446">
        <w:rPr>
          <w:szCs w:val="28"/>
          <w:lang w:val="da-DK"/>
        </w:rPr>
        <w:t>Cầu Cháy trên sông Đậu Giang dự kiến dài 60m bằng BTCT dự ứng lực.</w:t>
      </w:r>
    </w:p>
    <w:p w:rsidR="00487446" w:rsidRPr="00487446" w:rsidRDefault="00487446" w:rsidP="00A23946">
      <w:pPr>
        <w:pStyle w:val="ListParagraph"/>
        <w:spacing w:before="120"/>
        <w:ind w:left="0" w:firstLine="567"/>
        <w:jc w:val="both"/>
        <w:rPr>
          <w:b/>
          <w:szCs w:val="28"/>
          <w:lang w:val="da-DK"/>
        </w:rPr>
      </w:pPr>
      <w:r w:rsidRPr="00487446">
        <w:rPr>
          <w:szCs w:val="28"/>
          <w:lang w:val="da-DK"/>
        </w:rPr>
        <w:t>+ Hệ thống an toàn giao thông: Bố trí hệ thống an toàn giao thông theo QCVN41:2012.</w:t>
      </w:r>
      <w:r w:rsidRPr="00487446">
        <w:rPr>
          <w:szCs w:val="28"/>
          <w:lang w:val="es-ES"/>
        </w:rPr>
        <w:t xml:space="preserve">   </w:t>
      </w:r>
    </w:p>
    <w:p w:rsidR="00487446" w:rsidRPr="00487446" w:rsidRDefault="00487446" w:rsidP="00487446">
      <w:pPr>
        <w:pStyle w:val="Vnbnnidung20"/>
        <w:shd w:val="clear" w:color="auto" w:fill="auto"/>
        <w:spacing w:before="120" w:line="240" w:lineRule="auto"/>
        <w:ind w:left="567"/>
        <w:rPr>
          <w:rFonts w:ascii="Times New Roman" w:hAnsi="Times New Roman" w:cs="Times New Roman"/>
          <w:sz w:val="28"/>
          <w:szCs w:val="28"/>
          <w:lang w:val="nl-NL"/>
        </w:rPr>
      </w:pPr>
      <w:r w:rsidRPr="00487446">
        <w:rPr>
          <w:rFonts w:ascii="Times New Roman" w:hAnsi="Times New Roman" w:cs="Times New Roman"/>
          <w:b/>
          <w:sz w:val="28"/>
          <w:szCs w:val="28"/>
          <w:lang w:val="nl-NL"/>
        </w:rPr>
        <w:t xml:space="preserve">5. Địa điểm đầu tư: </w:t>
      </w:r>
      <w:r w:rsidRPr="00487446">
        <w:rPr>
          <w:rFonts w:ascii="Times New Roman" w:hAnsi="Times New Roman" w:cs="Times New Roman"/>
          <w:sz w:val="28"/>
          <w:szCs w:val="28"/>
          <w:lang w:val="nl-NL"/>
        </w:rPr>
        <w:t>Huyện Lệ Thủy, tỉnh Quảng Bình.</w:t>
      </w:r>
    </w:p>
    <w:p w:rsidR="00487446" w:rsidRPr="00A23946" w:rsidRDefault="00487446" w:rsidP="00A23946">
      <w:pPr>
        <w:pStyle w:val="Vnbnnidung20"/>
        <w:shd w:val="clear" w:color="auto" w:fill="auto"/>
        <w:spacing w:before="120" w:line="240" w:lineRule="auto"/>
        <w:ind w:left="567"/>
        <w:rPr>
          <w:rFonts w:ascii="Times New Roman" w:hAnsi="Times New Roman" w:cs="Times New Roman"/>
          <w:i/>
          <w:sz w:val="28"/>
          <w:szCs w:val="28"/>
          <w:lang w:val="nl-NL"/>
        </w:rPr>
      </w:pPr>
      <w:r w:rsidRPr="00487446">
        <w:rPr>
          <w:rFonts w:ascii="Times New Roman" w:hAnsi="Times New Roman" w:cs="Times New Roman"/>
          <w:b/>
          <w:sz w:val="28"/>
          <w:szCs w:val="28"/>
          <w:lang w:val="nl-NL"/>
        </w:rPr>
        <w:t>6. Tổng mức đầu tư:</w:t>
      </w:r>
      <w:r w:rsidR="00A23946">
        <w:rPr>
          <w:rFonts w:ascii="Times New Roman" w:hAnsi="Times New Roman" w:cs="Times New Roman"/>
          <w:b/>
          <w:sz w:val="28"/>
          <w:szCs w:val="28"/>
          <w:lang w:val="nl-NL"/>
        </w:rPr>
        <w:t xml:space="preserve"> </w:t>
      </w:r>
      <w:r w:rsidRPr="00487446">
        <w:rPr>
          <w:rFonts w:ascii="Times New Roman" w:hAnsi="Times New Roman" w:cs="Times New Roman"/>
          <w:b/>
          <w:sz w:val="28"/>
          <w:szCs w:val="28"/>
          <w:lang w:val="nl-NL"/>
        </w:rPr>
        <w:t>80.000 triệu đồng</w:t>
      </w:r>
      <w:r w:rsidR="00A23946">
        <w:rPr>
          <w:rFonts w:ascii="Times New Roman" w:hAnsi="Times New Roman" w:cs="Times New Roman"/>
          <w:b/>
          <w:sz w:val="28"/>
          <w:szCs w:val="28"/>
          <w:lang w:val="nl-NL"/>
        </w:rPr>
        <w:t xml:space="preserve"> </w:t>
      </w:r>
      <w:r w:rsidRPr="00A23946">
        <w:rPr>
          <w:rFonts w:ascii="Times New Roman" w:hAnsi="Times New Roman" w:cs="Times New Roman"/>
          <w:i/>
          <w:sz w:val="28"/>
          <w:szCs w:val="28"/>
          <w:lang w:val="nl-NL"/>
        </w:rPr>
        <w:t>(Tám mươi tỷ đồng).</w:t>
      </w:r>
    </w:p>
    <w:p w:rsidR="00487446" w:rsidRPr="00487446" w:rsidRDefault="00487446" w:rsidP="00487446">
      <w:pPr>
        <w:pStyle w:val="ListParagraph"/>
        <w:spacing w:before="120"/>
        <w:ind w:left="567"/>
        <w:rPr>
          <w:b/>
          <w:i/>
          <w:szCs w:val="28"/>
          <w:lang w:val="nl-NL"/>
        </w:rPr>
      </w:pPr>
      <w:r w:rsidRPr="00487446">
        <w:rPr>
          <w:b/>
          <w:szCs w:val="28"/>
          <w:lang w:val="nl-NL"/>
        </w:rPr>
        <w:t>7. Nguồn vốn và khả năng cân đối vốn</w:t>
      </w:r>
    </w:p>
    <w:p w:rsidR="00487446" w:rsidRPr="00487446" w:rsidRDefault="00487446" w:rsidP="00487446">
      <w:pPr>
        <w:pStyle w:val="ListParagraph"/>
        <w:spacing w:before="120"/>
        <w:ind w:left="567"/>
        <w:rPr>
          <w:b/>
          <w:i/>
          <w:szCs w:val="28"/>
          <w:lang w:val="nl-NL"/>
        </w:rPr>
      </w:pPr>
      <w:r w:rsidRPr="00487446">
        <w:rPr>
          <w:b/>
          <w:i/>
          <w:szCs w:val="28"/>
          <w:lang w:val="nl-NL"/>
        </w:rPr>
        <w:t>7.1. Nguồn vốn</w:t>
      </w:r>
    </w:p>
    <w:p w:rsidR="00487446" w:rsidRPr="00487446" w:rsidRDefault="00487446" w:rsidP="00487446">
      <w:pPr>
        <w:pStyle w:val="ListParagraph"/>
        <w:spacing w:before="120"/>
        <w:ind w:left="0" w:firstLine="567"/>
        <w:jc w:val="both"/>
        <w:rPr>
          <w:szCs w:val="28"/>
          <w:lang w:val="da-DK"/>
        </w:rPr>
      </w:pPr>
      <w:r w:rsidRPr="00487446">
        <w:rPr>
          <w:szCs w:val="28"/>
          <w:lang w:val="da-DK"/>
        </w:rPr>
        <w:t xml:space="preserve">-     Nguồn dự phòng ngân sách trung ương năm 2018 (đã bố trí tại </w:t>
      </w:r>
      <w:r>
        <w:rPr>
          <w:szCs w:val="28"/>
          <w:lang w:val="da-DK"/>
        </w:rPr>
        <w:t>Công văn</w:t>
      </w:r>
      <w:r w:rsidRPr="00487446">
        <w:rPr>
          <w:szCs w:val="28"/>
          <w:lang w:val="da-DK"/>
        </w:rPr>
        <w:t xml:space="preserve"> số 560/BTC-ĐT ngày 11/01/2019 của Bộ Tài chính): 80.000 triệu đồng.</w:t>
      </w:r>
    </w:p>
    <w:p w:rsidR="00487446" w:rsidRPr="00487446" w:rsidRDefault="00487446" w:rsidP="00487446">
      <w:pPr>
        <w:pStyle w:val="ListParagraph"/>
        <w:spacing w:before="120" w:line="360" w:lineRule="exact"/>
        <w:ind w:left="567"/>
        <w:jc w:val="both"/>
        <w:rPr>
          <w:b/>
          <w:i/>
          <w:szCs w:val="28"/>
          <w:lang w:val="nl-NL"/>
        </w:rPr>
      </w:pPr>
      <w:r w:rsidRPr="00487446">
        <w:rPr>
          <w:b/>
          <w:i/>
          <w:szCs w:val="28"/>
          <w:lang w:val="nl-NL"/>
        </w:rPr>
        <w:lastRenderedPageBreak/>
        <w:t>7.2. Khả năng cân đối vốn</w:t>
      </w:r>
    </w:p>
    <w:p w:rsidR="00487446" w:rsidRPr="00487446" w:rsidRDefault="00487446" w:rsidP="00487446">
      <w:pPr>
        <w:pStyle w:val="ListParagraph"/>
        <w:spacing w:line="360" w:lineRule="exact"/>
        <w:ind w:left="567"/>
        <w:rPr>
          <w:i/>
          <w:szCs w:val="28"/>
          <w:lang w:val="nl-NL"/>
        </w:rPr>
      </w:pPr>
      <w:r w:rsidRPr="00487446">
        <w:rPr>
          <w:i/>
          <w:szCs w:val="28"/>
          <w:lang w:val="nl-NL"/>
        </w:rPr>
        <w:t xml:space="preserve">                                                                                        ĐVT: Triệu đồng</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985"/>
        <w:gridCol w:w="2410"/>
      </w:tblGrid>
      <w:tr w:rsidR="00487446" w:rsidRPr="00487446" w:rsidTr="00F2460B">
        <w:trPr>
          <w:trHeight w:val="1367"/>
        </w:trPr>
        <w:tc>
          <w:tcPr>
            <w:tcW w:w="1985" w:type="dxa"/>
            <w:vAlign w:val="center"/>
          </w:tcPr>
          <w:p w:rsidR="00487446" w:rsidRPr="00487446" w:rsidRDefault="00487446" w:rsidP="00487446">
            <w:pPr>
              <w:pStyle w:val="BodyTextIndent2"/>
              <w:spacing w:after="0" w:line="240" w:lineRule="auto"/>
              <w:ind w:left="284" w:firstLine="567"/>
              <w:rPr>
                <w:rFonts w:ascii="Times New Roman" w:hAnsi="Times New Roman" w:cs="Times New Roman"/>
                <w:sz w:val="28"/>
                <w:szCs w:val="28"/>
                <w:lang w:val="nl-NL"/>
              </w:rPr>
            </w:pPr>
            <w:r w:rsidRPr="00487446">
              <w:rPr>
                <w:rFonts w:ascii="Times New Roman" w:hAnsi="Times New Roman" w:cs="Times New Roman"/>
                <w:sz w:val="28"/>
                <w:szCs w:val="28"/>
                <w:lang w:val="nl-NL"/>
              </w:rPr>
              <w:t>Năm</w:t>
            </w:r>
          </w:p>
        </w:tc>
        <w:tc>
          <w:tcPr>
            <w:tcW w:w="1984" w:type="dxa"/>
            <w:vAlign w:val="center"/>
          </w:tcPr>
          <w:p w:rsidR="00487446" w:rsidRPr="00487446" w:rsidRDefault="00487446" w:rsidP="00487446">
            <w:pPr>
              <w:pStyle w:val="BodyTextIndent2"/>
              <w:spacing w:after="0" w:line="240" w:lineRule="auto"/>
              <w:ind w:left="284"/>
              <w:jc w:val="center"/>
              <w:rPr>
                <w:rFonts w:ascii="Times New Roman" w:hAnsi="Times New Roman" w:cs="Times New Roman"/>
                <w:sz w:val="28"/>
                <w:szCs w:val="28"/>
                <w:lang w:val="nl-NL"/>
              </w:rPr>
            </w:pPr>
            <w:r w:rsidRPr="00487446">
              <w:rPr>
                <w:rFonts w:ascii="Times New Roman" w:hAnsi="Times New Roman" w:cs="Times New Roman"/>
                <w:sz w:val="28"/>
                <w:szCs w:val="28"/>
                <w:lang w:val="nl-NL"/>
              </w:rPr>
              <w:t>Tổng số</w:t>
            </w:r>
          </w:p>
          <w:p w:rsidR="00487446" w:rsidRPr="00487446" w:rsidRDefault="00487446" w:rsidP="00487446">
            <w:pPr>
              <w:pStyle w:val="BodyTextIndent2"/>
              <w:spacing w:after="0" w:line="240" w:lineRule="auto"/>
              <w:ind w:left="284"/>
              <w:jc w:val="center"/>
              <w:rPr>
                <w:rFonts w:ascii="Times New Roman" w:hAnsi="Times New Roman" w:cs="Times New Roman"/>
                <w:sz w:val="28"/>
                <w:szCs w:val="28"/>
                <w:lang w:val="nl-NL"/>
              </w:rPr>
            </w:pPr>
            <w:r w:rsidRPr="00487446">
              <w:rPr>
                <w:rFonts w:ascii="Times New Roman" w:hAnsi="Times New Roman" w:cs="Times New Roman"/>
                <w:sz w:val="28"/>
                <w:szCs w:val="28"/>
                <w:lang w:val="nl-NL"/>
              </w:rPr>
              <w:t>(triệu đồng)</w:t>
            </w:r>
          </w:p>
        </w:tc>
        <w:tc>
          <w:tcPr>
            <w:tcW w:w="1985" w:type="dxa"/>
            <w:vAlign w:val="center"/>
          </w:tcPr>
          <w:p w:rsidR="00487446" w:rsidRPr="00487446" w:rsidRDefault="00487446" w:rsidP="00487446">
            <w:pPr>
              <w:pStyle w:val="BodyTextIndent2"/>
              <w:spacing w:after="0" w:line="240" w:lineRule="auto"/>
              <w:ind w:left="284"/>
              <w:jc w:val="center"/>
              <w:rPr>
                <w:rFonts w:ascii="Times New Roman" w:hAnsi="Times New Roman" w:cs="Times New Roman"/>
                <w:sz w:val="28"/>
                <w:szCs w:val="28"/>
                <w:lang w:val="nl-NL"/>
              </w:rPr>
            </w:pPr>
            <w:r w:rsidRPr="00487446">
              <w:rPr>
                <w:rFonts w:ascii="Times New Roman" w:hAnsi="Times New Roman" w:cs="Times New Roman"/>
                <w:sz w:val="28"/>
                <w:szCs w:val="28"/>
                <w:lang w:val="nl-NL"/>
              </w:rPr>
              <w:t>Nguồn vốn dự phòng NSTW năm 2018</w:t>
            </w:r>
          </w:p>
        </w:tc>
        <w:tc>
          <w:tcPr>
            <w:tcW w:w="2410" w:type="dxa"/>
            <w:vAlign w:val="center"/>
          </w:tcPr>
          <w:p w:rsidR="00487446" w:rsidRPr="00487446" w:rsidRDefault="00487446" w:rsidP="00487446">
            <w:pPr>
              <w:pStyle w:val="BodyTextIndent2"/>
              <w:spacing w:after="0" w:line="240" w:lineRule="auto"/>
              <w:ind w:left="284"/>
              <w:jc w:val="center"/>
              <w:rPr>
                <w:rFonts w:ascii="Times New Roman" w:hAnsi="Times New Roman" w:cs="Times New Roman"/>
                <w:sz w:val="28"/>
                <w:szCs w:val="28"/>
                <w:lang w:val="nl-NL"/>
              </w:rPr>
            </w:pPr>
            <w:r w:rsidRPr="00487446">
              <w:rPr>
                <w:rFonts w:ascii="Times New Roman" w:hAnsi="Times New Roman" w:cs="Times New Roman"/>
                <w:sz w:val="28"/>
                <w:szCs w:val="28"/>
                <w:lang w:val="nl-NL"/>
              </w:rPr>
              <w:t>Nguồn khác</w:t>
            </w:r>
          </w:p>
        </w:tc>
      </w:tr>
      <w:tr w:rsidR="00487446" w:rsidRPr="00487446" w:rsidTr="00F2460B">
        <w:trPr>
          <w:trHeight w:val="395"/>
        </w:trPr>
        <w:tc>
          <w:tcPr>
            <w:tcW w:w="1985" w:type="dxa"/>
          </w:tcPr>
          <w:p w:rsidR="00487446" w:rsidRPr="00487446" w:rsidRDefault="00487446" w:rsidP="00487446">
            <w:pPr>
              <w:pStyle w:val="BodyTextIndent2"/>
              <w:spacing w:after="0" w:line="240" w:lineRule="auto"/>
              <w:ind w:left="284"/>
              <w:jc w:val="center"/>
              <w:rPr>
                <w:rFonts w:ascii="Times New Roman" w:hAnsi="Times New Roman" w:cs="Times New Roman"/>
                <w:sz w:val="28"/>
                <w:szCs w:val="28"/>
                <w:lang w:val="nl-NL"/>
              </w:rPr>
            </w:pPr>
            <w:r w:rsidRPr="00487446">
              <w:rPr>
                <w:rFonts w:ascii="Times New Roman" w:hAnsi="Times New Roman" w:cs="Times New Roman"/>
                <w:sz w:val="28"/>
                <w:szCs w:val="28"/>
                <w:lang w:val="nl-NL"/>
              </w:rPr>
              <w:t>Năm 2019</w:t>
            </w:r>
          </w:p>
        </w:tc>
        <w:tc>
          <w:tcPr>
            <w:tcW w:w="1984" w:type="dxa"/>
          </w:tcPr>
          <w:p w:rsidR="00487446" w:rsidRPr="00487446" w:rsidRDefault="00487446" w:rsidP="00487446">
            <w:pPr>
              <w:pStyle w:val="BodyTextIndent2"/>
              <w:spacing w:after="0" w:line="240" w:lineRule="auto"/>
              <w:ind w:left="284" w:hanging="50"/>
              <w:jc w:val="right"/>
              <w:rPr>
                <w:rFonts w:ascii="Times New Roman" w:hAnsi="Times New Roman" w:cs="Times New Roman"/>
                <w:sz w:val="28"/>
                <w:szCs w:val="28"/>
                <w:lang w:val="nl-NL"/>
              </w:rPr>
            </w:pPr>
            <w:r w:rsidRPr="00487446">
              <w:rPr>
                <w:rFonts w:ascii="Times New Roman" w:hAnsi="Times New Roman" w:cs="Times New Roman"/>
                <w:sz w:val="28"/>
                <w:szCs w:val="28"/>
                <w:lang w:val="nl-NL"/>
              </w:rPr>
              <w:t>80.000</w:t>
            </w:r>
          </w:p>
        </w:tc>
        <w:tc>
          <w:tcPr>
            <w:tcW w:w="1985" w:type="dxa"/>
          </w:tcPr>
          <w:p w:rsidR="00487446" w:rsidRPr="00487446" w:rsidRDefault="00487446" w:rsidP="00487446">
            <w:pPr>
              <w:pStyle w:val="BodyTextIndent2"/>
              <w:spacing w:after="0" w:line="240" w:lineRule="auto"/>
              <w:ind w:left="284" w:firstLine="36"/>
              <w:jc w:val="right"/>
              <w:rPr>
                <w:rFonts w:ascii="Times New Roman" w:hAnsi="Times New Roman" w:cs="Times New Roman"/>
                <w:sz w:val="28"/>
                <w:szCs w:val="28"/>
                <w:lang w:val="nl-NL"/>
              </w:rPr>
            </w:pPr>
            <w:r w:rsidRPr="00487446">
              <w:rPr>
                <w:rFonts w:ascii="Times New Roman" w:hAnsi="Times New Roman" w:cs="Times New Roman"/>
                <w:sz w:val="28"/>
                <w:szCs w:val="28"/>
                <w:lang w:val="nl-NL"/>
              </w:rPr>
              <w:t>80.000</w:t>
            </w:r>
          </w:p>
        </w:tc>
        <w:tc>
          <w:tcPr>
            <w:tcW w:w="2410" w:type="dxa"/>
          </w:tcPr>
          <w:p w:rsidR="00487446" w:rsidRPr="00487446" w:rsidRDefault="00487446" w:rsidP="00487446">
            <w:pPr>
              <w:pStyle w:val="BodyTextIndent2"/>
              <w:spacing w:after="0" w:line="240" w:lineRule="auto"/>
              <w:ind w:left="284" w:firstLine="567"/>
              <w:jc w:val="right"/>
              <w:rPr>
                <w:rFonts w:ascii="Times New Roman" w:hAnsi="Times New Roman" w:cs="Times New Roman"/>
                <w:sz w:val="28"/>
                <w:szCs w:val="28"/>
                <w:lang w:val="nl-NL"/>
              </w:rPr>
            </w:pPr>
          </w:p>
        </w:tc>
      </w:tr>
      <w:tr w:rsidR="00487446" w:rsidRPr="00487446" w:rsidTr="00F2460B">
        <w:trPr>
          <w:trHeight w:val="430"/>
        </w:trPr>
        <w:tc>
          <w:tcPr>
            <w:tcW w:w="1985" w:type="dxa"/>
          </w:tcPr>
          <w:p w:rsidR="00487446" w:rsidRPr="00487446" w:rsidRDefault="00487446" w:rsidP="00487446">
            <w:pPr>
              <w:pStyle w:val="BodyTextIndent2"/>
              <w:spacing w:after="0" w:line="240" w:lineRule="auto"/>
              <w:ind w:left="284"/>
              <w:jc w:val="center"/>
              <w:rPr>
                <w:rFonts w:ascii="Times New Roman" w:hAnsi="Times New Roman" w:cs="Times New Roman"/>
                <w:b/>
                <w:sz w:val="28"/>
                <w:szCs w:val="28"/>
                <w:lang w:val="nl-NL"/>
              </w:rPr>
            </w:pPr>
            <w:r w:rsidRPr="00487446">
              <w:rPr>
                <w:rFonts w:ascii="Times New Roman" w:hAnsi="Times New Roman" w:cs="Times New Roman"/>
                <w:b/>
                <w:sz w:val="28"/>
                <w:szCs w:val="28"/>
                <w:lang w:val="nl-NL"/>
              </w:rPr>
              <w:t>Tổng cộng</w:t>
            </w:r>
          </w:p>
        </w:tc>
        <w:tc>
          <w:tcPr>
            <w:tcW w:w="1984" w:type="dxa"/>
          </w:tcPr>
          <w:p w:rsidR="00487446" w:rsidRPr="00487446" w:rsidRDefault="00487446" w:rsidP="00487446">
            <w:pPr>
              <w:pStyle w:val="BodyTextIndent2"/>
              <w:spacing w:after="0" w:line="240" w:lineRule="auto"/>
              <w:ind w:left="284" w:hanging="50"/>
              <w:jc w:val="right"/>
              <w:rPr>
                <w:rFonts w:ascii="Times New Roman" w:hAnsi="Times New Roman" w:cs="Times New Roman"/>
                <w:b/>
                <w:sz w:val="28"/>
                <w:szCs w:val="28"/>
                <w:lang w:val="nl-NL"/>
              </w:rPr>
            </w:pPr>
            <w:r w:rsidRPr="00487446">
              <w:rPr>
                <w:rFonts w:ascii="Times New Roman" w:hAnsi="Times New Roman" w:cs="Times New Roman"/>
                <w:b/>
                <w:sz w:val="28"/>
                <w:szCs w:val="28"/>
                <w:lang w:val="nl-NL"/>
              </w:rPr>
              <w:t xml:space="preserve">      80.000</w:t>
            </w:r>
          </w:p>
        </w:tc>
        <w:tc>
          <w:tcPr>
            <w:tcW w:w="1985" w:type="dxa"/>
          </w:tcPr>
          <w:p w:rsidR="00487446" w:rsidRPr="00487446" w:rsidRDefault="00487446" w:rsidP="00487446">
            <w:pPr>
              <w:pStyle w:val="BodyTextIndent2"/>
              <w:spacing w:after="0" w:line="240" w:lineRule="auto"/>
              <w:ind w:left="284" w:firstLine="567"/>
              <w:jc w:val="right"/>
              <w:rPr>
                <w:rFonts w:ascii="Times New Roman" w:hAnsi="Times New Roman" w:cs="Times New Roman"/>
                <w:b/>
                <w:sz w:val="28"/>
                <w:szCs w:val="28"/>
                <w:lang w:val="nl-NL"/>
              </w:rPr>
            </w:pPr>
            <w:r w:rsidRPr="00487446">
              <w:rPr>
                <w:rFonts w:ascii="Times New Roman" w:hAnsi="Times New Roman" w:cs="Times New Roman"/>
                <w:b/>
                <w:sz w:val="28"/>
                <w:szCs w:val="28"/>
                <w:lang w:val="nl-NL"/>
              </w:rPr>
              <w:t>80.000</w:t>
            </w:r>
          </w:p>
        </w:tc>
        <w:tc>
          <w:tcPr>
            <w:tcW w:w="2410" w:type="dxa"/>
          </w:tcPr>
          <w:p w:rsidR="00487446" w:rsidRPr="00487446" w:rsidRDefault="00487446" w:rsidP="00487446">
            <w:pPr>
              <w:pStyle w:val="BodyTextIndent2"/>
              <w:spacing w:after="0" w:line="240" w:lineRule="auto"/>
              <w:ind w:left="284" w:firstLine="567"/>
              <w:jc w:val="right"/>
              <w:rPr>
                <w:rFonts w:ascii="Times New Roman" w:hAnsi="Times New Roman" w:cs="Times New Roman"/>
                <w:b/>
                <w:sz w:val="28"/>
                <w:szCs w:val="28"/>
                <w:lang w:val="nl-NL"/>
              </w:rPr>
            </w:pPr>
          </w:p>
        </w:tc>
      </w:tr>
    </w:tbl>
    <w:p w:rsidR="00487446" w:rsidRPr="00487446" w:rsidRDefault="00487446" w:rsidP="00487446">
      <w:pPr>
        <w:pStyle w:val="ListParagraph"/>
        <w:spacing w:before="120"/>
        <w:ind w:left="567"/>
        <w:jc w:val="both"/>
        <w:rPr>
          <w:szCs w:val="28"/>
          <w:lang w:val="nl-NL"/>
        </w:rPr>
      </w:pPr>
      <w:r>
        <w:rPr>
          <w:b/>
          <w:szCs w:val="28"/>
          <w:lang w:val="nl-NL"/>
        </w:rPr>
        <w:t>8. Thời gian thực hiện D</w:t>
      </w:r>
      <w:r w:rsidRPr="00487446">
        <w:rPr>
          <w:b/>
          <w:szCs w:val="28"/>
          <w:lang w:val="nl-NL"/>
        </w:rPr>
        <w:t xml:space="preserve">ự án: </w:t>
      </w:r>
      <w:r w:rsidRPr="00487446">
        <w:rPr>
          <w:szCs w:val="28"/>
          <w:lang w:val="nl-NL"/>
        </w:rPr>
        <w:t>Năm 2019</w:t>
      </w:r>
      <w:r w:rsidR="00D82AF9">
        <w:rPr>
          <w:szCs w:val="28"/>
          <w:lang w:val="nl-NL"/>
        </w:rPr>
        <w:t xml:space="preserve"> </w:t>
      </w:r>
      <w:r w:rsidRPr="00487446">
        <w:rPr>
          <w:szCs w:val="28"/>
          <w:lang w:val="nl-NL"/>
        </w:rPr>
        <w:t>-</w:t>
      </w:r>
      <w:r w:rsidR="00D82AF9">
        <w:rPr>
          <w:szCs w:val="28"/>
          <w:lang w:val="nl-NL"/>
        </w:rPr>
        <w:t xml:space="preserve"> </w:t>
      </w:r>
      <w:r w:rsidRPr="00487446">
        <w:rPr>
          <w:szCs w:val="28"/>
          <w:lang w:val="nl-NL"/>
        </w:rPr>
        <w:t>2020.</w:t>
      </w:r>
    </w:p>
    <w:p w:rsidR="00487446" w:rsidRPr="00487446" w:rsidRDefault="00487446" w:rsidP="00487446">
      <w:pPr>
        <w:widowControl/>
        <w:numPr>
          <w:ilvl w:val="0"/>
          <w:numId w:val="7"/>
        </w:numPr>
        <w:tabs>
          <w:tab w:val="clear" w:pos="1134"/>
          <w:tab w:val="num" w:pos="1560"/>
        </w:tabs>
        <w:spacing w:before="120"/>
        <w:jc w:val="both"/>
        <w:rPr>
          <w:rFonts w:ascii="Times New Roman" w:hAnsi="Times New Roman" w:cs="Times New Roman"/>
          <w:bCs/>
          <w:iCs/>
          <w:spacing w:val="-2"/>
          <w:sz w:val="28"/>
          <w:szCs w:val="28"/>
          <w:lang w:val="pt-BR"/>
        </w:rPr>
      </w:pPr>
      <w:r w:rsidRPr="00487446">
        <w:rPr>
          <w:rFonts w:ascii="Times New Roman" w:hAnsi="Times New Roman" w:cs="Times New Roman"/>
          <w:noProof/>
          <w:spacing w:val="-2"/>
          <w:sz w:val="28"/>
          <w:szCs w:val="28"/>
          <w:lang w:val="it-IT"/>
        </w:rPr>
        <w:t>Hội đồng nhân dân tỉnh giao:</w:t>
      </w:r>
    </w:p>
    <w:p w:rsidR="00487446" w:rsidRPr="00487446" w:rsidRDefault="00487446" w:rsidP="00487446">
      <w:pPr>
        <w:pStyle w:val="ListParagraph"/>
        <w:numPr>
          <w:ilvl w:val="4"/>
          <w:numId w:val="7"/>
        </w:numPr>
        <w:tabs>
          <w:tab w:val="clear" w:pos="1134"/>
          <w:tab w:val="left" w:pos="851"/>
        </w:tabs>
        <w:spacing w:before="120"/>
        <w:jc w:val="both"/>
        <w:rPr>
          <w:bCs/>
          <w:iCs/>
          <w:spacing w:val="-2"/>
          <w:szCs w:val="28"/>
          <w:lang w:val="pt-BR"/>
        </w:rPr>
      </w:pPr>
      <w:r w:rsidRPr="00487446">
        <w:rPr>
          <w:noProof/>
          <w:spacing w:val="-2"/>
          <w:szCs w:val="28"/>
          <w:lang w:val="pt-BR"/>
        </w:rPr>
        <w:t>Ủy ban nhân dân tỉnh t</w:t>
      </w:r>
      <w:r w:rsidRPr="00487446">
        <w:rPr>
          <w:bCs/>
          <w:iCs/>
          <w:spacing w:val="-2"/>
          <w:szCs w:val="28"/>
          <w:lang w:val="pt-BR"/>
        </w:rPr>
        <w:t xml:space="preserve">riển khai thực hiện Nghị quyết này theo đúng quy định của pháp luật. </w:t>
      </w:r>
    </w:p>
    <w:p w:rsidR="00487446" w:rsidRPr="00487446" w:rsidRDefault="00487446" w:rsidP="00487446">
      <w:pPr>
        <w:tabs>
          <w:tab w:val="left" w:pos="851"/>
        </w:tabs>
        <w:spacing w:before="120"/>
        <w:ind w:firstLine="567"/>
        <w:jc w:val="both"/>
        <w:rPr>
          <w:rFonts w:ascii="Times New Roman" w:hAnsi="Times New Roman" w:cs="Times New Roman"/>
          <w:noProof/>
          <w:spacing w:val="-2"/>
          <w:sz w:val="28"/>
          <w:szCs w:val="28"/>
          <w:lang w:val="pt-BR"/>
        </w:rPr>
      </w:pPr>
      <w:r w:rsidRPr="00487446">
        <w:rPr>
          <w:rFonts w:ascii="Times New Roman" w:hAnsi="Times New Roman" w:cs="Times New Roman"/>
          <w:bCs/>
          <w:iCs/>
          <w:spacing w:val="-2"/>
          <w:sz w:val="28"/>
          <w:szCs w:val="28"/>
          <w:lang w:val="pt-BR"/>
        </w:rPr>
        <w:t xml:space="preserve">- </w:t>
      </w:r>
      <w:r w:rsidRPr="00487446">
        <w:rPr>
          <w:rFonts w:ascii="Times New Roman" w:hAnsi="Times New Roman" w:cs="Times New Roman"/>
          <w:bCs/>
          <w:iCs/>
          <w:spacing w:val="-2"/>
          <w:sz w:val="28"/>
          <w:szCs w:val="28"/>
          <w:lang w:val="pt-BR"/>
        </w:rPr>
        <w:tab/>
        <w:t xml:space="preserve">Thường trực Hội đồng nhân dân tỉnh, các Ban của Hội đồng nhân dân tỉnh, các đại biểu </w:t>
      </w:r>
      <w:r>
        <w:rPr>
          <w:rFonts w:ascii="Times New Roman" w:hAnsi="Times New Roman" w:cs="Times New Roman"/>
          <w:bCs/>
          <w:iCs/>
          <w:spacing w:val="-2"/>
          <w:sz w:val="28"/>
          <w:szCs w:val="28"/>
          <w:lang w:val="pt-BR"/>
        </w:rPr>
        <w:t>Hội đồng nhân dân</w:t>
      </w:r>
      <w:r w:rsidRPr="00487446">
        <w:rPr>
          <w:rFonts w:ascii="Times New Roman" w:hAnsi="Times New Roman" w:cs="Times New Roman"/>
          <w:bCs/>
          <w:iCs/>
          <w:spacing w:val="-2"/>
          <w:sz w:val="28"/>
          <w:szCs w:val="28"/>
          <w:lang w:val="pt-BR"/>
        </w:rPr>
        <w:t xml:space="preserve"> tỉnh trong phạm vi nhiệm vụ, quyền hạn của mình giám sát, kiểm tra việc thực hiện Nghị quyết này.</w:t>
      </w:r>
    </w:p>
    <w:p w:rsidR="00487446" w:rsidRPr="00487446" w:rsidRDefault="00487446" w:rsidP="00550C65">
      <w:pPr>
        <w:widowControl/>
        <w:numPr>
          <w:ilvl w:val="0"/>
          <w:numId w:val="7"/>
        </w:numPr>
        <w:tabs>
          <w:tab w:val="left" w:pos="1134"/>
          <w:tab w:val="num" w:pos="1560"/>
        </w:tabs>
        <w:spacing w:before="120" w:after="240"/>
        <w:jc w:val="both"/>
        <w:rPr>
          <w:rFonts w:ascii="Times New Roman" w:hAnsi="Times New Roman" w:cs="Times New Roman"/>
          <w:noProof/>
          <w:spacing w:val="-2"/>
          <w:sz w:val="28"/>
          <w:szCs w:val="28"/>
          <w:lang w:val="pt-BR"/>
        </w:rPr>
      </w:pPr>
      <w:r w:rsidRPr="00487446">
        <w:rPr>
          <w:rFonts w:ascii="Times New Roman" w:hAnsi="Times New Roman" w:cs="Times New Roman"/>
          <w:bCs/>
          <w:iCs/>
          <w:spacing w:val="-2"/>
          <w:sz w:val="28"/>
          <w:szCs w:val="28"/>
          <w:lang w:val="pt-BR"/>
        </w:rPr>
        <w:t>Nghị quyết này đã được Hội đồng nhân dân tỉnh khóa XVII, kỳ họp thứ 11 thông qua ngày</w:t>
      </w:r>
      <w:r>
        <w:rPr>
          <w:rFonts w:ascii="Times New Roman" w:hAnsi="Times New Roman" w:cs="Times New Roman"/>
          <w:bCs/>
          <w:iCs/>
          <w:spacing w:val="-2"/>
          <w:sz w:val="28"/>
          <w:szCs w:val="28"/>
          <w:lang w:val="pt-BR"/>
        </w:rPr>
        <w:t xml:space="preserve"> </w:t>
      </w:r>
      <w:r w:rsidRPr="00487446">
        <w:rPr>
          <w:rFonts w:ascii="Times New Roman" w:hAnsi="Times New Roman" w:cs="Times New Roman"/>
          <w:bCs/>
          <w:iCs/>
          <w:spacing w:val="-2"/>
          <w:sz w:val="28"/>
          <w:szCs w:val="28"/>
          <w:lang w:val="pt-BR"/>
        </w:rPr>
        <w:t>....tháng 9 năm 2019</w:t>
      </w:r>
      <w:r w:rsidRPr="00487446">
        <w:rPr>
          <w:rFonts w:ascii="Times New Roman" w:hAnsi="Times New Roman" w:cs="Times New Roman"/>
          <w:noProof/>
          <w:spacing w:val="-2"/>
          <w:sz w:val="28"/>
          <w:szCs w:val="28"/>
          <w:lang w:val="pt-BR"/>
        </w:rPr>
        <w:t xml:space="preserve"> và có hiệu lực kể từ ngày ký ban hành</w:t>
      </w:r>
      <w:r w:rsidRPr="00487446">
        <w:rPr>
          <w:rFonts w:ascii="Times New Roman" w:hAnsi="Times New Roman" w:cs="Times New Roman"/>
          <w:bCs/>
          <w:iCs/>
          <w:spacing w:val="-2"/>
          <w:sz w:val="28"/>
          <w:szCs w:val="28"/>
          <w:lang w:val="pt-BR"/>
        </w:rPr>
        <w:t>./.</w:t>
      </w:r>
    </w:p>
    <w:tbl>
      <w:tblPr>
        <w:tblW w:w="5000" w:type="pct"/>
        <w:tblLook w:val="01E0" w:firstRow="1" w:lastRow="1" w:firstColumn="1" w:lastColumn="1" w:noHBand="0" w:noVBand="0"/>
      </w:tblPr>
      <w:tblGrid>
        <w:gridCol w:w="5775"/>
        <w:gridCol w:w="3291"/>
      </w:tblGrid>
      <w:tr w:rsidR="00487446" w:rsidRPr="00487446" w:rsidTr="00F2460B">
        <w:tc>
          <w:tcPr>
            <w:tcW w:w="5920" w:type="dxa"/>
          </w:tcPr>
          <w:p w:rsidR="00487446" w:rsidRPr="00487446" w:rsidRDefault="00487446" w:rsidP="00F2460B">
            <w:pPr>
              <w:jc w:val="both"/>
              <w:rPr>
                <w:rFonts w:ascii="Times New Roman" w:hAnsi="Times New Roman" w:cs="Times New Roman"/>
                <w:i/>
                <w:iCs/>
                <w:sz w:val="20"/>
                <w:szCs w:val="20"/>
                <w:lang w:val="pt-BR"/>
              </w:rPr>
            </w:pPr>
            <w:r w:rsidRPr="00487446">
              <w:rPr>
                <w:rFonts w:ascii="Times New Roman" w:hAnsi="Times New Roman" w:cs="Times New Roman"/>
                <w:spacing w:val="-2"/>
                <w:sz w:val="20"/>
                <w:szCs w:val="20"/>
                <w:lang w:val="pt-BR"/>
              </w:rPr>
              <w:br w:type="page"/>
            </w:r>
            <w:r w:rsidRPr="00487446">
              <w:rPr>
                <w:rFonts w:ascii="Times New Roman" w:hAnsi="Times New Roman" w:cs="Times New Roman"/>
                <w:b/>
                <w:bCs/>
                <w:i/>
                <w:iCs/>
                <w:sz w:val="20"/>
                <w:szCs w:val="20"/>
                <w:lang w:val="pt-BR"/>
              </w:rPr>
              <w:t>Nơi nhận:</w:t>
            </w:r>
          </w:p>
          <w:p w:rsidR="00487446" w:rsidRPr="00487446" w:rsidRDefault="00487446" w:rsidP="00487446">
            <w:pPr>
              <w:widowControl/>
              <w:numPr>
                <w:ilvl w:val="0"/>
                <w:numId w:val="4"/>
              </w:numPr>
              <w:jc w:val="both"/>
              <w:rPr>
                <w:rFonts w:ascii="Times New Roman" w:hAnsi="Times New Roman" w:cs="Times New Roman"/>
                <w:sz w:val="20"/>
                <w:szCs w:val="20"/>
                <w:lang w:val="pt-BR"/>
              </w:rPr>
            </w:pPr>
            <w:r w:rsidRPr="00487446">
              <w:rPr>
                <w:rFonts w:ascii="Times New Roman" w:hAnsi="Times New Roman" w:cs="Times New Roman"/>
                <w:sz w:val="20"/>
                <w:szCs w:val="20"/>
                <w:lang w:val="pt-BR"/>
              </w:rPr>
              <w:t>Uỷ ban Thường vụ Quốc hội;</w:t>
            </w:r>
          </w:p>
          <w:p w:rsidR="00487446" w:rsidRPr="00487446" w:rsidRDefault="00487446" w:rsidP="00487446">
            <w:pPr>
              <w:widowControl/>
              <w:numPr>
                <w:ilvl w:val="0"/>
                <w:numId w:val="4"/>
              </w:numPr>
              <w:jc w:val="both"/>
              <w:rPr>
                <w:rFonts w:ascii="Times New Roman" w:hAnsi="Times New Roman" w:cs="Times New Roman"/>
                <w:sz w:val="20"/>
                <w:szCs w:val="20"/>
                <w:lang w:val="pt-BR"/>
              </w:rPr>
            </w:pPr>
            <w:r w:rsidRPr="00487446">
              <w:rPr>
                <w:rFonts w:ascii="Times New Roman" w:hAnsi="Times New Roman" w:cs="Times New Roman"/>
                <w:sz w:val="20"/>
                <w:szCs w:val="20"/>
                <w:lang w:val="pt-BR"/>
              </w:rPr>
              <w:t xml:space="preserve">Chính phủ; </w:t>
            </w:r>
          </w:p>
          <w:p w:rsidR="00487446" w:rsidRPr="00487446" w:rsidRDefault="00487446" w:rsidP="00487446">
            <w:pPr>
              <w:widowControl/>
              <w:numPr>
                <w:ilvl w:val="0"/>
                <w:numId w:val="4"/>
              </w:numPr>
              <w:jc w:val="both"/>
              <w:rPr>
                <w:rFonts w:ascii="Times New Roman" w:hAnsi="Times New Roman" w:cs="Times New Roman"/>
                <w:sz w:val="20"/>
                <w:szCs w:val="20"/>
                <w:lang w:val="pt-BR"/>
              </w:rPr>
            </w:pPr>
            <w:r w:rsidRPr="00487446">
              <w:rPr>
                <w:rFonts w:ascii="Times New Roman" w:hAnsi="Times New Roman" w:cs="Times New Roman"/>
                <w:sz w:val="20"/>
                <w:szCs w:val="20"/>
                <w:lang w:val="pt-BR"/>
              </w:rPr>
              <w:t>VP Quốc hội, VP Chủ tịch nước, VP Chính phủ;</w:t>
            </w:r>
          </w:p>
          <w:p w:rsidR="00487446" w:rsidRPr="00487446" w:rsidRDefault="00487446" w:rsidP="00487446">
            <w:pPr>
              <w:widowControl/>
              <w:numPr>
                <w:ilvl w:val="0"/>
                <w:numId w:val="4"/>
              </w:numPr>
              <w:jc w:val="both"/>
              <w:rPr>
                <w:rFonts w:ascii="Times New Roman" w:hAnsi="Times New Roman" w:cs="Times New Roman"/>
                <w:sz w:val="20"/>
                <w:szCs w:val="20"/>
                <w:lang w:val="pt-BR"/>
              </w:rPr>
            </w:pPr>
            <w:r w:rsidRPr="00487446">
              <w:rPr>
                <w:rFonts w:ascii="Times New Roman" w:hAnsi="Times New Roman" w:cs="Times New Roman"/>
                <w:sz w:val="20"/>
                <w:szCs w:val="20"/>
                <w:lang w:val="pt-BR"/>
              </w:rPr>
              <w:t>Bộ Kế hoạch và đầu tư; Bộ Tài chính;</w:t>
            </w:r>
          </w:p>
          <w:p w:rsidR="00487446" w:rsidRPr="00487446" w:rsidRDefault="00487446" w:rsidP="00487446">
            <w:pPr>
              <w:widowControl/>
              <w:numPr>
                <w:ilvl w:val="0"/>
                <w:numId w:val="4"/>
              </w:numPr>
              <w:jc w:val="both"/>
              <w:rPr>
                <w:rFonts w:ascii="Times New Roman" w:hAnsi="Times New Roman" w:cs="Times New Roman"/>
                <w:sz w:val="20"/>
                <w:szCs w:val="20"/>
                <w:lang w:val="pt-BR"/>
              </w:rPr>
            </w:pPr>
            <w:r w:rsidRPr="00487446">
              <w:rPr>
                <w:rFonts w:ascii="Times New Roman" w:hAnsi="Times New Roman" w:cs="Times New Roman"/>
                <w:sz w:val="20"/>
                <w:szCs w:val="20"/>
                <w:lang w:val="pt-BR"/>
              </w:rPr>
              <w:t>Cục kiểm tra văn bản - Bộ Tư pháp;</w:t>
            </w:r>
            <w:r w:rsidRPr="00487446">
              <w:rPr>
                <w:rFonts w:ascii="Times New Roman" w:hAnsi="Times New Roman" w:cs="Times New Roman"/>
                <w:sz w:val="20"/>
                <w:szCs w:val="20"/>
                <w:lang w:val="pt-BR"/>
              </w:rPr>
              <w:tab/>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Ban Thường vụ Tỉnh uỷ;</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Thường trực HĐND, UBND, UBMTTQVN tỉnh;</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Đoàn Đại biểu Quốc hội tỉnh;</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Các Ban vàcác đại biểu HĐND tỉnh;</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Các sở, ban, ngành, đoàn thể cấp tỉnh;</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Thường trực HĐND, UBND các huyện, thành phố, thị xã;</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 xml:space="preserve">Báo Quảng Bình; Đài PT-TH Quảng Bình; </w:t>
            </w:r>
          </w:p>
          <w:p w:rsidR="00487446" w:rsidRPr="00487446" w:rsidRDefault="00487446" w:rsidP="00F2460B">
            <w:pPr>
              <w:ind w:left="284"/>
              <w:jc w:val="both"/>
              <w:rPr>
                <w:rFonts w:ascii="Times New Roman" w:hAnsi="Times New Roman" w:cs="Times New Roman"/>
                <w:sz w:val="20"/>
                <w:szCs w:val="20"/>
              </w:rPr>
            </w:pPr>
            <w:r w:rsidRPr="00487446">
              <w:rPr>
                <w:rFonts w:ascii="Times New Roman" w:hAnsi="Times New Roman" w:cs="Times New Roman"/>
                <w:sz w:val="20"/>
                <w:szCs w:val="20"/>
              </w:rPr>
              <w:t>Trung tâm TH-CB tỉnh;</w:t>
            </w:r>
          </w:p>
          <w:p w:rsidR="00487446" w:rsidRPr="00487446" w:rsidRDefault="00487446" w:rsidP="00487446">
            <w:pPr>
              <w:widowControl/>
              <w:numPr>
                <w:ilvl w:val="0"/>
                <w:numId w:val="4"/>
              </w:numPr>
              <w:jc w:val="both"/>
              <w:rPr>
                <w:rFonts w:ascii="Times New Roman" w:hAnsi="Times New Roman" w:cs="Times New Roman"/>
                <w:sz w:val="20"/>
                <w:szCs w:val="20"/>
              </w:rPr>
            </w:pPr>
            <w:r w:rsidRPr="00487446">
              <w:rPr>
                <w:rFonts w:ascii="Times New Roman" w:hAnsi="Times New Roman" w:cs="Times New Roman"/>
                <w:sz w:val="20"/>
                <w:szCs w:val="20"/>
              </w:rPr>
              <w:t>Lưu: VP HĐND tỉnh.</w:t>
            </w:r>
          </w:p>
        </w:tc>
        <w:tc>
          <w:tcPr>
            <w:tcW w:w="3370" w:type="dxa"/>
          </w:tcPr>
          <w:p w:rsidR="00487446" w:rsidRPr="00487446" w:rsidRDefault="00487446" w:rsidP="00F2460B">
            <w:pPr>
              <w:jc w:val="center"/>
              <w:rPr>
                <w:rFonts w:ascii="Times New Roman" w:hAnsi="Times New Roman" w:cs="Times New Roman"/>
                <w:sz w:val="28"/>
                <w:szCs w:val="28"/>
              </w:rPr>
            </w:pPr>
            <w:r w:rsidRPr="00487446">
              <w:rPr>
                <w:rFonts w:ascii="Times New Roman" w:hAnsi="Times New Roman" w:cs="Times New Roman"/>
                <w:b/>
                <w:bCs/>
                <w:sz w:val="28"/>
                <w:szCs w:val="28"/>
              </w:rPr>
              <w:t>CHỦ TỊCH</w:t>
            </w: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sz w:val="28"/>
                <w:szCs w:val="28"/>
              </w:rPr>
            </w:pPr>
          </w:p>
          <w:p w:rsidR="00487446" w:rsidRPr="00487446" w:rsidRDefault="00487446" w:rsidP="00F2460B">
            <w:pPr>
              <w:jc w:val="center"/>
              <w:rPr>
                <w:rFonts w:ascii="Times New Roman" w:hAnsi="Times New Roman" w:cs="Times New Roman"/>
              </w:rPr>
            </w:pPr>
            <w:r w:rsidRPr="00487446">
              <w:rPr>
                <w:rFonts w:ascii="Times New Roman" w:hAnsi="Times New Roman" w:cs="Times New Roman"/>
                <w:b/>
                <w:bCs/>
                <w:sz w:val="28"/>
                <w:szCs w:val="28"/>
              </w:rPr>
              <w:t>Hoàng Đăng Quang</w:t>
            </w:r>
          </w:p>
        </w:tc>
      </w:tr>
    </w:tbl>
    <w:p w:rsidR="00487446" w:rsidRDefault="00487446" w:rsidP="00487446">
      <w:pPr>
        <w:jc w:val="center"/>
        <w:rPr>
          <w:b/>
        </w:rPr>
      </w:pPr>
    </w:p>
    <w:p w:rsidR="00487446" w:rsidRPr="006511F5" w:rsidRDefault="00487446" w:rsidP="00487446"/>
    <w:p w:rsidR="00487446" w:rsidRPr="0074186E" w:rsidRDefault="00487446" w:rsidP="0074186E">
      <w:pPr>
        <w:pStyle w:val="Bodytext20"/>
        <w:shd w:val="clear" w:color="auto" w:fill="auto"/>
        <w:tabs>
          <w:tab w:val="left" w:pos="1033"/>
        </w:tabs>
        <w:spacing w:before="40" w:after="40" w:line="360" w:lineRule="exact"/>
        <w:jc w:val="both"/>
        <w:rPr>
          <w:iCs/>
          <w:color w:val="000000"/>
          <w:sz w:val="27"/>
          <w:szCs w:val="27"/>
          <w:lang w:eastAsia="vi-VN" w:bidi="vi-VN"/>
        </w:rPr>
      </w:pPr>
    </w:p>
    <w:sectPr w:rsidR="00487446" w:rsidRPr="0074186E" w:rsidSect="00AA2DA1">
      <w:footerReference w:type="default" r:id="rId7"/>
      <w:pgSz w:w="11907" w:h="16840" w:code="9"/>
      <w:pgMar w:top="1140" w:right="1140" w:bottom="1140"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FC7" w:rsidRDefault="003B4FC7" w:rsidP="00054DA8">
      <w:r>
        <w:separator/>
      </w:r>
    </w:p>
  </w:endnote>
  <w:endnote w:type="continuationSeparator" w:id="0">
    <w:p w:rsidR="003B4FC7" w:rsidRDefault="003B4FC7"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257438"/>
      <w:docPartObj>
        <w:docPartGallery w:val="Page Numbers (Bottom of Page)"/>
        <w:docPartUnique/>
      </w:docPartObj>
    </w:sdtPr>
    <w:sdtEndPr>
      <w:rPr>
        <w:noProof/>
      </w:rPr>
    </w:sdtEndPr>
    <w:sdtContent>
      <w:p w:rsidR="0074186E" w:rsidRDefault="00CA7682">
        <w:pPr>
          <w:pStyle w:val="Footer"/>
          <w:jc w:val="right"/>
        </w:pPr>
        <w:r>
          <w:fldChar w:fldCharType="begin"/>
        </w:r>
        <w:r w:rsidR="0074186E">
          <w:instrText xml:space="preserve"> PAGE   \* MERGEFORMAT </w:instrText>
        </w:r>
        <w:r>
          <w:fldChar w:fldCharType="separate"/>
        </w:r>
        <w:r w:rsidR="003C2CE4">
          <w:rPr>
            <w:noProof/>
          </w:rPr>
          <w:t>6</w:t>
        </w:r>
        <w:r>
          <w:rPr>
            <w:noProof/>
          </w:rPr>
          <w:fldChar w:fldCharType="end"/>
        </w:r>
      </w:p>
    </w:sdtContent>
  </w:sdt>
  <w:p w:rsidR="00054DA8" w:rsidRDefault="00054DA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FC7" w:rsidRDefault="003B4FC7" w:rsidP="00054DA8">
      <w:r>
        <w:separator/>
      </w:r>
    </w:p>
  </w:footnote>
  <w:footnote w:type="continuationSeparator" w:id="0">
    <w:p w:rsidR="003B4FC7" w:rsidRDefault="003B4FC7" w:rsidP="00054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4261E3D"/>
    <w:multiLevelType w:val="hybridMultilevel"/>
    <w:tmpl w:val="D5A6F64C"/>
    <w:lvl w:ilvl="0" w:tplc="CC9AD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4"/>
  </w:num>
  <w:num w:numId="3">
    <w:abstractNumId w:val="7"/>
  </w:num>
  <w:num w:numId="4">
    <w:abstractNumId w:val="3"/>
  </w:num>
  <w:num w:numId="5">
    <w:abstractNumId w:val="1"/>
  </w:num>
  <w:num w:numId="6">
    <w:abstractNumId w:val="6"/>
  </w:num>
  <w:num w:numId="7">
    <w:abstractNumId w:val="2"/>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4251E"/>
    <w:rsid w:val="00054DA8"/>
    <w:rsid w:val="00065828"/>
    <w:rsid w:val="000B10C0"/>
    <w:rsid w:val="00152EEC"/>
    <w:rsid w:val="001C627B"/>
    <w:rsid w:val="002868E9"/>
    <w:rsid w:val="003335FE"/>
    <w:rsid w:val="00384805"/>
    <w:rsid w:val="003B4FC7"/>
    <w:rsid w:val="003C2CE4"/>
    <w:rsid w:val="0047425B"/>
    <w:rsid w:val="00487446"/>
    <w:rsid w:val="004D6EDD"/>
    <w:rsid w:val="00550C65"/>
    <w:rsid w:val="00562B42"/>
    <w:rsid w:val="0074186E"/>
    <w:rsid w:val="007C0089"/>
    <w:rsid w:val="0085514E"/>
    <w:rsid w:val="008F182C"/>
    <w:rsid w:val="009A5DAA"/>
    <w:rsid w:val="009D067C"/>
    <w:rsid w:val="009F0272"/>
    <w:rsid w:val="00A23946"/>
    <w:rsid w:val="00AA2DA1"/>
    <w:rsid w:val="00AD4B69"/>
    <w:rsid w:val="00B27E92"/>
    <w:rsid w:val="00BB6381"/>
    <w:rsid w:val="00C67C1D"/>
    <w:rsid w:val="00CA7682"/>
    <w:rsid w:val="00D82AF9"/>
    <w:rsid w:val="00DC2F9C"/>
    <w:rsid w:val="00DD775B"/>
    <w:rsid w:val="00DF3461"/>
    <w:rsid w:val="00E7035A"/>
    <w:rsid w:val="00F24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5F96"/>
  <w15:docId w15:val="{62E3929F-01DF-44ED-BBE3-0447CEBE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uiPriority w:val="99"/>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uiPriority w:val="99"/>
    <w:semiHidden/>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semiHidden/>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semiHidden/>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ListParagraph">
    <w:name w:val="List Paragraph"/>
    <w:basedOn w:val="Normal"/>
    <w:qFormat/>
    <w:rsid w:val="00487446"/>
    <w:pPr>
      <w:widowControl/>
      <w:ind w:left="720"/>
    </w:pPr>
    <w:rPr>
      <w:rFonts w:ascii="Times New Roman" w:eastAsia="Times New Roman" w:hAnsi="Times New Roman" w:cs="Times New Roman"/>
      <w:color w:val="auto"/>
      <w:sz w:val="28"/>
      <w:lang w:val="en-US" w:eastAsia="en-US" w:bidi="ar-SA"/>
    </w:rPr>
  </w:style>
  <w:style w:type="paragraph" w:styleId="BalloonText">
    <w:name w:val="Balloon Text"/>
    <w:basedOn w:val="Normal"/>
    <w:link w:val="BalloonTextChar"/>
    <w:uiPriority w:val="99"/>
    <w:semiHidden/>
    <w:unhideWhenUsed/>
    <w:rsid w:val="00855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14E"/>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HOAI-TV</cp:lastModifiedBy>
  <cp:revision>4</cp:revision>
  <cp:lastPrinted>2019-09-20T03:25:00Z</cp:lastPrinted>
  <dcterms:created xsi:type="dcterms:W3CDTF">2019-09-11T09:25:00Z</dcterms:created>
  <dcterms:modified xsi:type="dcterms:W3CDTF">2019-09-20T09:20:00Z</dcterms:modified>
</cp:coreProperties>
</file>