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954"/>
      </w:tblGrid>
      <w:tr w:rsidR="0095193F" w:rsidRPr="0095193F" w14:paraId="1458192B" w14:textId="77777777" w:rsidTr="006758C6">
        <w:trPr>
          <w:trHeight w:val="1560"/>
        </w:trPr>
        <w:tc>
          <w:tcPr>
            <w:tcW w:w="3828" w:type="dxa"/>
          </w:tcPr>
          <w:p w14:paraId="03A13AA8" w14:textId="77777777" w:rsidR="00C62B01" w:rsidRPr="0095193F" w:rsidRDefault="00C62B01" w:rsidP="006B5383">
            <w:pPr>
              <w:ind w:left="-113"/>
              <w:jc w:val="center"/>
              <w:rPr>
                <w:bCs/>
                <w:sz w:val="26"/>
                <w:szCs w:val="26"/>
              </w:rPr>
            </w:pPr>
            <w:r w:rsidRPr="0095193F">
              <w:rPr>
                <w:bCs/>
                <w:sz w:val="26"/>
                <w:szCs w:val="26"/>
              </w:rPr>
              <w:t xml:space="preserve">ĐOÀN ĐBQH VÀ HĐND </w:t>
            </w:r>
          </w:p>
          <w:p w14:paraId="5B53E4A5" w14:textId="77777777" w:rsidR="00C62B01" w:rsidRPr="0095193F" w:rsidRDefault="00C62B01" w:rsidP="006B5383">
            <w:pPr>
              <w:ind w:left="-113"/>
              <w:jc w:val="center"/>
              <w:rPr>
                <w:bCs/>
                <w:sz w:val="26"/>
                <w:szCs w:val="26"/>
              </w:rPr>
            </w:pPr>
            <w:r w:rsidRPr="0095193F">
              <w:rPr>
                <w:bCs/>
                <w:sz w:val="26"/>
                <w:szCs w:val="26"/>
              </w:rPr>
              <w:t>TỈNH QUẢNG TRỊ</w:t>
            </w:r>
          </w:p>
          <w:p w14:paraId="3C776ED3" w14:textId="77777777" w:rsidR="00C62B01" w:rsidRPr="0095193F" w:rsidRDefault="00C62B01" w:rsidP="006B5383">
            <w:pPr>
              <w:ind w:left="-113"/>
              <w:jc w:val="center"/>
              <w:rPr>
                <w:sz w:val="28"/>
              </w:rPr>
            </w:pPr>
            <w:r w:rsidRPr="0095193F">
              <w:rPr>
                <w:b/>
                <w:bCs/>
                <w:sz w:val="28"/>
              </w:rPr>
              <w:t xml:space="preserve">VĂN PHÒNG </w:t>
            </w:r>
          </w:p>
          <w:p w14:paraId="4CE3692C" w14:textId="77777777" w:rsidR="00C62B01" w:rsidRPr="0095193F" w:rsidRDefault="00C62B01" w:rsidP="009D31F7">
            <w:pPr>
              <w:jc w:val="center"/>
              <w:rPr>
                <w:sz w:val="28"/>
              </w:rPr>
            </w:pPr>
            <w:r w:rsidRPr="0095193F">
              <w:rPr>
                <w:noProof/>
              </w:rPr>
              <mc:AlternateContent>
                <mc:Choice Requires="wps">
                  <w:drawing>
                    <wp:anchor distT="4294967295" distB="4294967295" distL="114300" distR="114300" simplePos="0" relativeHeight="251661312" behindDoc="0" locked="0" layoutInCell="1" allowOverlap="1" wp14:anchorId="03671B72" wp14:editId="06FAD063">
                      <wp:simplePos x="0" y="0"/>
                      <wp:positionH relativeFrom="column">
                        <wp:posOffset>802310</wp:posOffset>
                      </wp:positionH>
                      <wp:positionV relativeFrom="paragraph">
                        <wp:posOffset>32385</wp:posOffset>
                      </wp:positionV>
                      <wp:extent cx="648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B3DC0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2.55pt" to="114.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zJ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7pOLVGX&#10;UAXNpS4Qxy8GR5EPrXTWZxuggeMTx8wDmktKfvb4aJ0rrXReTK38dLO6KQWMzuoczGlM/X7rSBwh&#10;D0NZRVSKvE0jPHhdwAYD+vP5HMG613P63PmzF1l+njVu9qhPO7p4lLpVWJ4nK4/D23up/j3/m18A&#10;AAD//wMAUEsDBBQABgAIAAAAIQCYH/Qj2QAAAAcBAAAPAAAAZHJzL2Rvd25yZXYueG1sTI7BTsMw&#10;EETvSPyDtUhcKurUFVUV4lQIyI0LBcR1Gy9JRLxOY7cNfD0LFzg+zWjmFZvJ9+pIY+wCW1jMM1DE&#10;dXAdNxZenqurNaiYkB32gcnCJ0XYlOdnBeYunPiJjtvUKBnhmKOFNqUh1zrWLXmM8zAQS/YeRo9J&#10;cGy0G/Ek477XJstW2mPH8tDiQHct1R/bg7cQq1faV1+zepa9LZtAZn//+IDWXl5MtzegEk3prww/&#10;+qIOpTjtwoFdVL2wWS2lauF6AUpyY9bCu1/WZaH/+5ffAAAA//8DAFBLAQItABQABgAIAAAAIQC2&#10;gziS/gAAAOEBAAATAAAAAAAAAAAAAAAAAAAAAABbQ29udGVudF9UeXBlc10ueG1sUEsBAi0AFAAG&#10;AAgAAAAhADj9If/WAAAAlAEAAAsAAAAAAAAAAAAAAAAALwEAAF9yZWxzLy5yZWxzUEsBAi0AFAAG&#10;AAgAAAAhAIbsrMmuAQAARwMAAA4AAAAAAAAAAAAAAAAALgIAAGRycy9lMm9Eb2MueG1sUEsBAi0A&#10;FAAGAAgAAAAhAJgf9CPZAAAABwEAAA8AAAAAAAAAAAAAAAAACAQAAGRycy9kb3ducmV2LnhtbFBL&#10;BQYAAAAABAAEAPMAAAAOBQAAAAA=&#10;"/>
                  </w:pict>
                </mc:Fallback>
              </mc:AlternateContent>
            </w:r>
          </w:p>
        </w:tc>
        <w:tc>
          <w:tcPr>
            <w:tcW w:w="5954" w:type="dxa"/>
          </w:tcPr>
          <w:p w14:paraId="4B4692A1" w14:textId="35760AA0" w:rsidR="00C62B01" w:rsidRPr="0095193F" w:rsidRDefault="00386F42" w:rsidP="006B5383">
            <w:pPr>
              <w:pStyle w:val="Heading1"/>
              <w:spacing w:before="0" w:after="0" w:line="240" w:lineRule="auto"/>
              <w:jc w:val="center"/>
              <w:rPr>
                <w:rFonts w:ascii="Times New Roman" w:hAnsi="Times New Roman" w:cs="Times New Roman"/>
                <w:b/>
                <w:bCs/>
                <w:color w:val="auto"/>
                <w:sz w:val="26"/>
                <w:szCs w:val="26"/>
              </w:rPr>
            </w:pPr>
            <w:r w:rsidRPr="0095193F">
              <w:rPr>
                <w:rFonts w:ascii="Times New Roman" w:hAnsi="Times New Roman" w:cs="Times New Roman"/>
                <w:b/>
                <w:bCs/>
                <w:color w:val="auto"/>
                <w:sz w:val="26"/>
                <w:szCs w:val="26"/>
              </w:rPr>
              <w:t>C</w:t>
            </w:r>
            <w:r w:rsidR="00C62B01" w:rsidRPr="0095193F">
              <w:rPr>
                <w:rFonts w:ascii="Times New Roman" w:hAnsi="Times New Roman" w:cs="Times New Roman"/>
                <w:b/>
                <w:bCs/>
                <w:color w:val="auto"/>
                <w:sz w:val="26"/>
                <w:szCs w:val="26"/>
              </w:rPr>
              <w:t>ỘNG HÒA XÃ HỘI CHỦ NGHĨA VIỆ</w:t>
            </w:r>
            <w:r w:rsidR="00ED46D9" w:rsidRPr="0095193F">
              <w:rPr>
                <w:rFonts w:ascii="Times New Roman" w:hAnsi="Times New Roman" w:cs="Times New Roman"/>
                <w:b/>
                <w:bCs/>
                <w:color w:val="auto"/>
                <w:sz w:val="26"/>
                <w:szCs w:val="26"/>
              </w:rPr>
              <w:t>T NAM</w:t>
            </w:r>
          </w:p>
          <w:p w14:paraId="6D73F590" w14:textId="0C825CB7" w:rsidR="00C62B01" w:rsidRPr="0095193F" w:rsidRDefault="00C62B01" w:rsidP="006B5383">
            <w:pPr>
              <w:jc w:val="center"/>
              <w:rPr>
                <w:b/>
                <w:bCs/>
                <w:sz w:val="28"/>
              </w:rPr>
            </w:pPr>
            <w:r w:rsidRPr="0095193F">
              <w:rPr>
                <w:b/>
                <w:bCs/>
                <w:sz w:val="28"/>
              </w:rPr>
              <w:t>Độc lập - Tự do - Hạnh phúc</w:t>
            </w:r>
          </w:p>
          <w:p w14:paraId="7801ED17" w14:textId="19539E18" w:rsidR="006B5383" w:rsidRPr="0095193F" w:rsidRDefault="006B5383" w:rsidP="006B5383">
            <w:pPr>
              <w:pStyle w:val="Heading1"/>
              <w:tabs>
                <w:tab w:val="center" w:pos="2902"/>
              </w:tabs>
              <w:spacing w:before="0" w:after="0" w:line="240" w:lineRule="auto"/>
              <w:jc w:val="center"/>
              <w:rPr>
                <w:rFonts w:ascii="Times New Roman" w:hAnsi="Times New Roman" w:cs="Times New Roman"/>
                <w:i/>
                <w:iCs/>
                <w:color w:val="auto"/>
                <w:sz w:val="27"/>
                <w:szCs w:val="27"/>
              </w:rPr>
            </w:pPr>
            <w:r w:rsidRPr="0095193F">
              <w:rPr>
                <w:rFonts w:ascii="Times New Roman" w:hAnsi="Times New Roman" w:cs="Times New Roman"/>
                <w:bCs/>
                <w:color w:val="auto"/>
                <w:sz w:val="28"/>
                <w:szCs w:val="28"/>
              </w:rPr>
              <mc:AlternateContent>
                <mc:Choice Requires="wps">
                  <w:drawing>
                    <wp:anchor distT="4294967295" distB="4294967295" distL="114300" distR="114300" simplePos="0" relativeHeight="251660288" behindDoc="0" locked="0" layoutInCell="1" allowOverlap="1" wp14:anchorId="4F0FC8F5" wp14:editId="4C9990A4">
                      <wp:simplePos x="0" y="0"/>
                      <wp:positionH relativeFrom="column">
                        <wp:posOffset>777545</wp:posOffset>
                      </wp:positionH>
                      <wp:positionV relativeFrom="paragraph">
                        <wp:posOffset>48895</wp:posOffset>
                      </wp:positionV>
                      <wp:extent cx="20878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C2BFE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3.85pt" to="225.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CywqoHaAAAABwEAAA8AAABkcnMvZG93bnJldi54bWxMjsFO&#10;wzAQRO9I/IO1SFyq1mkoLQpxKgTkxqUFxHUbL0lEvE5jtw18PQsXOD7NaObl69F16khDaD0bmM8S&#10;UMSVty3XBl6ey+kNqBCRLXaeycAnBVgX52c5ZtafeEPHbayVjHDI0EATY59pHaqGHIaZ74kle/eD&#10;wyg41NoOeJJx1+k0SZbaYcvy0GBP9w1VH9uDMxDKV9qXX5Nqkrxd1Z7S/cPTIxpzeTHe3YKKNMa/&#10;MvzoizoU4rTzB7ZBdcJpupCqgdUKlOSL63kKavfLusj1f//iGwAA//8DAFBLAQItABQABgAIAAAA&#10;IQC2gziS/gAAAOEBAAATAAAAAAAAAAAAAAAAAAAAAABbQ29udGVudF9UeXBlc10ueG1sUEsBAi0A&#10;FAAGAAgAAAAhADj9If/WAAAAlAEAAAsAAAAAAAAAAAAAAAAALwEAAF9yZWxzLy5yZWxzUEsBAi0A&#10;FAAGAAgAAAAhAHy65pCwAQAASAMAAA4AAAAAAAAAAAAAAAAALgIAAGRycy9lMm9Eb2MueG1sUEsB&#10;Ai0AFAAGAAgAAAAhACywqoHaAAAABwEAAA8AAAAAAAAAAAAAAAAACgQAAGRycy9kb3ducmV2Lnht&#10;bFBLBQYAAAAABAAEAPMAAAARBQAAAAA=&#10;"/>
                  </w:pict>
                </mc:Fallback>
              </mc:AlternateContent>
            </w:r>
          </w:p>
          <w:p w14:paraId="47C7E56E" w14:textId="77777777" w:rsidR="00C62B01" w:rsidRPr="0095193F" w:rsidRDefault="00C62B01" w:rsidP="006B5383">
            <w:pPr>
              <w:pStyle w:val="Heading1"/>
              <w:tabs>
                <w:tab w:val="center" w:pos="2902"/>
              </w:tabs>
              <w:spacing w:before="0" w:after="0" w:line="240" w:lineRule="auto"/>
              <w:jc w:val="center"/>
              <w:rPr>
                <w:rFonts w:ascii="Times New Roman" w:hAnsi="Times New Roman" w:cs="Times New Roman"/>
                <w:i/>
                <w:iCs/>
                <w:color w:val="auto"/>
                <w:sz w:val="27"/>
                <w:szCs w:val="27"/>
              </w:rPr>
            </w:pPr>
            <w:r w:rsidRPr="0095193F">
              <w:rPr>
                <w:rFonts w:ascii="Times New Roman" w:hAnsi="Times New Roman" w:cs="Times New Roman"/>
                <w:i/>
                <w:iCs/>
                <w:color w:val="auto"/>
                <w:sz w:val="27"/>
                <w:szCs w:val="27"/>
              </w:rPr>
              <w:t>Quảng Trị, ngày</w:t>
            </w:r>
            <w:r w:rsidR="006B5383" w:rsidRPr="0095193F">
              <w:rPr>
                <w:rFonts w:ascii="Times New Roman" w:hAnsi="Times New Roman" w:cs="Times New Roman"/>
                <w:i/>
                <w:iCs/>
                <w:color w:val="auto"/>
                <w:sz w:val="27"/>
                <w:szCs w:val="27"/>
              </w:rPr>
              <w:t xml:space="preserve"> 01 </w:t>
            </w:r>
            <w:r w:rsidRPr="0095193F">
              <w:rPr>
                <w:rFonts w:ascii="Times New Roman" w:hAnsi="Times New Roman" w:cs="Times New Roman"/>
                <w:i/>
                <w:iCs/>
                <w:color w:val="auto"/>
                <w:sz w:val="27"/>
                <w:szCs w:val="27"/>
              </w:rPr>
              <w:t xml:space="preserve">tháng </w:t>
            </w:r>
            <w:r w:rsidR="006B5383" w:rsidRPr="0095193F">
              <w:rPr>
                <w:rFonts w:ascii="Times New Roman" w:hAnsi="Times New Roman" w:cs="Times New Roman"/>
                <w:i/>
                <w:iCs/>
                <w:color w:val="auto"/>
                <w:sz w:val="27"/>
                <w:szCs w:val="27"/>
              </w:rPr>
              <w:t>6</w:t>
            </w:r>
            <w:r w:rsidRPr="0095193F">
              <w:rPr>
                <w:rFonts w:ascii="Times New Roman" w:hAnsi="Times New Roman" w:cs="Times New Roman"/>
                <w:i/>
                <w:iCs/>
                <w:color w:val="auto"/>
                <w:sz w:val="27"/>
                <w:szCs w:val="27"/>
              </w:rPr>
              <w:t xml:space="preserve"> năm 2026</w:t>
            </w:r>
          </w:p>
          <w:p w14:paraId="1A6F7868" w14:textId="77777777" w:rsidR="006758C6" w:rsidRPr="0095193F" w:rsidRDefault="006758C6" w:rsidP="006758C6"/>
          <w:p w14:paraId="6F9A7A70" w14:textId="710BF0CF" w:rsidR="006758C6" w:rsidRPr="0095193F" w:rsidRDefault="006758C6" w:rsidP="006758C6"/>
        </w:tc>
      </w:tr>
    </w:tbl>
    <w:p w14:paraId="76A47A67" w14:textId="0254C5FE" w:rsidR="00C62B01" w:rsidRPr="0095193F" w:rsidRDefault="00C62B01" w:rsidP="006B5383">
      <w:pPr>
        <w:jc w:val="center"/>
        <w:rPr>
          <w:b/>
          <w:bCs/>
        </w:rPr>
      </w:pPr>
      <w:r w:rsidRPr="0095193F">
        <w:rPr>
          <w:b/>
          <w:bCs/>
        </w:rPr>
        <w:t>ĐỀ CƯƠNG BÁO CÁO</w:t>
      </w:r>
    </w:p>
    <w:p w14:paraId="346D7D51" w14:textId="77777777" w:rsidR="0095193F" w:rsidRPr="0095193F" w:rsidRDefault="00C62B01" w:rsidP="00542972">
      <w:pPr>
        <w:jc w:val="center"/>
        <w:rPr>
          <w:b/>
          <w:bCs/>
        </w:rPr>
      </w:pPr>
      <w:r w:rsidRPr="0095193F">
        <w:rPr>
          <w:b/>
          <w:bCs/>
        </w:rPr>
        <w:t>Phục vụ Hội nghị tiếp xúc cử tri trước kỳ họp thường lệ giữa</w:t>
      </w:r>
      <w:r w:rsidRPr="0095193F">
        <w:rPr>
          <w:b/>
          <w:bCs/>
          <w:lang w:val="vi-VN"/>
        </w:rPr>
        <w:t xml:space="preserve"> </w:t>
      </w:r>
      <w:r w:rsidRPr="0095193F">
        <w:rPr>
          <w:b/>
          <w:bCs/>
        </w:rPr>
        <w:t>năm 2026,</w:t>
      </w:r>
    </w:p>
    <w:p w14:paraId="1EF8AD64" w14:textId="6BB25B82" w:rsidR="00C62B01" w:rsidRPr="0095193F" w:rsidRDefault="0095193F" w:rsidP="00542972">
      <w:pPr>
        <w:jc w:val="center"/>
        <w:rPr>
          <w:b/>
          <w:bCs/>
        </w:rPr>
      </w:pPr>
      <w:r w:rsidRPr="0095193F">
        <w:rPr>
          <w:b/>
          <w:bCs/>
        </w:rPr>
        <w:t>Hội đồng nhân dân</w:t>
      </w:r>
      <w:r w:rsidR="00C62B01" w:rsidRPr="0095193F">
        <w:rPr>
          <w:b/>
          <w:bCs/>
        </w:rPr>
        <w:t xml:space="preserve"> tỉnh khóa IX, nhiệm kỳ 2026 - 2031</w:t>
      </w:r>
    </w:p>
    <w:p w14:paraId="4520A56D" w14:textId="74414605" w:rsidR="00C62B01" w:rsidRPr="0095193F" w:rsidRDefault="00C62B01" w:rsidP="00542972">
      <w:pPr>
        <w:jc w:val="center"/>
        <w:rPr>
          <w:iCs/>
          <w:sz w:val="24"/>
          <w:szCs w:val="24"/>
        </w:rPr>
      </w:pPr>
      <w:r w:rsidRPr="0095193F">
        <w:rPr>
          <w:iCs/>
          <w:sz w:val="24"/>
          <w:szCs w:val="24"/>
        </w:rPr>
        <w:t>(TÀI LIỆU THAM KHẢO)</w:t>
      </w:r>
    </w:p>
    <w:p w14:paraId="1077271C" w14:textId="072817FE" w:rsidR="00C62B01" w:rsidRPr="0095193F" w:rsidRDefault="00542972" w:rsidP="00C62B01">
      <w:pPr>
        <w:spacing w:before="40" w:after="40" w:line="300" w:lineRule="exact"/>
        <w:jc w:val="center"/>
      </w:pPr>
      <w:r w:rsidRPr="0095193F">
        <w:rPr>
          <w:noProof/>
        </w:rPr>
        <mc:AlternateContent>
          <mc:Choice Requires="wps">
            <w:drawing>
              <wp:anchor distT="4294967295" distB="4294967295" distL="114300" distR="114300" simplePos="0" relativeHeight="251659264" behindDoc="0" locked="0" layoutInCell="1" allowOverlap="1" wp14:anchorId="4C6C07AE" wp14:editId="25934EC8">
                <wp:simplePos x="0" y="0"/>
                <wp:positionH relativeFrom="column">
                  <wp:posOffset>2374265</wp:posOffset>
                </wp:positionH>
                <wp:positionV relativeFrom="paragraph">
                  <wp:posOffset>59385</wp:posOffset>
                </wp:positionV>
                <wp:extent cx="972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FA40FA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5pt,4.7pt" to="2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EOrQEAAEcDAAAOAAAAZHJzL2Uyb0RvYy54bWysUk1vGyEQvVfKf0Dc47UtJW1XXufgfFzS&#10;1lLSHzAGdheFZRCDvet/34HYbtTeqnJAwMw83nszq7tpcOJgIln0jVzM5lIYr1Bb3zXy5+vj9Rcp&#10;KIHX4NCbRh4Nybv11afVGGqzxB6dNlEwiKd6DI3sUwp1VZHqzQA0w2A8B1uMAyS+xq7SEUZGH1y1&#10;nM9vqxGjDhGVIeLX+/egXBf8tjUq/WhbMkm4RjK3VPZY9l3eq/UK6i5C6K060YB/YDGA9fzpBeoe&#10;Eoh9tH9BDVZFJGzTTOFQYdtaZYoGVrOY/6HmpYdgihY2h8LFJvp/sOr7YeO3MVNXk38Jz6jeSHjc&#10;9OA7Uwi8HgM3bpGtqsZA9aUkXyhso9iN31BzDuwTFhemNg4ZkvWJqZh9vJhtpiQUP379zP3jlqhz&#10;qIL6XBcipSeDg8iHRjrrsw1Qw+GZUuYB9TklP3t8tM6VVjovRsa+Wd6UAkJndQ7mNIrdbuOiOEAe&#10;hrKKKI58TIu497qA9Qb0w+mcwLr3M3/u/MmLLD/PGtU71MdtPHvE3SosT5OVx+HjvVT/nv/1LwAA&#10;AP//AwBQSwMEFAAGAAgAAAAhABzpu9/cAAAABwEAAA8AAABkcnMvZG93bnJldi54bWxMj8FOwzAQ&#10;RO9I/IO1SFwq6pAApSFOhYDcuFBAXLfxkkTE6zR228DXs3CB42hGM2+K1eR6tacxdJ4NnM8TUMS1&#10;tx03Bl6eq7NrUCEiW+w9k4FPCrAqj48KzK0/8BPt17FRUsIhRwNtjEOudahbchjmfiAW792PDqPI&#10;sdF2xIOUu16nSXKlHXYsCy0OdNdS/bHeOQOheqVt9TWrZ8lb1nhKt/ePD2jM6cl0ewMq0hT/wvCD&#10;L+hQCtPG79gG1RvIFtlSogaWF6DEv0wX8m3zq3VZ6P/85TcAAAD//wMAUEsBAi0AFAAGAAgAAAAh&#10;ALaDOJL+AAAA4QEAABMAAAAAAAAAAAAAAAAAAAAAAFtDb250ZW50X1R5cGVzXS54bWxQSwECLQAU&#10;AAYACAAAACEAOP0h/9YAAACUAQAACwAAAAAAAAAAAAAAAAAvAQAAX3JlbHMvLnJlbHNQSwECLQAU&#10;AAYACAAAACEAkZYhDq0BAABHAwAADgAAAAAAAAAAAAAAAAAuAgAAZHJzL2Uyb0RvYy54bWxQSwEC&#10;LQAUAAYACAAAACEAHOm739wAAAAHAQAADwAAAAAAAAAAAAAAAAAHBAAAZHJzL2Rvd25yZXYueG1s&#10;UEsFBgAAAAAEAAQA8wAAABAFAAAAAA==&#10;"/>
            </w:pict>
          </mc:Fallback>
        </mc:AlternateContent>
      </w:r>
    </w:p>
    <w:p w14:paraId="46240ED9" w14:textId="6CED1D91" w:rsidR="00C62B01" w:rsidRPr="0095193F" w:rsidRDefault="00C62B01" w:rsidP="006758C6">
      <w:pPr>
        <w:pBdr>
          <w:left w:val="dotted" w:sz="4" w:space="0" w:color="FFFFFF"/>
          <w:bottom w:val="dotted" w:sz="4" w:space="0" w:color="FFFFFF"/>
          <w:right w:val="dotted" w:sz="4" w:space="0" w:color="FFFFFF"/>
        </w:pBdr>
        <w:shd w:val="clear" w:color="auto" w:fill="FFFFFF"/>
        <w:spacing w:before="100" w:line="320" w:lineRule="exact"/>
        <w:ind w:firstLine="720"/>
        <w:jc w:val="both"/>
        <w:rPr>
          <w:rFonts w:eastAsia="MS Mincho"/>
          <w:b/>
        </w:rPr>
      </w:pPr>
      <w:r w:rsidRPr="0095193F">
        <w:rPr>
          <w:rFonts w:eastAsia="MS Mincho"/>
          <w:b/>
        </w:rPr>
        <w:t xml:space="preserve">I. TÌNH HÌNH THỰC HIỆN NHIỆM VỤ PHÁT TRIỂN </w:t>
      </w:r>
      <w:r w:rsidR="006758C6" w:rsidRPr="0095193F">
        <w:rPr>
          <w:rFonts w:eastAsia="MS Mincho"/>
          <w:b/>
        </w:rPr>
        <w:t>KINH TẾ - XÃ HỘI, BẢO ĐẢM QUỐC PHÒNG - AN NINH</w:t>
      </w:r>
    </w:p>
    <w:p w14:paraId="378323CE" w14:textId="03085E7C" w:rsidR="00980302" w:rsidRPr="0095193F" w:rsidRDefault="00980302" w:rsidP="006758C6">
      <w:pPr>
        <w:autoSpaceDE w:val="0"/>
        <w:autoSpaceDN w:val="0"/>
        <w:adjustRightInd w:val="0"/>
        <w:spacing w:before="100" w:line="320" w:lineRule="exact"/>
        <w:ind w:firstLine="720"/>
        <w:jc w:val="both"/>
      </w:pPr>
      <w:r w:rsidRPr="0095193F">
        <w:t xml:space="preserve">Trong 5 tháng đầu năm 2026, mặc dù còn nhiều khó khăn, thách thức do tình hình thế giới diễn biến phức tạp, giá nguyên vật liệu đầu vào biến động, hoạt động sản xuất, kinh doanh của một số doanh nghiệp còn khó khăn; tiến độ thực hiện một số dự án và giải ngân vốn đầu tư công chưa đạt yêu cầu; nguy cơ thiên tai, dịch bệnh còn tiềm ẩn, nhưng với sự lãnh đạo, chỉ đạo quyết liệt của Tỉnh ủy, HĐND tỉnh, UBND tỉnh và sự nỗ lực của các cấp, các ngành, tình hình </w:t>
      </w:r>
      <w:r w:rsidR="005355D1" w:rsidRPr="0095193F">
        <w:t>KT - XH</w:t>
      </w:r>
      <w:r w:rsidRPr="0095193F">
        <w:t xml:space="preserve"> của tỉnh tiếp tục ổn định, đạt nhiều kết quả tích cực.</w:t>
      </w:r>
    </w:p>
    <w:p w14:paraId="55CF90B9" w14:textId="77777777" w:rsidR="00980302" w:rsidRPr="0095193F" w:rsidRDefault="00980302" w:rsidP="006758C6">
      <w:pPr>
        <w:autoSpaceDE w:val="0"/>
        <w:autoSpaceDN w:val="0"/>
        <w:adjustRightInd w:val="0"/>
        <w:spacing w:before="100" w:line="320" w:lineRule="exact"/>
        <w:ind w:firstLine="720"/>
        <w:jc w:val="both"/>
      </w:pPr>
      <w:r w:rsidRPr="0095193F">
        <w:t>Một số kết quả nổi bật: thu ngân sách nhà nước trên địa bàn đạt 5.473,58 tỷ đồng, bằng 43,4% dự toán Trung ương giao và 40,2% dự toán địa phương giao; chỉ số sản xuất công nghiệp tăng 8,5%, trong đó công nghiệp chế biến, chế tạo tăng 11,0%; tổng mức bán lẻ hàng hóa và doanh thu dịch vụ tiêu dùng tăng 11,6%; doanh thu lưu trú, ăn uống, du lịch lữ hành và dịch vụ khác tiếp tục tăng khá. Sản xuất nông nghiệp đạt kết quả tích cực, vụ Đông Xuân 2025 - 2026 được mùa, sản lượng lúa đạt 355.307 tấn, tăng 6,4% so với vụ trước; sản lượng thủy sản đạt 56.920 tấn, tăng 2,6%; sản lượng thịt hơi xuất chuồng đạt 67.802 tấn, tăng 3,1%. Vốn đầu tư thực hiện từ nguồn ngân sách nhà nước do địa phương quản lý đạt 1.915,6 tỷ đồng.</w:t>
      </w:r>
    </w:p>
    <w:p w14:paraId="25668F91" w14:textId="16EFE7D8" w:rsidR="00980302" w:rsidRPr="0095193F" w:rsidRDefault="00980302" w:rsidP="006758C6">
      <w:pPr>
        <w:autoSpaceDE w:val="0"/>
        <w:autoSpaceDN w:val="0"/>
        <w:adjustRightInd w:val="0"/>
        <w:spacing w:before="100" w:line="320" w:lineRule="exact"/>
        <w:ind w:firstLine="720"/>
        <w:jc w:val="both"/>
      </w:pPr>
      <w:r w:rsidRPr="0095193F">
        <w:t xml:space="preserve">Các chương trình mục tiêu quốc gia, công tác giảm nghèo, giải quyết việc làm, bảo đảm an sinh xã hội, thực hiện chính sách đối với người có công và đối tượng bảo trợ xã hội tiếp tục được quan tâm triển khai. Chương trình xóa nhà tạm, nhà dột nát được đẩy mạnh. Các hoạt động văn hóa, văn nghệ, thể thao diễn ra sôi nổi; chất lượng giáo dục, đào tạo được duy trì; công tác chăm sóc sức khỏe Nhân dân, phòng, chống dịch bệnh được thực hiện chủ động. Quốc phòng, </w:t>
      </w:r>
      <w:proofErr w:type="gramStart"/>
      <w:r w:rsidRPr="0095193F">
        <w:t>an</w:t>
      </w:r>
      <w:proofErr w:type="gramEnd"/>
      <w:r w:rsidRPr="0095193F">
        <w:t xml:space="preserve"> ninh được giữ vững; trật tự, an toàn xã hội được bảo đảm.</w:t>
      </w:r>
    </w:p>
    <w:p w14:paraId="265C264D" w14:textId="45F51690" w:rsidR="00980302" w:rsidRPr="0095193F" w:rsidRDefault="00980302" w:rsidP="006758C6">
      <w:pPr>
        <w:autoSpaceDE w:val="0"/>
        <w:autoSpaceDN w:val="0"/>
        <w:adjustRightInd w:val="0"/>
        <w:spacing w:before="100" w:line="320" w:lineRule="exact"/>
        <w:ind w:firstLine="720"/>
        <w:jc w:val="both"/>
      </w:pPr>
      <w:r w:rsidRPr="0095193F">
        <w:t xml:space="preserve">Nội dung chi tiết tình hình </w:t>
      </w:r>
      <w:r w:rsidR="005355D1" w:rsidRPr="0095193F">
        <w:t>KT - XH</w:t>
      </w:r>
      <w:r w:rsidRPr="0095193F">
        <w:t xml:space="preserve"> 5 tháng đầu năm 2026, đại biểu HĐND tỉnh tham khảo báo cáo của Thống kê tỉnh và báo cáo </w:t>
      </w:r>
      <w:r w:rsidR="005355D1" w:rsidRPr="0095193F">
        <w:t>KT - XH</w:t>
      </w:r>
      <w:r w:rsidRPr="0095193F">
        <w:t xml:space="preserve"> đăng tải trên Trang thông tin điện tử </w:t>
      </w:r>
      <w:r w:rsidR="00C60438" w:rsidRPr="0095193F">
        <w:t xml:space="preserve">Đoàn ĐBQH và </w:t>
      </w:r>
      <w:r w:rsidRPr="0095193F">
        <w:t>HĐND tỉnh</w:t>
      </w:r>
      <w:r w:rsidR="00CA2D52" w:rsidRPr="0095193F">
        <w:t xml:space="preserve"> </w:t>
      </w:r>
      <w:r w:rsidR="00CA2D52" w:rsidRPr="0095193F">
        <w:rPr>
          <w:i/>
          <w:iCs/>
        </w:rPr>
        <w:t>(</w:t>
      </w:r>
      <w:hyperlink r:id="rId7" w:history="1">
        <w:r w:rsidR="00CA2D52" w:rsidRPr="0095193F">
          <w:rPr>
            <w:rStyle w:val="Hyperlink"/>
            <w:i/>
            <w:iCs/>
            <w:color w:val="auto"/>
            <w:lang w:val="vi-VN"/>
          </w:rPr>
          <w:t>https://dbnd.quangtri.gov.vn</w:t>
        </w:r>
      </w:hyperlink>
      <w:r w:rsidR="00CA2D52" w:rsidRPr="0095193F">
        <w:rPr>
          <w:rStyle w:val="Hyperlink"/>
          <w:i/>
          <w:iCs/>
          <w:color w:val="auto"/>
        </w:rPr>
        <w:t>)</w:t>
      </w:r>
      <w:r w:rsidRPr="0095193F">
        <w:t>, chuyên mục “</w:t>
      </w:r>
      <w:r w:rsidR="001F657F" w:rsidRPr="0095193F">
        <w:rPr>
          <w:b/>
          <w:bCs/>
          <w:lang w:val="vi-VN"/>
        </w:rPr>
        <w:t>CÔNG TÁC TIẾP XÚC CỬ TRI</w:t>
      </w:r>
      <w:r w:rsidRPr="0095193F">
        <w:t>”</w:t>
      </w:r>
      <w:r w:rsidR="00CA2D52" w:rsidRPr="0095193F">
        <w:t>.</w:t>
      </w:r>
    </w:p>
    <w:p w14:paraId="18D9E4F5" w14:textId="7B6D6FFE" w:rsidR="00C62B01" w:rsidRPr="0095193F" w:rsidRDefault="00C62B01" w:rsidP="006758C6">
      <w:pPr>
        <w:pStyle w:val="Heading1"/>
        <w:spacing w:before="100" w:after="0" w:line="320" w:lineRule="exact"/>
        <w:ind w:firstLine="720"/>
        <w:jc w:val="both"/>
        <w:rPr>
          <w:rFonts w:ascii="Times New Roman" w:hAnsi="Times New Roman" w:cs="Times New Roman"/>
          <w:b/>
          <w:bCs/>
          <w:color w:val="auto"/>
          <w:kern w:val="0"/>
          <w:sz w:val="28"/>
          <w:szCs w:val="28"/>
          <w:lang w:val="nl-NL"/>
        </w:rPr>
      </w:pPr>
      <w:r w:rsidRPr="0095193F">
        <w:rPr>
          <w:rFonts w:ascii="Times New Roman" w:hAnsi="Times New Roman" w:cs="Times New Roman"/>
          <w:b/>
          <w:bCs/>
          <w:color w:val="auto"/>
          <w:kern w:val="0"/>
          <w:sz w:val="28"/>
          <w:szCs w:val="28"/>
          <w:lang w:val="nl-NL"/>
        </w:rPr>
        <w:t xml:space="preserve">II. HOẠT ĐỘNG CỦA </w:t>
      </w:r>
      <w:r w:rsidR="006758C6" w:rsidRPr="0095193F">
        <w:rPr>
          <w:rFonts w:ascii="Times New Roman" w:hAnsi="Times New Roman" w:cs="Times New Roman"/>
          <w:b/>
          <w:bCs/>
          <w:color w:val="auto"/>
          <w:kern w:val="0"/>
          <w:sz w:val="28"/>
          <w:szCs w:val="28"/>
          <w:lang w:val="nl-NL"/>
        </w:rPr>
        <w:t>HỘI ĐỒNG NHÂN DÂN</w:t>
      </w:r>
      <w:r w:rsidRPr="0095193F">
        <w:rPr>
          <w:rFonts w:ascii="Times New Roman" w:hAnsi="Times New Roman" w:cs="Times New Roman"/>
          <w:b/>
          <w:bCs/>
          <w:color w:val="auto"/>
          <w:kern w:val="0"/>
          <w:sz w:val="28"/>
          <w:szCs w:val="28"/>
          <w:lang w:val="nl-NL"/>
        </w:rPr>
        <w:t xml:space="preserve"> TỈNH </w:t>
      </w:r>
    </w:p>
    <w:p w14:paraId="16F76D1E" w14:textId="6F9E7A33" w:rsidR="001F657F" w:rsidRPr="0095193F" w:rsidRDefault="001F657F" w:rsidP="006758C6">
      <w:pPr>
        <w:overflowPunct w:val="0"/>
        <w:autoSpaceDE w:val="0"/>
        <w:autoSpaceDN w:val="0"/>
        <w:adjustRightInd w:val="0"/>
        <w:spacing w:before="100" w:line="320" w:lineRule="exact"/>
        <w:ind w:firstLine="720"/>
        <w:jc w:val="both"/>
      </w:pPr>
      <w:r w:rsidRPr="0095193F">
        <w:t xml:space="preserve">Trong 5 tháng đầu năm, hoạt động của HĐND tỉnh tiếp tục được đổi mới theo hướng chủ động, thực chất, nâng cao chất lượng và hiệu quả. Thường trực </w:t>
      </w:r>
      <w:r w:rsidRPr="0095193F">
        <w:lastRenderedPageBreak/>
        <w:t>HĐND tỉnh duy trì nền nếp phiên họp thường kỳ hàng tháng để đánh giá kết quả thực hiện nhiệm vụ, kịp thời chỉ đạo, điều hòa, phối hợp hoạt động của các Ban HĐND và Văn phòng Đoàn ĐBQH và HĐND tỉnh; đồng thời triển khai các nhiệm vụ trọng tâm phục vụ hoạt động của HĐND tỉnh, nhất là công tác chuẩn bị kỳ họp, giám sát, khảo sát, tiếp xúc cử tri và xử lý các vấn đề phát sinh giữa hai kỳ họp.</w:t>
      </w:r>
    </w:p>
    <w:p w14:paraId="742CEDCD" w14:textId="4396C244" w:rsidR="001F657F" w:rsidRPr="0095193F" w:rsidRDefault="001F657F"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 xml:space="preserve">1. Triển khai thực hiện các nghị quyết của </w:t>
      </w:r>
      <w:r w:rsidR="00784DD6" w:rsidRPr="0095193F">
        <w:rPr>
          <w:b/>
        </w:rPr>
        <w:t>Hội đồng nhân dân</w:t>
      </w:r>
      <w:r w:rsidR="00784DD6" w:rsidRPr="0095193F">
        <w:rPr>
          <w:rStyle w:val="Strong"/>
          <w:rFonts w:eastAsiaTheme="majorEastAsia"/>
        </w:rPr>
        <w:t xml:space="preserve"> </w:t>
      </w:r>
      <w:r w:rsidRPr="0095193F">
        <w:rPr>
          <w:rStyle w:val="Strong"/>
          <w:rFonts w:eastAsiaTheme="majorEastAsia"/>
        </w:rPr>
        <w:t xml:space="preserve">tỉnh, kết luận của Chủ tọa Kỳ họp thứ 5, </w:t>
      </w:r>
      <w:r w:rsidR="00784DD6" w:rsidRPr="0095193F">
        <w:rPr>
          <w:b/>
        </w:rPr>
        <w:t>Hội đồng nhân dân</w:t>
      </w:r>
      <w:r w:rsidR="00784DD6" w:rsidRPr="0095193F">
        <w:rPr>
          <w:rStyle w:val="Strong"/>
          <w:rFonts w:eastAsiaTheme="majorEastAsia"/>
        </w:rPr>
        <w:t xml:space="preserve"> </w:t>
      </w:r>
      <w:r w:rsidRPr="0095193F">
        <w:rPr>
          <w:rStyle w:val="Strong"/>
          <w:rFonts w:eastAsiaTheme="majorEastAsia"/>
        </w:rPr>
        <w:t>tỉnh khóa VIII</w:t>
      </w:r>
    </w:p>
    <w:p w14:paraId="1FBAF699" w14:textId="59C33ACA" w:rsidR="00F00E45" w:rsidRPr="0095193F" w:rsidRDefault="001F657F" w:rsidP="006758C6">
      <w:pPr>
        <w:overflowPunct w:val="0"/>
        <w:autoSpaceDE w:val="0"/>
        <w:autoSpaceDN w:val="0"/>
        <w:adjustRightInd w:val="0"/>
        <w:spacing w:before="100" w:line="320" w:lineRule="exact"/>
        <w:ind w:firstLine="720"/>
        <w:jc w:val="both"/>
      </w:pPr>
      <w:r w:rsidRPr="0095193F">
        <w:t xml:space="preserve">Sau kỳ họp thường lệ cuối năm 2025, Thường trực HĐND tỉnh đã chỉ đạo đăng tải, phổ biến các nghị quyết được HĐND tỉnh thông qua. Đồng thời, tăng cường theo dõi, giám sát việc thực hiện nghị quyết, kết luận của Chủ tọa kỳ họp và việc giải quyết ý kiến, kiến nghị của cử tri. UBND tỉnh đã tập trung chỉ đạo các cơ quan, đơn vị, địa phương tổ chức triển khai các nghị quyết của HĐND tỉnh về nhiệm vụ phát triển </w:t>
      </w:r>
      <w:r w:rsidR="005355D1" w:rsidRPr="0095193F">
        <w:t>KT - XH</w:t>
      </w:r>
      <w:r w:rsidRPr="0095193F">
        <w:t xml:space="preserve"> năm 2026.</w:t>
      </w:r>
    </w:p>
    <w:p w14:paraId="10FDBE78" w14:textId="53AFEC2A" w:rsidR="00F00E45" w:rsidRPr="0095193F" w:rsidRDefault="00F00E45"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 xml:space="preserve">2. Tổ chức công tác bầu cử đại biểu Quốc hội khóa XVI và đại biểu </w:t>
      </w:r>
      <w:r w:rsidR="00784DD6" w:rsidRPr="0095193F">
        <w:rPr>
          <w:b/>
        </w:rPr>
        <w:t>Hội đồng nhân dân</w:t>
      </w:r>
      <w:r w:rsidR="00784DD6" w:rsidRPr="0095193F">
        <w:rPr>
          <w:rStyle w:val="Strong"/>
          <w:rFonts w:eastAsiaTheme="majorEastAsia"/>
        </w:rPr>
        <w:t xml:space="preserve"> </w:t>
      </w:r>
      <w:r w:rsidRPr="0095193F">
        <w:rPr>
          <w:rStyle w:val="Strong"/>
          <w:rFonts w:eastAsiaTheme="majorEastAsia"/>
        </w:rPr>
        <w:t>các cấp nhiệm kỳ 2026 - 2031</w:t>
      </w:r>
    </w:p>
    <w:p w14:paraId="71A3D751" w14:textId="77777777" w:rsidR="00F00E45" w:rsidRPr="0095193F" w:rsidRDefault="00F00E45" w:rsidP="006758C6">
      <w:pPr>
        <w:overflowPunct w:val="0"/>
        <w:autoSpaceDE w:val="0"/>
        <w:autoSpaceDN w:val="0"/>
        <w:adjustRightInd w:val="0"/>
        <w:spacing w:before="100" w:line="320" w:lineRule="exact"/>
        <w:ind w:firstLine="720"/>
        <w:jc w:val="both"/>
      </w:pPr>
      <w:r w:rsidRPr="0095193F">
        <w:t xml:space="preserve">Thường trực HĐND tỉnh đã phối hợp với UBND tỉnh, Ủy ban MTTQ Việt Nam tỉnh và các cơ quan liên quan tổ chức thành công Cuộc bầu cử đại biểu Quốc hội khóa XVI và đại biểu HĐND các cấp nhiệm kỳ 2026 - 2031. Trong quá trình chuẩn bị và tổ chức bầu cử, Thường trực HĐND tỉnh đã ban hành kế hoạch giám sát; tổ chức giám sát, khảo sát công tác bầu cử tại một số địa bàn cấp xã; tham gia làm việc với các đoàn giám sát, kiểm tra của Quốc hội; phối hợp với Ủy ban bầu cử tỉnh trong công tác chỉ đạo, kiểm tra, giám sát, tổng hợp thông tin, báo cáo. Đồng thời, chỉ đạo Văn phòng tham mưu tổ chức để các ứng cử viên đại biểu Quốc hội và đại biểu HĐND tỉnh tham gia hội nghị tiếp xúc cử tri theo đúng quy định, góp phần bảo đảm cuộc bầu cử diễn ra dân chủ, đúng pháp luật, </w:t>
      </w:r>
      <w:proofErr w:type="gramStart"/>
      <w:r w:rsidRPr="0095193F">
        <w:t>an</w:t>
      </w:r>
      <w:proofErr w:type="gramEnd"/>
      <w:r w:rsidRPr="0095193F">
        <w:t xml:space="preserve"> toàn, tiết kiệm và thành công tốt đẹp.</w:t>
      </w:r>
    </w:p>
    <w:p w14:paraId="78C4C0A6" w14:textId="757C6E83" w:rsidR="00F00E45" w:rsidRPr="0095193F" w:rsidRDefault="00F00E45"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 xml:space="preserve">3. Tổ chức các kỳ họp </w:t>
      </w:r>
      <w:r w:rsidR="00784DD6" w:rsidRPr="0095193F">
        <w:rPr>
          <w:b/>
        </w:rPr>
        <w:t>Hội đồng nhân dân</w:t>
      </w:r>
      <w:r w:rsidR="00784DD6" w:rsidRPr="0095193F">
        <w:rPr>
          <w:rStyle w:val="Strong"/>
          <w:rFonts w:eastAsiaTheme="majorEastAsia"/>
        </w:rPr>
        <w:t xml:space="preserve"> </w:t>
      </w:r>
      <w:r w:rsidRPr="0095193F">
        <w:rPr>
          <w:rStyle w:val="Strong"/>
          <w:rFonts w:eastAsiaTheme="majorEastAsia"/>
        </w:rPr>
        <w:t>tỉnh</w:t>
      </w:r>
    </w:p>
    <w:p w14:paraId="2C9EF700" w14:textId="2DC2F3A9" w:rsidR="00F00E45" w:rsidRPr="0095193F" w:rsidRDefault="00F00E45" w:rsidP="006758C6">
      <w:pPr>
        <w:overflowPunct w:val="0"/>
        <w:autoSpaceDE w:val="0"/>
        <w:autoSpaceDN w:val="0"/>
        <w:adjustRightInd w:val="0"/>
        <w:spacing w:before="100" w:line="320" w:lineRule="exact"/>
        <w:ind w:firstLine="720"/>
        <w:jc w:val="both"/>
      </w:pPr>
      <w:r w:rsidRPr="0095193F">
        <w:t>Trong 5 tháng đầu năm, Thường trực HĐND tỉnh đã chỉ đạo các Ban HĐND và Văn phòng Đoàn ĐBQH và HĐND tỉnh phối hợp với các cơ quan, đơn vị liên quan tổ chức thành công 04 kỳ họp HĐND tỉnh, xem xét, quyết định nhiều nội dung quan trọng và ban hành 48 nghị quyết.</w:t>
      </w:r>
    </w:p>
    <w:p w14:paraId="5F3EE1B3" w14:textId="47541EEC" w:rsidR="00F00E45" w:rsidRPr="0095193F" w:rsidRDefault="00F00E45" w:rsidP="006758C6">
      <w:pPr>
        <w:overflowPunct w:val="0"/>
        <w:autoSpaceDE w:val="0"/>
        <w:autoSpaceDN w:val="0"/>
        <w:adjustRightInd w:val="0"/>
        <w:spacing w:before="100" w:line="320" w:lineRule="exact"/>
        <w:ind w:firstLine="720"/>
        <w:jc w:val="both"/>
      </w:pPr>
      <w:r w:rsidRPr="0095193F">
        <w:t>HĐND tỉnh khóa VIII đã tổ chức Kỳ họp thứ 6 vào ngày 03/02/2026, xem xét 13 tờ trình và thông qua 15 nghị quyết; Kỳ họp thứ 7 vào ngày 27/02/2026, xem xét 04 tờ trình và thông qua 04 nghị quyết. Thường trực HĐND tỉnh cũng đã chỉ đạo tổ chức Hội nghị tổng kết hoạt động HĐND tỉnh khóa VIII, nhiệm kỳ 2021 - 2026, đánh giá toàn diện kết quả đạt được, chỉ ra tồn tại, hạn chế, rút ra bài học kinh nghiệm và đề ra giải pháp tiếp tục đổi mới, nâng cao chất lượng, hiệu quả hoạt động của HĐND tỉnh trong thời gian tới.</w:t>
      </w:r>
    </w:p>
    <w:p w14:paraId="064DB98E" w14:textId="57C5797D" w:rsidR="004B7DD9" w:rsidRPr="0095193F" w:rsidRDefault="00F00E45" w:rsidP="006758C6">
      <w:pPr>
        <w:overflowPunct w:val="0"/>
        <w:autoSpaceDE w:val="0"/>
        <w:autoSpaceDN w:val="0"/>
        <w:adjustRightInd w:val="0"/>
        <w:spacing w:before="100" w:line="320" w:lineRule="exact"/>
        <w:ind w:firstLine="720"/>
        <w:jc w:val="both"/>
      </w:pPr>
      <w:r w:rsidRPr="0095193F">
        <w:t xml:space="preserve">HĐND tỉnh khóa IX, nhiệm kỳ 2026 - 2031, Kỳ họp thứ nhất được tổ chức ngày 27/3/2026 để kiện toàn các chức danh chủ chốt của HĐND tỉnh, UBND tỉnh và bầu Hội thẩm nhân dân </w:t>
      </w:r>
      <w:r w:rsidR="0029300D" w:rsidRPr="0095193F">
        <w:t>TAND</w:t>
      </w:r>
      <w:r w:rsidRPr="0095193F">
        <w:t xml:space="preserve"> hai cấp; </w:t>
      </w:r>
      <w:r w:rsidR="0029300D" w:rsidRPr="0095193F">
        <w:t>K</w:t>
      </w:r>
      <w:r w:rsidRPr="0095193F">
        <w:t xml:space="preserve">ỳ họp đã thông qua 07 nghị quyết. </w:t>
      </w:r>
      <w:r w:rsidRPr="0095193F">
        <w:lastRenderedPageBreak/>
        <w:t>Kỳ họp thứ 2 được tổ chức ngày 20/5/2026, xem xét 22 tờ trình, dự thảo nghị quyết và thông qua 22 nghị quyết, trong đó có 02 nghị quyết công tác nhân sự.</w:t>
      </w:r>
    </w:p>
    <w:p w14:paraId="687D4DD1" w14:textId="77777777" w:rsidR="004B7DD9" w:rsidRPr="0095193F" w:rsidRDefault="004B7DD9"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4. Hoạt động giám sát, khảo sát</w:t>
      </w:r>
    </w:p>
    <w:p w14:paraId="7F23EF08" w14:textId="14D748E0" w:rsidR="004B7DD9" w:rsidRPr="0095193F" w:rsidRDefault="004B7DD9" w:rsidP="006758C6">
      <w:pPr>
        <w:overflowPunct w:val="0"/>
        <w:autoSpaceDE w:val="0"/>
        <w:autoSpaceDN w:val="0"/>
        <w:adjustRightInd w:val="0"/>
        <w:spacing w:before="100" w:line="320" w:lineRule="exact"/>
        <w:ind w:firstLine="720"/>
        <w:jc w:val="both"/>
      </w:pPr>
      <w:r w:rsidRPr="0095193F">
        <w:t>Thực hiện chương trình công tác năm 2026, Thường trực HĐND và các Ban HĐND tỉnh đã chủ động triển khai các hoạt động giám sát, khảo sát theo kế hoạch, tập trung những vấn đề quan trọng, được cử tri và Nhân dân quan tâm.</w:t>
      </w:r>
    </w:p>
    <w:p w14:paraId="27F91101" w14:textId="5D49A41E" w:rsidR="004B7DD9" w:rsidRPr="0095193F" w:rsidRDefault="004B7DD9" w:rsidP="006758C6">
      <w:pPr>
        <w:overflowPunct w:val="0"/>
        <w:autoSpaceDE w:val="0"/>
        <w:autoSpaceDN w:val="0"/>
        <w:adjustRightInd w:val="0"/>
        <w:spacing w:before="100" w:line="320" w:lineRule="exact"/>
        <w:ind w:firstLine="720"/>
        <w:jc w:val="both"/>
      </w:pPr>
      <w:r w:rsidRPr="0095193F">
        <w:t xml:space="preserve">Thường trực HĐND tỉnh đã tổ chức giám sát chuyên đề về các dự án đầu tư ngoài ngân sách chậm tiến độ; tình hình thực hiện các dự án được kéo dài thời gian thực hiện và giải ngân vốn đầu tư công nguồn ngân sách Trung ương năm 2025 sang năm 2026; công tác tổ chức và hoạt động của chính quyền địa phương hai cấp sau sắp xếp đơn vị hành chính. </w:t>
      </w:r>
      <w:r w:rsidR="00C60438" w:rsidRPr="0095193F">
        <w:t>T</w:t>
      </w:r>
      <w:r w:rsidRPr="0095193F">
        <w:t>iếp tục chỉ đạo đẩy mạnh số hóa tài liệu phục vụ kỳ họp, giám sát và tham gia các đoàn kiểm tra, giám sát theo phân công.</w:t>
      </w:r>
    </w:p>
    <w:p w14:paraId="35B6FF11" w14:textId="77777777" w:rsidR="004B7DD9" w:rsidRPr="0095193F" w:rsidRDefault="004B7DD9" w:rsidP="006758C6">
      <w:pPr>
        <w:overflowPunct w:val="0"/>
        <w:autoSpaceDE w:val="0"/>
        <w:autoSpaceDN w:val="0"/>
        <w:adjustRightInd w:val="0"/>
        <w:spacing w:before="100" w:line="320" w:lineRule="exact"/>
        <w:ind w:firstLine="720"/>
        <w:jc w:val="both"/>
      </w:pPr>
      <w:r w:rsidRPr="0095193F">
        <w:t>Các Ban HĐND tỉnh đã triển khai giám sát, khảo sát theo lĩnh vực phụ trách, trong đó tập trung vào công tác tổ chức và hoạt động của chính quyền địa phương hai cấp; tình hình an ninh chính trị, trật tự an toàn xã hội khu vực biên giới; các dự án đầu tư ngoài ngân sách chậm tiến độ; việc thực hiện chính sách, pháp luật về giáo dục và đào tạo sau khi vận hành mô hình chính quyền địa phương hai cấp; nhu cầu cấp giấy chứng nhận quyền sử dụng đất, điện và nước sinh hoạt cho đồng bào dân tộc thiểu số và miền núi.</w:t>
      </w:r>
    </w:p>
    <w:p w14:paraId="311CA266" w14:textId="77777777" w:rsidR="004B7DD9" w:rsidRPr="0095193F" w:rsidRDefault="004B7DD9" w:rsidP="006758C6">
      <w:pPr>
        <w:overflowPunct w:val="0"/>
        <w:autoSpaceDE w:val="0"/>
        <w:autoSpaceDN w:val="0"/>
        <w:adjustRightInd w:val="0"/>
        <w:spacing w:before="100" w:line="320" w:lineRule="exact"/>
        <w:ind w:firstLine="720"/>
        <w:jc w:val="both"/>
      </w:pPr>
      <w:r w:rsidRPr="0095193F">
        <w:t>Qua giám sát, khảo sát, Thường trực HĐND tỉnh và các Ban HĐND tỉnh kịp thời nắm bắt tình hình thực tiễn, phát hiện khó khăn, vướng mắc, kiến nghị các cơ quan có thẩm quyền xem xét, giải quyết, góp phần nâng cao hiệu lực, hiệu quả hoạt động của HĐND tỉnh.</w:t>
      </w:r>
    </w:p>
    <w:p w14:paraId="09766A2E" w14:textId="77777777" w:rsidR="004B7DD9" w:rsidRPr="0095193F" w:rsidRDefault="004B7DD9"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5. Giải quyết những vấn đề phát sinh giữa hai kỳ họp thường lệ</w:t>
      </w:r>
    </w:p>
    <w:p w14:paraId="248666A3" w14:textId="4C957D76" w:rsidR="004B7DD9" w:rsidRPr="0095193F" w:rsidRDefault="004B7DD9" w:rsidP="006758C6">
      <w:pPr>
        <w:overflowPunct w:val="0"/>
        <w:autoSpaceDE w:val="0"/>
        <w:autoSpaceDN w:val="0"/>
        <w:adjustRightInd w:val="0"/>
        <w:spacing w:before="100" w:line="320" w:lineRule="exact"/>
        <w:ind w:firstLine="720"/>
        <w:jc w:val="both"/>
      </w:pPr>
      <w:r w:rsidRPr="0095193F">
        <w:t>Giữa hai kỳ họp thường lệ</w:t>
      </w:r>
      <w:r w:rsidR="00C60438" w:rsidRPr="0095193F">
        <w:t xml:space="preserve"> năm 2026</w:t>
      </w:r>
      <w:r w:rsidRPr="0095193F">
        <w:t xml:space="preserve">, Thường trực HĐND tỉnh đã kịp thời xem xét, cho ý kiến và có văn bản trả lời </w:t>
      </w:r>
      <w:r w:rsidR="00C60438" w:rsidRPr="0095193F">
        <w:t>những</w:t>
      </w:r>
      <w:r w:rsidRPr="0095193F">
        <w:t xml:space="preserve"> nội dung phát sinh thuộc thẩm quyền. </w:t>
      </w:r>
      <w:r w:rsidR="00C60438" w:rsidRPr="0095193F">
        <w:t>V</w:t>
      </w:r>
      <w:r w:rsidRPr="0095193F">
        <w:t xml:space="preserve">iệc quyết định danh mục nghị quyết quy định chi tiết các nội dung được giao trong Luật Nhà ở và các văn bản quy phạm pháp luật của cơ quan nhà nước cấp trên; tình hình thực hiện các nghị quyết của HĐND tỉnh về kéo dài thời gian thực hiện, giải ngân vốn đầu tư công nguồn ngân sách Trung ương năm 2025 sang năm 2026; phân bổ kế hoạch đầu tư công năm 2026; dự toán thu ngân sách nhà nước trên địa bàn, thu, chi ngân sách địa phương và phân bổ ngân sách địa phương năm 2026. </w:t>
      </w:r>
      <w:r w:rsidR="00C60438" w:rsidRPr="0095193F">
        <w:t>C</w:t>
      </w:r>
      <w:r w:rsidRPr="0095193F">
        <w:t>ho ý kiến đối với danh mục nghị quyết về định mức khoán chi cho hoạt động xây dựng văn bản quy phạm pháp luật và dự thảo nghị quyết quy định chính sách hỗ trợ phát triển khoa học, công nghệ, đổi mới sáng tạo, chuyển đổi số trên địa bàn tỉnh giai đoạn 2026 - 2030.</w:t>
      </w:r>
    </w:p>
    <w:p w14:paraId="2C058249" w14:textId="77777777" w:rsidR="00DC5201" w:rsidRPr="0095193F" w:rsidRDefault="00DC5201"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III. CÔNG TÁC TỔNG HỢP Ý KIẾN, KIẾN NGHỊ CỦA CỬ TRI, TIẾP CÔNG DÂN, GIẢI QUYẾT KHIẾU NẠI, TỐ CÁO CỦA CÔNG DÂN</w:t>
      </w:r>
    </w:p>
    <w:p w14:paraId="629D49A7" w14:textId="77777777" w:rsidR="00DA05A6" w:rsidRPr="0095193F" w:rsidRDefault="005355D1" w:rsidP="006758C6">
      <w:pPr>
        <w:overflowPunct w:val="0"/>
        <w:autoSpaceDE w:val="0"/>
        <w:autoSpaceDN w:val="0"/>
        <w:adjustRightInd w:val="0"/>
        <w:spacing w:before="100" w:line="320" w:lineRule="exact"/>
        <w:ind w:firstLine="720"/>
        <w:jc w:val="both"/>
      </w:pPr>
      <w:r w:rsidRPr="0095193F">
        <w:t xml:space="preserve">Sau các đợt tiếp xúc cử tri trước và sau kỳ họp thường lệ cuối năm 2025, Thường trực HĐND tỉnh đã chỉ đạo rà soát, tổng hợp 107 ý kiến, kiến nghị của cử tri trên nhiều lĩnh vực, gửi UBND tỉnh chỉ đạo các cơ quan có thẩm quyền xem xét, giải quyết, trả lời theo quy định. Các văn bản trả lời của các sở, ngành, địa </w:t>
      </w:r>
      <w:r w:rsidRPr="0095193F">
        <w:lastRenderedPageBreak/>
        <w:t>phương được đăng tải trên Trang thông tin điện tử Đoàn ĐBQH và HĐND tỉnh để đại biểu HĐND tỉnh nghiên cứu, chọn lọc, thông tin với cử tri; đồng thời để cử tri theo dõi, giám sát việc giải quyết ý kiến, kiến nghị.</w:t>
      </w:r>
    </w:p>
    <w:p w14:paraId="702A5CD9" w14:textId="680C00B4" w:rsidR="00DA05A6" w:rsidRPr="0095193F" w:rsidRDefault="00DA05A6" w:rsidP="006758C6">
      <w:pPr>
        <w:overflowPunct w:val="0"/>
        <w:autoSpaceDE w:val="0"/>
        <w:autoSpaceDN w:val="0"/>
        <w:adjustRightInd w:val="0"/>
        <w:spacing w:before="100" w:line="320" w:lineRule="exact"/>
        <w:ind w:firstLine="720"/>
        <w:jc w:val="both"/>
      </w:pPr>
      <w:r w:rsidRPr="0095193F">
        <w:t>Công tác tiếp công dân tiếp tục được duy trì nền nếp. Thường trực HĐND tỉnh phối hợp với Đoàn ĐBQH tỉnh tổ chức tiếp công dân thường xuyên tại Trụ sở Đoàn ĐBQH và HĐND tỉnh; đồng thời tham gia tiếp công dân định kỳ vào ngày 15 hàng tháng tại Trụ sở Tiếp công dân của tỉnh. Trong 5 tháng đầu năm, đã tiếp 23 lượt người với 11 vụ việc; trong đó tiếp định kỳ 04 lượt người/04 vụ việc, tiếp thường xuyên 19 lượt người/07 vụ việc.</w:t>
      </w:r>
    </w:p>
    <w:p w14:paraId="54FAC692" w14:textId="4BC22B9E" w:rsidR="00DA05A6" w:rsidRPr="0095193F" w:rsidRDefault="00DA05A6" w:rsidP="006758C6">
      <w:pPr>
        <w:overflowPunct w:val="0"/>
        <w:autoSpaceDE w:val="0"/>
        <w:autoSpaceDN w:val="0"/>
        <w:adjustRightInd w:val="0"/>
        <w:spacing w:before="100" w:line="320" w:lineRule="exact"/>
        <w:ind w:firstLine="720"/>
        <w:jc w:val="both"/>
      </w:pPr>
      <w:r w:rsidRPr="0095193F">
        <w:t>Công tác tiếp nhận, xử lý đơn thư được thực hiện kịp thời, đúng quy định. Thường trực HĐND tỉnh đã tiếp nhận, xử lý 65 đơn khiếu nại, tố cáo, kiến nghị, phản ánh; trong đó có 50 đơn kiến nghị, 09 đơn tố cáo, 06 đơn khiếu nại. Nội dung đơn chủ yếu liên quan đến lĩnh vực đất đai, giải phóng mặt bằng, chế độ chính sách, các vụ việc đã được cơ quan tố tụng xét xử nhưng công dân chưa đồng tình và một số lĩnh vực khác. Kết quả, chuyển 21 đơn đến cơ quan có thẩm quyền xử lý; hướng dẫn, trả lời công dân 14 đơn và lưu 30 đơn theo quy định.</w:t>
      </w:r>
    </w:p>
    <w:p w14:paraId="50F65A67" w14:textId="676D6643" w:rsidR="00DC5201" w:rsidRPr="0095193F" w:rsidRDefault="00DC5201" w:rsidP="006758C6">
      <w:pPr>
        <w:overflowPunct w:val="0"/>
        <w:autoSpaceDE w:val="0"/>
        <w:autoSpaceDN w:val="0"/>
        <w:adjustRightInd w:val="0"/>
        <w:spacing w:before="100" w:line="320" w:lineRule="exact"/>
        <w:ind w:firstLine="720"/>
        <w:jc w:val="both"/>
        <w:rPr>
          <w:rStyle w:val="Strong"/>
          <w:rFonts w:eastAsiaTheme="majorEastAsia"/>
        </w:rPr>
      </w:pPr>
      <w:r w:rsidRPr="0095193F">
        <w:rPr>
          <w:rStyle w:val="Strong"/>
          <w:rFonts w:eastAsiaTheme="majorEastAsia"/>
        </w:rPr>
        <w:t xml:space="preserve">IV. NỘI DUNG KỲ HỌP THỨ 3, </w:t>
      </w:r>
      <w:r w:rsidR="006724C4" w:rsidRPr="0095193F">
        <w:rPr>
          <w:rStyle w:val="Strong"/>
          <w:rFonts w:eastAsiaTheme="majorEastAsia"/>
        </w:rPr>
        <w:t>HỘI ĐỒNG NHÂ DÂN</w:t>
      </w:r>
      <w:r w:rsidRPr="0095193F">
        <w:rPr>
          <w:rStyle w:val="Strong"/>
          <w:rFonts w:eastAsiaTheme="majorEastAsia"/>
        </w:rPr>
        <w:t xml:space="preserve"> TỈNH </w:t>
      </w:r>
    </w:p>
    <w:p w14:paraId="04DFFAE0" w14:textId="553D9DA7" w:rsidR="00DC5201" w:rsidRPr="0095193F" w:rsidRDefault="00DC5201" w:rsidP="006758C6">
      <w:pPr>
        <w:overflowPunct w:val="0"/>
        <w:autoSpaceDE w:val="0"/>
        <w:autoSpaceDN w:val="0"/>
        <w:adjustRightInd w:val="0"/>
        <w:spacing w:before="100" w:line="320" w:lineRule="exact"/>
        <w:ind w:firstLine="720"/>
        <w:jc w:val="both"/>
      </w:pPr>
      <w:r w:rsidRPr="0095193F">
        <w:t>Kỳ họp thứ 3, kỳ họp thường lệ giữa năm 2026 của HĐND tỉnh khóa IX, nhiệm kỳ 2026 - 2031 dự kiến tổ chức trong 03 ngày, trong khoảng thời gian từ ngày 05/7 đến ngày 15/7/2026, tại Trụ sở Đoàn ĐBQH và HĐND tỉnh, 88 Phạm Văn Đồng, phường Đồng Hới.</w:t>
      </w:r>
      <w:r w:rsidR="00B65FC7" w:rsidRPr="0095193F">
        <w:t xml:space="preserve"> </w:t>
      </w:r>
      <w:r w:rsidRPr="0095193F">
        <w:t xml:space="preserve">Kỳ họp sẽ tập trung đánh giá tình hình thực hiện nhiệm vụ </w:t>
      </w:r>
      <w:r w:rsidR="005355D1" w:rsidRPr="0095193F">
        <w:t>KT - XH</w:t>
      </w:r>
      <w:r w:rsidRPr="0095193F">
        <w:t xml:space="preserve">, </w:t>
      </w:r>
      <w:r w:rsidR="00DA05A6" w:rsidRPr="0095193F">
        <w:t>QP - AN</w:t>
      </w:r>
      <w:r w:rsidRPr="0095193F">
        <w:t xml:space="preserve"> 6 tháng đầu năm 2026; xem xét nhiệm vụ, giải pháp 6 tháng cuối năm 2026 và quyết định </w:t>
      </w:r>
      <w:r w:rsidR="00DA05A6" w:rsidRPr="0095193F">
        <w:t>những</w:t>
      </w:r>
      <w:r w:rsidRPr="0095193F">
        <w:t xml:space="preserve"> nội dung quan trọng thuộc thẩm quyền của HĐND tỉnh.</w:t>
      </w:r>
      <w:r w:rsidR="006724C4" w:rsidRPr="0095193F">
        <w:t xml:space="preserve"> Cụ thể:</w:t>
      </w:r>
    </w:p>
    <w:p w14:paraId="29124B06" w14:textId="08E16FA7" w:rsidR="001D0AEE" w:rsidRPr="0095193F" w:rsidRDefault="00D25206"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
          <w:lang w:val="vi-VN"/>
        </w:rPr>
      </w:pPr>
      <w:r w:rsidRPr="0095193F">
        <w:rPr>
          <w:b/>
          <w:lang w:val="vi-VN"/>
        </w:rPr>
        <w:t>1</w:t>
      </w:r>
      <w:r w:rsidR="00B65FC7" w:rsidRPr="0095193F">
        <w:rPr>
          <w:b/>
        </w:rPr>
        <w:t>.</w:t>
      </w:r>
      <w:r w:rsidRPr="0095193F">
        <w:rPr>
          <w:b/>
          <w:lang w:val="vi-VN"/>
        </w:rPr>
        <w:t xml:space="preserve"> Thường trực </w:t>
      </w:r>
      <w:r w:rsidR="006724C4" w:rsidRPr="0095193F">
        <w:rPr>
          <w:b/>
        </w:rPr>
        <w:t>Hội đồng nhân dân</w:t>
      </w:r>
      <w:r w:rsidRPr="0095193F">
        <w:rPr>
          <w:b/>
          <w:lang w:val="vi-VN"/>
        </w:rPr>
        <w:t xml:space="preserve"> tỉnh  </w:t>
      </w:r>
    </w:p>
    <w:p w14:paraId="15A028FE" w14:textId="559FE47E" w:rsidR="00B65FC7" w:rsidRPr="0095193F" w:rsidRDefault="00B65FC7"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Cs/>
        </w:rPr>
      </w:pPr>
      <w:r w:rsidRPr="0095193F">
        <w:t>Báo cáo về kết quả hoạt động 6 tháng đầu năm, chương trình công tác 6 tháng cuối năm 2026; kết quả giám sát việc giải quyết ý kiến, kiến nghị của cử tri gửi đến kỳ họp thường lệ cuối năm 2025; tổng hợp ý kiến, kiến nghị của cử tri gửi đến kỳ họp thường lệ giữa năm 2026 và kết quả công tác giám sát năm 2025 của HĐND tỉnh.</w:t>
      </w:r>
    </w:p>
    <w:p w14:paraId="4EC49B26" w14:textId="6298F32A" w:rsidR="00D25206" w:rsidRPr="0095193F" w:rsidRDefault="00B65FC7"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Cs/>
        </w:rPr>
      </w:pPr>
      <w:r w:rsidRPr="0095193F">
        <w:rPr>
          <w:b/>
        </w:rPr>
        <w:t xml:space="preserve">2. </w:t>
      </w:r>
      <w:r w:rsidR="00D25206" w:rsidRPr="0095193F">
        <w:rPr>
          <w:b/>
          <w:lang w:val="vi-VN"/>
        </w:rPr>
        <w:t xml:space="preserve">Các Ban </w:t>
      </w:r>
      <w:r w:rsidR="006724C4" w:rsidRPr="0095193F">
        <w:rPr>
          <w:b/>
        </w:rPr>
        <w:t>Hội đồng nhân dân</w:t>
      </w:r>
      <w:r w:rsidR="00D25206" w:rsidRPr="0095193F">
        <w:rPr>
          <w:b/>
          <w:lang w:val="vi-VN"/>
        </w:rPr>
        <w:t xml:space="preserve"> tỉnh</w:t>
      </w:r>
    </w:p>
    <w:p w14:paraId="7A43D551" w14:textId="4517DF66" w:rsidR="00B65FC7" w:rsidRPr="0095193F" w:rsidRDefault="00B65FC7"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Cs/>
        </w:rPr>
      </w:pPr>
      <w:r w:rsidRPr="0095193F">
        <w:t>Báo cáo kết quả hoạt động 6 tháng đầu năm, chương trình công tác 6 tháng cuối năm 2026 và báo cáo thẩm tra nội dung do UBND tỉnh, Tòa án nhân dân tỉnh, Viện kiểm sát nhân dân tỉnh, Thi hành án dân sự tỉnh trình HĐND tỉnh.</w:t>
      </w:r>
    </w:p>
    <w:p w14:paraId="7889CB42" w14:textId="0AC58C3F" w:rsidR="00D577E0"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
          <w:lang w:val="vi-VN"/>
        </w:rPr>
      </w:pPr>
      <w:r w:rsidRPr="0095193F">
        <w:rPr>
          <w:b/>
        </w:rPr>
        <w:t>3</w:t>
      </w:r>
      <w:r w:rsidR="00B65FC7" w:rsidRPr="0095193F">
        <w:rPr>
          <w:b/>
        </w:rPr>
        <w:t xml:space="preserve">. </w:t>
      </w:r>
      <w:r w:rsidR="006724C4" w:rsidRPr="0095193F">
        <w:rPr>
          <w:b/>
        </w:rPr>
        <w:t>Uỷ ban nhân dân</w:t>
      </w:r>
      <w:r w:rsidR="00D25206" w:rsidRPr="0095193F">
        <w:rPr>
          <w:b/>
          <w:lang w:val="vi-VN"/>
        </w:rPr>
        <w:t xml:space="preserve"> tỉnh </w:t>
      </w:r>
      <w:r w:rsidR="00B65FC7" w:rsidRPr="0095193F">
        <w:rPr>
          <w:b/>
        </w:rPr>
        <w:t xml:space="preserve"> </w:t>
      </w:r>
      <w:r w:rsidR="00D25206" w:rsidRPr="0095193F">
        <w:rPr>
          <w:b/>
          <w:lang w:val="vi-VN"/>
        </w:rPr>
        <w:t xml:space="preserve"> </w:t>
      </w:r>
    </w:p>
    <w:p w14:paraId="0BB00CB4" w14:textId="67C24A14" w:rsidR="00B65FC7" w:rsidRPr="0095193F" w:rsidRDefault="00B65FC7"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pPr>
      <w:r w:rsidRPr="0095193F">
        <w:t xml:space="preserve">Báo cáo tình hình </w:t>
      </w:r>
      <w:r w:rsidR="005355D1" w:rsidRPr="0095193F">
        <w:t>KT - XH</w:t>
      </w:r>
      <w:r w:rsidRPr="0095193F">
        <w:t xml:space="preserve">, </w:t>
      </w:r>
      <w:r w:rsidR="00DA05A6" w:rsidRPr="0095193F">
        <w:t>QP - AN</w:t>
      </w:r>
      <w:r w:rsidRPr="0095193F">
        <w:t>; đầu tư công; thu, chi ngân sách; công tác tiếp công dân, giải quyết khiếu nại, tố cáo</w:t>
      </w:r>
      <w:r w:rsidR="009C4949" w:rsidRPr="0095193F">
        <w:t>, kiến nghị của cử tri</w:t>
      </w:r>
      <w:r w:rsidRPr="0095193F">
        <w:t>; phòng, chống tham nhũng, tiêu cực, thực hành tiết kiệm, chống lãng phí; phòng, chống tội phạm, vi phạm pháp luật và việc thi hành Hiến pháp, pháp luật, nghị quyết của HĐND tỉnh trong 6 tháng đầu năm 2026.</w:t>
      </w:r>
    </w:p>
    <w:p w14:paraId="63E21B9A" w14:textId="74ABBB8F" w:rsidR="00AB1150"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pPr>
      <w:r w:rsidRPr="0095193F">
        <w:lastRenderedPageBreak/>
        <w:t xml:space="preserve">HĐND tỉnh xem xét, thông qua các nghị quyết quan trọng do UBND tỉnh trình về nhiệm vụ, giải pháp phát triển </w:t>
      </w:r>
      <w:r w:rsidR="005355D1" w:rsidRPr="0095193F">
        <w:t>KT - XH</w:t>
      </w:r>
      <w:r w:rsidRPr="0095193F">
        <w:t xml:space="preserve"> 6 tháng cuối năm 2026; kế hoạch đầu tư công; phân bổ vốn thực hiện các chương trình mục tiêu quốc gia; quyết toán ngân sách năm 2025; chuyển mục đích sử dụng rừng; bổ sung danh mục công trình, dự án thu hồi đất; cơ chế, chính sách trong lĩnh vực khoa học, công nghệ, đổi mới sáng tạo, chuyển đổi số; </w:t>
      </w:r>
      <w:r w:rsidR="006758C6" w:rsidRPr="0095193F">
        <w:t xml:space="preserve">QP </w:t>
      </w:r>
      <w:r w:rsidR="009C4949" w:rsidRPr="0095193F">
        <w:t>-</w:t>
      </w:r>
      <w:r w:rsidR="006758C6" w:rsidRPr="0095193F">
        <w:t xml:space="preserve"> AN </w:t>
      </w:r>
      <w:r w:rsidRPr="0095193F">
        <w:t>biên giới và phòng, chống ma túy.</w:t>
      </w:r>
    </w:p>
    <w:p w14:paraId="1514C625" w14:textId="7B474D0A" w:rsidR="00AB1150"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
        </w:rPr>
      </w:pPr>
      <w:r w:rsidRPr="0095193F">
        <w:rPr>
          <w:b/>
        </w:rPr>
        <w:t>4.</w:t>
      </w:r>
      <w:r w:rsidR="00D25206" w:rsidRPr="0095193F">
        <w:rPr>
          <w:b/>
          <w:lang w:val="vi-VN"/>
        </w:rPr>
        <w:t xml:space="preserve"> </w:t>
      </w:r>
      <w:r w:rsidR="006758C6" w:rsidRPr="0095193F">
        <w:rPr>
          <w:b/>
        </w:rPr>
        <w:t>Toà án nhân dân</w:t>
      </w:r>
      <w:r w:rsidR="00D25206" w:rsidRPr="0095193F">
        <w:rPr>
          <w:b/>
          <w:lang w:val="vi-VN"/>
        </w:rPr>
        <w:t xml:space="preserve">, </w:t>
      </w:r>
      <w:r w:rsidR="006758C6" w:rsidRPr="0095193F">
        <w:rPr>
          <w:b/>
        </w:rPr>
        <w:t>Viện kiểm sát nhân dân</w:t>
      </w:r>
      <w:r w:rsidR="00D25206" w:rsidRPr="0095193F">
        <w:rPr>
          <w:b/>
          <w:lang w:val="vi-VN"/>
        </w:rPr>
        <w:t xml:space="preserve">, </w:t>
      </w:r>
      <w:r w:rsidR="006758C6" w:rsidRPr="0095193F">
        <w:rPr>
          <w:b/>
        </w:rPr>
        <w:t>Thi hành án dân sự</w:t>
      </w:r>
      <w:r w:rsidR="00D25206" w:rsidRPr="0095193F">
        <w:rPr>
          <w:b/>
          <w:lang w:val="vi-VN"/>
        </w:rPr>
        <w:t xml:space="preserve"> tỉnh  </w:t>
      </w:r>
    </w:p>
    <w:p w14:paraId="67779DE2" w14:textId="23B704F7" w:rsidR="00AB1150"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
          <w:lang w:val="vi-VN"/>
        </w:rPr>
      </w:pPr>
      <w:r w:rsidRPr="0095193F">
        <w:t>Báo cáo công tác 6 tháng đầu năm và nhiệm vụ 6 tháng cuối năm 2026.</w:t>
      </w:r>
    </w:p>
    <w:p w14:paraId="603F209D" w14:textId="38AB5C44" w:rsidR="00D25206"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rFonts w:eastAsia="Calibri"/>
        </w:rPr>
      </w:pPr>
      <w:r w:rsidRPr="0095193F">
        <w:rPr>
          <w:b/>
        </w:rPr>
        <w:t>5.</w:t>
      </w:r>
      <w:r w:rsidR="00D25206" w:rsidRPr="0095193F">
        <w:rPr>
          <w:b/>
          <w:lang w:val="vi-VN"/>
        </w:rPr>
        <w:t xml:space="preserve"> Ban Thường trực </w:t>
      </w:r>
      <w:r w:rsidR="006758C6" w:rsidRPr="0095193F">
        <w:rPr>
          <w:b/>
        </w:rPr>
        <w:t>Uỷ ban Mặt trận Tổ quốc Việt Nam</w:t>
      </w:r>
      <w:r w:rsidR="00D25206" w:rsidRPr="0095193F">
        <w:rPr>
          <w:b/>
          <w:lang w:val="vi-VN"/>
        </w:rPr>
        <w:t xml:space="preserve"> tỉnh </w:t>
      </w:r>
      <w:r w:rsidRPr="0095193F">
        <w:rPr>
          <w:b/>
        </w:rPr>
        <w:t xml:space="preserve"> </w:t>
      </w:r>
    </w:p>
    <w:p w14:paraId="6F23B1DE" w14:textId="780F267C" w:rsidR="00AB1150"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b/>
          <w:lang w:val="vi-VN"/>
        </w:rPr>
      </w:pPr>
      <w:r w:rsidRPr="0095193F">
        <w:t>Thông báo công tác tham gia xây dựng chính quyền 6 tháng đầu năm 2026.</w:t>
      </w:r>
      <w:r w:rsidRPr="0095193F">
        <w:rPr>
          <w:b/>
          <w:lang w:val="vi-VN"/>
        </w:rPr>
        <w:t xml:space="preserve"> </w:t>
      </w:r>
    </w:p>
    <w:p w14:paraId="5DE146F9" w14:textId="033348ED" w:rsidR="00D25206"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lang w:val="vi-VN"/>
        </w:rPr>
      </w:pPr>
      <w:r w:rsidRPr="0095193F">
        <w:rPr>
          <w:b/>
          <w:lang w:eastAsia="x-none"/>
        </w:rPr>
        <w:t>6.</w:t>
      </w:r>
      <w:r w:rsidR="00D25206" w:rsidRPr="0095193F">
        <w:rPr>
          <w:b/>
          <w:lang w:val="vi-VN" w:eastAsia="x-none"/>
        </w:rPr>
        <w:t xml:space="preserve"> </w:t>
      </w:r>
      <w:r w:rsidR="00D25206" w:rsidRPr="0095193F">
        <w:rPr>
          <w:b/>
          <w:lang w:val="x-none" w:eastAsia="x-none"/>
        </w:rPr>
        <w:t>Một số nội dung khác</w:t>
      </w:r>
      <w:r w:rsidRPr="0095193F">
        <w:rPr>
          <w:b/>
          <w:lang w:eastAsia="x-none"/>
        </w:rPr>
        <w:t xml:space="preserve"> </w:t>
      </w:r>
      <w:r w:rsidR="00D25206" w:rsidRPr="0095193F">
        <w:rPr>
          <w:lang w:val="vi-VN" w:eastAsia="x-none"/>
        </w:rPr>
        <w:t>(nếu có).</w:t>
      </w:r>
    </w:p>
    <w:p w14:paraId="3BBC64D0" w14:textId="02F507B5" w:rsidR="00FB5536" w:rsidRPr="0095193F" w:rsidRDefault="00AB1150" w:rsidP="006758C6">
      <w:pPr>
        <w:pBdr>
          <w:left w:val="dotted" w:sz="4" w:space="0" w:color="FFFFFF"/>
          <w:bottom w:val="dotted" w:sz="4" w:space="15" w:color="FFFFFF"/>
          <w:right w:val="dotted" w:sz="4" w:space="0" w:color="FFFFFF"/>
        </w:pBdr>
        <w:shd w:val="clear" w:color="auto" w:fill="FFFFFF"/>
        <w:spacing w:before="100" w:line="320" w:lineRule="exact"/>
        <w:ind w:firstLine="720"/>
        <w:jc w:val="both"/>
        <w:rPr>
          <w:lang w:eastAsia="x-none"/>
        </w:rPr>
      </w:pPr>
      <w:r w:rsidRPr="0095193F">
        <w:t xml:space="preserve">Trên đây là những nội dung cơ bản về tình hình thực hiện nghị quyết của HĐND tỉnh 6 tháng đầu năm 2026 và dự kiến nội dung kỳ họp thứ 3, HĐND tỉnh khóa IX, nhiệm kỳ 2026 - 2031, </w:t>
      </w:r>
      <w:r w:rsidRPr="0095193F">
        <w:rPr>
          <w:lang w:val="de-DE"/>
        </w:rPr>
        <w:t xml:space="preserve">Văn phòng Đoàn ĐBQH và HĐND tỉnh tổng hợp gửi các đại biểu HĐND tỉnh tham khảo, </w:t>
      </w:r>
      <w:r w:rsidRPr="0095193F">
        <w:t>tiếp xúc cử tri trước kỳ họp./.</w:t>
      </w:r>
    </w:p>
    <w:sectPr w:rsidR="00FB5536" w:rsidRPr="0095193F" w:rsidSect="00386F42">
      <w:headerReference w:type="even" r:id="rId8"/>
      <w:headerReference w:type="default" r:id="rId9"/>
      <w:footerReference w:type="even" r:id="rId10"/>
      <w:pgSz w:w="11907" w:h="16840" w:code="9"/>
      <w:pgMar w:top="1134" w:right="1134" w:bottom="1134" w:left="1701"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7BBF" w14:textId="77777777" w:rsidR="00375840" w:rsidRDefault="00375840">
      <w:r>
        <w:separator/>
      </w:r>
    </w:p>
  </w:endnote>
  <w:endnote w:type="continuationSeparator" w:id="0">
    <w:p w14:paraId="07353430" w14:textId="77777777" w:rsidR="00375840" w:rsidRDefault="0037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09A4" w14:textId="77777777" w:rsidR="0050234D" w:rsidRDefault="00F256D7" w:rsidP="002A615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D279280" w14:textId="77777777" w:rsidR="0050234D" w:rsidRDefault="0050234D" w:rsidP="002A61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76B6" w14:textId="77777777" w:rsidR="00375840" w:rsidRDefault="00375840">
      <w:r>
        <w:separator/>
      </w:r>
    </w:p>
  </w:footnote>
  <w:footnote w:type="continuationSeparator" w:id="0">
    <w:p w14:paraId="6C23DA57" w14:textId="77777777" w:rsidR="00375840" w:rsidRDefault="00375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CE7E" w14:textId="77777777" w:rsidR="0050234D" w:rsidRDefault="00F256D7">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1ED7C1D" w14:textId="77777777" w:rsidR="0050234D" w:rsidRDefault="00502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52560"/>
      <w:docPartObj>
        <w:docPartGallery w:val="Page Numbers (Top of Page)"/>
        <w:docPartUnique/>
      </w:docPartObj>
    </w:sdtPr>
    <w:sdtEndPr>
      <w:rPr>
        <w:noProof/>
      </w:rPr>
    </w:sdtEndPr>
    <w:sdtContent>
      <w:p w14:paraId="520F1386" w14:textId="06380C4E" w:rsidR="0050234D" w:rsidRDefault="00F256D7">
        <w:pPr>
          <w:pStyle w:val="Header"/>
          <w:jc w:val="center"/>
        </w:pPr>
        <w:r>
          <w:fldChar w:fldCharType="begin"/>
        </w:r>
        <w:r>
          <w:instrText xml:space="preserve"> PAGE   \* MERGEFORMAT </w:instrText>
        </w:r>
        <w:r>
          <w:fldChar w:fldCharType="separate"/>
        </w:r>
        <w:r w:rsidR="00CE1F9C">
          <w:rPr>
            <w:noProof/>
          </w:rPr>
          <w:t>2</w:t>
        </w:r>
        <w:r>
          <w:rPr>
            <w:noProof/>
          </w:rPr>
          <w:fldChar w:fldCharType="end"/>
        </w:r>
      </w:p>
    </w:sdtContent>
  </w:sdt>
  <w:p w14:paraId="276CE87A" w14:textId="77777777" w:rsidR="0050234D" w:rsidRDefault="00502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01"/>
    <w:rsid w:val="00034BC8"/>
    <w:rsid w:val="00070DC7"/>
    <w:rsid w:val="001D0AEE"/>
    <w:rsid w:val="001F657F"/>
    <w:rsid w:val="0022265E"/>
    <w:rsid w:val="0029300D"/>
    <w:rsid w:val="00375840"/>
    <w:rsid w:val="00386F42"/>
    <w:rsid w:val="003C46F7"/>
    <w:rsid w:val="003D1ABC"/>
    <w:rsid w:val="004B7DD9"/>
    <w:rsid w:val="004D28B0"/>
    <w:rsid w:val="0050234D"/>
    <w:rsid w:val="005355D1"/>
    <w:rsid w:val="00542972"/>
    <w:rsid w:val="005E473C"/>
    <w:rsid w:val="00642645"/>
    <w:rsid w:val="006724C4"/>
    <w:rsid w:val="006758C6"/>
    <w:rsid w:val="006B5383"/>
    <w:rsid w:val="006D5203"/>
    <w:rsid w:val="00784DD6"/>
    <w:rsid w:val="007B11F6"/>
    <w:rsid w:val="008313AB"/>
    <w:rsid w:val="009205B2"/>
    <w:rsid w:val="0095193F"/>
    <w:rsid w:val="00980302"/>
    <w:rsid w:val="009C4949"/>
    <w:rsid w:val="00AB1150"/>
    <w:rsid w:val="00AB52FA"/>
    <w:rsid w:val="00B65FC7"/>
    <w:rsid w:val="00B6667C"/>
    <w:rsid w:val="00BB7641"/>
    <w:rsid w:val="00C02547"/>
    <w:rsid w:val="00C60438"/>
    <w:rsid w:val="00C61538"/>
    <w:rsid w:val="00C62B01"/>
    <w:rsid w:val="00CA2D52"/>
    <w:rsid w:val="00CE1F9C"/>
    <w:rsid w:val="00D25206"/>
    <w:rsid w:val="00D577E0"/>
    <w:rsid w:val="00D65BA0"/>
    <w:rsid w:val="00D803AF"/>
    <w:rsid w:val="00DA05A6"/>
    <w:rsid w:val="00DC5201"/>
    <w:rsid w:val="00E1458F"/>
    <w:rsid w:val="00E340DF"/>
    <w:rsid w:val="00ED46C4"/>
    <w:rsid w:val="00ED46D9"/>
    <w:rsid w:val="00F00E45"/>
    <w:rsid w:val="00F256D7"/>
    <w:rsid w:val="00FB5536"/>
    <w:rsid w:val="00FB6685"/>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3AA8"/>
  <w15:chartTrackingRefBased/>
  <w15:docId w15:val="{F4270811-4255-4404-83B8-7078BBE2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01"/>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qFormat/>
    <w:rsid w:val="00C62B01"/>
    <w:pPr>
      <w:keepNext/>
      <w:keepLines/>
      <w:spacing w:before="360" w:after="80" w:line="278"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2B01"/>
    <w:pPr>
      <w:keepNext/>
      <w:keepLines/>
      <w:spacing w:before="160" w:after="80" w:line="278"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2B01"/>
    <w:pPr>
      <w:keepNext/>
      <w:keepLines/>
      <w:spacing w:before="160" w:after="80" w:line="278" w:lineRule="auto"/>
      <w:outlineLvl w:val="2"/>
    </w:pPr>
    <w:rPr>
      <w:rFonts w:asciiTheme="minorHAnsi" w:eastAsiaTheme="majorEastAsia" w:hAnsiTheme="minorHAnsi" w:cstheme="majorBidi"/>
      <w:noProof/>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62B01"/>
    <w:pPr>
      <w:keepNext/>
      <w:keepLines/>
      <w:spacing w:before="80" w:after="40" w:line="278" w:lineRule="auto"/>
      <w:outlineLvl w:val="3"/>
    </w:pPr>
    <w:rPr>
      <w:rFonts w:asciiTheme="minorHAnsi" w:eastAsiaTheme="majorEastAsia" w:hAnsiTheme="minorHAnsi" w:cstheme="majorBidi"/>
      <w:i/>
      <w:iCs/>
      <w:noProof/>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62B01"/>
    <w:pPr>
      <w:keepNext/>
      <w:keepLines/>
      <w:spacing w:before="80" w:after="40" w:line="278" w:lineRule="auto"/>
      <w:outlineLvl w:val="4"/>
    </w:pPr>
    <w:rPr>
      <w:rFonts w:asciiTheme="minorHAnsi" w:eastAsiaTheme="majorEastAsia" w:hAnsiTheme="minorHAnsi" w:cstheme="majorBidi"/>
      <w:noProof/>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62B01"/>
    <w:pPr>
      <w:keepNext/>
      <w:keepLines/>
      <w:spacing w:before="40" w:line="278" w:lineRule="auto"/>
      <w:outlineLvl w:val="5"/>
    </w:pPr>
    <w:rPr>
      <w:rFonts w:asciiTheme="minorHAnsi" w:eastAsiaTheme="majorEastAsia" w:hAnsiTheme="minorHAnsi" w:cstheme="majorBidi"/>
      <w:i/>
      <w:iCs/>
      <w:noProof/>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62B01"/>
    <w:pPr>
      <w:keepNext/>
      <w:keepLines/>
      <w:spacing w:before="40" w:line="278" w:lineRule="auto"/>
      <w:outlineLvl w:val="6"/>
    </w:pPr>
    <w:rPr>
      <w:rFonts w:asciiTheme="minorHAnsi" w:eastAsiaTheme="majorEastAsia" w:hAnsiTheme="minorHAnsi" w:cstheme="majorBidi"/>
      <w:noProof/>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62B01"/>
    <w:pPr>
      <w:keepNext/>
      <w:keepLines/>
      <w:spacing w:line="278" w:lineRule="auto"/>
      <w:outlineLvl w:val="7"/>
    </w:pPr>
    <w:rPr>
      <w:rFonts w:asciiTheme="minorHAnsi" w:eastAsiaTheme="majorEastAsia" w:hAnsiTheme="minorHAnsi" w:cstheme="majorBidi"/>
      <w:i/>
      <w:iCs/>
      <w:noProof/>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62B01"/>
    <w:pPr>
      <w:keepNext/>
      <w:keepLines/>
      <w:spacing w:line="278" w:lineRule="auto"/>
      <w:outlineLvl w:val="8"/>
    </w:pPr>
    <w:rPr>
      <w:rFonts w:asciiTheme="minorHAnsi" w:eastAsiaTheme="majorEastAsia" w:hAnsiTheme="minorHAnsi" w:cstheme="majorBidi"/>
      <w:noProof/>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B01"/>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62B01"/>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62B01"/>
    <w:rPr>
      <w:rFonts w:asciiTheme="minorHAnsi" w:eastAsiaTheme="majorEastAsia" w:hAnsiTheme="minorHAnsi" w:cstheme="majorBidi"/>
      <w:noProof/>
      <w:color w:val="0F4761" w:themeColor="accent1" w:themeShade="BF"/>
      <w:szCs w:val="28"/>
    </w:rPr>
  </w:style>
  <w:style w:type="character" w:customStyle="1" w:styleId="Heading4Char">
    <w:name w:val="Heading 4 Char"/>
    <w:basedOn w:val="DefaultParagraphFont"/>
    <w:link w:val="Heading4"/>
    <w:uiPriority w:val="9"/>
    <w:semiHidden/>
    <w:rsid w:val="00C62B01"/>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C62B01"/>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C62B01"/>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C62B01"/>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C62B01"/>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C62B01"/>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C62B01"/>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C62B01"/>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62B01"/>
    <w:pPr>
      <w:numPr>
        <w:ilvl w:val="1"/>
      </w:numPr>
      <w:spacing w:after="160" w:line="278" w:lineRule="auto"/>
    </w:pPr>
    <w:rPr>
      <w:rFonts w:asciiTheme="minorHAnsi" w:eastAsiaTheme="majorEastAsia" w:hAnsiTheme="minorHAnsi" w:cstheme="majorBidi"/>
      <w:noProof/>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62B01"/>
    <w:rPr>
      <w:rFonts w:asciiTheme="minorHAnsi" w:eastAsiaTheme="majorEastAsia" w:hAnsiTheme="minorHAnsi" w:cstheme="majorBidi"/>
      <w:noProof/>
      <w:color w:val="595959" w:themeColor="text1" w:themeTint="A6"/>
      <w:spacing w:val="15"/>
      <w:szCs w:val="28"/>
    </w:rPr>
  </w:style>
  <w:style w:type="paragraph" w:styleId="Quote">
    <w:name w:val="Quote"/>
    <w:basedOn w:val="Normal"/>
    <w:next w:val="Normal"/>
    <w:link w:val="QuoteChar"/>
    <w:uiPriority w:val="29"/>
    <w:qFormat/>
    <w:rsid w:val="00C62B01"/>
    <w:pPr>
      <w:spacing w:before="160" w:after="160" w:line="278" w:lineRule="auto"/>
      <w:jc w:val="center"/>
    </w:pPr>
    <w:rPr>
      <w:rFonts w:eastAsiaTheme="minorHAnsi" w:cstheme="minorBidi"/>
      <w:i/>
      <w:iCs/>
      <w:noProof/>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62B01"/>
    <w:rPr>
      <w:i/>
      <w:iCs/>
      <w:noProof/>
      <w:color w:val="404040" w:themeColor="text1" w:themeTint="BF"/>
    </w:rPr>
  </w:style>
  <w:style w:type="paragraph" w:styleId="ListParagraph">
    <w:name w:val="List Paragraph"/>
    <w:basedOn w:val="Normal"/>
    <w:uiPriority w:val="34"/>
    <w:qFormat/>
    <w:rsid w:val="00C62B01"/>
    <w:pPr>
      <w:spacing w:after="160" w:line="278" w:lineRule="auto"/>
      <w:ind w:left="720"/>
      <w:contextualSpacing/>
    </w:pPr>
    <w:rPr>
      <w:rFonts w:eastAsiaTheme="minorHAnsi" w:cstheme="minorBidi"/>
      <w:noProof/>
      <w:kern w:val="2"/>
      <w:szCs w:val="24"/>
      <w14:ligatures w14:val="standardContextual"/>
    </w:rPr>
  </w:style>
  <w:style w:type="character" w:styleId="IntenseEmphasis">
    <w:name w:val="Intense Emphasis"/>
    <w:basedOn w:val="DefaultParagraphFont"/>
    <w:uiPriority w:val="21"/>
    <w:qFormat/>
    <w:rsid w:val="00C62B01"/>
    <w:rPr>
      <w:i/>
      <w:iCs/>
      <w:color w:val="0F4761" w:themeColor="accent1" w:themeShade="BF"/>
    </w:rPr>
  </w:style>
  <w:style w:type="paragraph" w:styleId="IntenseQuote">
    <w:name w:val="Intense Quote"/>
    <w:basedOn w:val="Normal"/>
    <w:next w:val="Normal"/>
    <w:link w:val="IntenseQuoteChar"/>
    <w:uiPriority w:val="30"/>
    <w:qFormat/>
    <w:rsid w:val="00C62B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noProof/>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62B01"/>
    <w:rPr>
      <w:i/>
      <w:iCs/>
      <w:noProof/>
      <w:color w:val="0F4761" w:themeColor="accent1" w:themeShade="BF"/>
    </w:rPr>
  </w:style>
  <w:style w:type="character" w:styleId="IntenseReference">
    <w:name w:val="Intense Reference"/>
    <w:basedOn w:val="DefaultParagraphFont"/>
    <w:uiPriority w:val="32"/>
    <w:qFormat/>
    <w:rsid w:val="00C62B01"/>
    <w:rPr>
      <w:b/>
      <w:bCs/>
      <w:smallCaps/>
      <w:color w:val="0F4761" w:themeColor="accent1" w:themeShade="BF"/>
      <w:spacing w:val="5"/>
    </w:rPr>
  </w:style>
  <w:style w:type="paragraph" w:styleId="BodyText">
    <w:name w:val="Body Text"/>
    <w:basedOn w:val="Normal"/>
    <w:link w:val="BodyTextChar"/>
    <w:rsid w:val="00C62B01"/>
    <w:pPr>
      <w:spacing w:before="120"/>
      <w:jc w:val="both"/>
    </w:pPr>
    <w:rPr>
      <w:rFonts w:ascii=".VnTime" w:hAnsi=".VnTime"/>
    </w:rPr>
  </w:style>
  <w:style w:type="character" w:customStyle="1" w:styleId="BodyTextChar">
    <w:name w:val="Body Text Char"/>
    <w:basedOn w:val="DefaultParagraphFont"/>
    <w:link w:val="BodyText"/>
    <w:rsid w:val="00C62B01"/>
    <w:rPr>
      <w:rFonts w:ascii=".VnTime" w:eastAsia="Times New Roman" w:hAnsi=".VnTime" w:cs="Times New Roman"/>
      <w:kern w:val="0"/>
      <w:szCs w:val="28"/>
      <w14:ligatures w14:val="none"/>
    </w:rPr>
  </w:style>
  <w:style w:type="paragraph" w:styleId="Header">
    <w:name w:val="header"/>
    <w:basedOn w:val="Normal"/>
    <w:link w:val="HeaderChar"/>
    <w:uiPriority w:val="99"/>
    <w:rsid w:val="00C62B01"/>
    <w:pPr>
      <w:tabs>
        <w:tab w:val="center" w:pos="4320"/>
        <w:tab w:val="right" w:pos="8640"/>
      </w:tabs>
    </w:pPr>
  </w:style>
  <w:style w:type="character" w:customStyle="1" w:styleId="HeaderChar">
    <w:name w:val="Header Char"/>
    <w:basedOn w:val="DefaultParagraphFont"/>
    <w:link w:val="Header"/>
    <w:uiPriority w:val="99"/>
    <w:rsid w:val="00C62B01"/>
    <w:rPr>
      <w:rFonts w:eastAsia="Times New Roman" w:cs="Times New Roman"/>
      <w:kern w:val="0"/>
      <w:szCs w:val="28"/>
      <w14:ligatures w14:val="none"/>
    </w:rPr>
  </w:style>
  <w:style w:type="character" w:styleId="PageNumber">
    <w:name w:val="page number"/>
    <w:basedOn w:val="DefaultParagraphFont"/>
    <w:rsid w:val="00C62B01"/>
  </w:style>
  <w:style w:type="paragraph" w:styleId="Footer">
    <w:name w:val="footer"/>
    <w:basedOn w:val="Normal"/>
    <w:link w:val="FooterChar"/>
    <w:rsid w:val="00C62B01"/>
    <w:pPr>
      <w:tabs>
        <w:tab w:val="center" w:pos="4320"/>
        <w:tab w:val="right" w:pos="8640"/>
      </w:tabs>
    </w:pPr>
  </w:style>
  <w:style w:type="character" w:customStyle="1" w:styleId="FooterChar">
    <w:name w:val="Footer Char"/>
    <w:basedOn w:val="DefaultParagraphFont"/>
    <w:link w:val="Footer"/>
    <w:rsid w:val="00C62B01"/>
    <w:rPr>
      <w:rFonts w:eastAsia="Times New Roman" w:cs="Times New Roman"/>
      <w:kern w:val="0"/>
      <w:szCs w:val="28"/>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Char Char Char, Char Char Char,Char Char Cha,표준 (웹)"/>
    <w:basedOn w:val="Normal"/>
    <w:link w:val="NormalWebChar"/>
    <w:uiPriority w:val="99"/>
    <w:qFormat/>
    <w:rsid w:val="00C62B01"/>
    <w:pPr>
      <w:spacing w:before="100" w:beforeAutospacing="1" w:after="100" w:afterAutospacing="1"/>
    </w:pPr>
    <w:rPr>
      <w:sz w:val="24"/>
      <w:szCs w:val="24"/>
    </w:rPr>
  </w:style>
  <w:style w:type="table" w:styleId="TableGrid">
    <w:name w:val="Table Grid"/>
    <w:basedOn w:val="TableNormal"/>
    <w:rsid w:val="00C62B0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C62B01"/>
    <w:rPr>
      <w:rFonts w:eastAsia="Times New Roman" w:cs="Times New Roman"/>
      <w:kern w:val="0"/>
      <w:sz w:val="24"/>
      <w14:ligatures w14:val="none"/>
    </w:rPr>
  </w:style>
  <w:style w:type="character" w:styleId="Hyperlink">
    <w:name w:val="Hyperlink"/>
    <w:basedOn w:val="DefaultParagraphFont"/>
    <w:uiPriority w:val="99"/>
    <w:unhideWhenUsed/>
    <w:rsid w:val="00C62B01"/>
    <w:rPr>
      <w:color w:val="0000FF"/>
      <w:u w:val="single"/>
    </w:rPr>
  </w:style>
  <w:style w:type="paragraph" w:customStyle="1" w:styleId="isselectedend">
    <w:name w:val="isselectedend"/>
    <w:basedOn w:val="Normal"/>
    <w:rsid w:val="00980302"/>
    <w:pPr>
      <w:spacing w:before="100" w:beforeAutospacing="1" w:after="100" w:afterAutospacing="1"/>
    </w:pPr>
    <w:rPr>
      <w:sz w:val="24"/>
      <w:szCs w:val="24"/>
    </w:rPr>
  </w:style>
  <w:style w:type="character" w:styleId="Strong">
    <w:name w:val="Strong"/>
    <w:basedOn w:val="DefaultParagraphFont"/>
    <w:uiPriority w:val="22"/>
    <w:qFormat/>
    <w:rsid w:val="001F657F"/>
    <w:rPr>
      <w:b/>
      <w:bCs/>
    </w:rPr>
  </w:style>
  <w:style w:type="character" w:styleId="UnresolvedMention">
    <w:name w:val="Unresolved Mention"/>
    <w:basedOn w:val="DefaultParagraphFont"/>
    <w:uiPriority w:val="99"/>
    <w:semiHidden/>
    <w:unhideWhenUsed/>
    <w:rsid w:val="00CA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1772">
      <w:bodyDiv w:val="1"/>
      <w:marLeft w:val="0"/>
      <w:marRight w:val="0"/>
      <w:marTop w:val="0"/>
      <w:marBottom w:val="0"/>
      <w:divBdr>
        <w:top w:val="none" w:sz="0" w:space="0" w:color="auto"/>
        <w:left w:val="none" w:sz="0" w:space="0" w:color="auto"/>
        <w:bottom w:val="none" w:sz="0" w:space="0" w:color="auto"/>
        <w:right w:val="none" w:sz="0" w:space="0" w:color="auto"/>
      </w:divBdr>
    </w:div>
    <w:div w:id="571934992">
      <w:bodyDiv w:val="1"/>
      <w:marLeft w:val="0"/>
      <w:marRight w:val="0"/>
      <w:marTop w:val="0"/>
      <w:marBottom w:val="0"/>
      <w:divBdr>
        <w:top w:val="none" w:sz="0" w:space="0" w:color="auto"/>
        <w:left w:val="none" w:sz="0" w:space="0" w:color="auto"/>
        <w:bottom w:val="none" w:sz="0" w:space="0" w:color="auto"/>
        <w:right w:val="none" w:sz="0" w:space="0" w:color="auto"/>
      </w:divBdr>
    </w:div>
    <w:div w:id="791366544">
      <w:bodyDiv w:val="1"/>
      <w:marLeft w:val="0"/>
      <w:marRight w:val="0"/>
      <w:marTop w:val="0"/>
      <w:marBottom w:val="0"/>
      <w:divBdr>
        <w:top w:val="none" w:sz="0" w:space="0" w:color="auto"/>
        <w:left w:val="none" w:sz="0" w:space="0" w:color="auto"/>
        <w:bottom w:val="none" w:sz="0" w:space="0" w:color="auto"/>
        <w:right w:val="none" w:sz="0" w:space="0" w:color="auto"/>
      </w:divBdr>
    </w:div>
    <w:div w:id="822621829">
      <w:bodyDiv w:val="1"/>
      <w:marLeft w:val="0"/>
      <w:marRight w:val="0"/>
      <w:marTop w:val="0"/>
      <w:marBottom w:val="0"/>
      <w:divBdr>
        <w:top w:val="none" w:sz="0" w:space="0" w:color="auto"/>
        <w:left w:val="none" w:sz="0" w:space="0" w:color="auto"/>
        <w:bottom w:val="none" w:sz="0" w:space="0" w:color="auto"/>
        <w:right w:val="none" w:sz="0" w:space="0" w:color="auto"/>
      </w:divBdr>
    </w:div>
    <w:div w:id="956563899">
      <w:bodyDiv w:val="1"/>
      <w:marLeft w:val="0"/>
      <w:marRight w:val="0"/>
      <w:marTop w:val="0"/>
      <w:marBottom w:val="0"/>
      <w:divBdr>
        <w:top w:val="none" w:sz="0" w:space="0" w:color="auto"/>
        <w:left w:val="none" w:sz="0" w:space="0" w:color="auto"/>
        <w:bottom w:val="none" w:sz="0" w:space="0" w:color="auto"/>
        <w:right w:val="none" w:sz="0" w:space="0" w:color="auto"/>
      </w:divBdr>
    </w:div>
    <w:div w:id="1176966330">
      <w:bodyDiv w:val="1"/>
      <w:marLeft w:val="0"/>
      <w:marRight w:val="0"/>
      <w:marTop w:val="0"/>
      <w:marBottom w:val="0"/>
      <w:divBdr>
        <w:top w:val="none" w:sz="0" w:space="0" w:color="auto"/>
        <w:left w:val="none" w:sz="0" w:space="0" w:color="auto"/>
        <w:bottom w:val="none" w:sz="0" w:space="0" w:color="auto"/>
        <w:right w:val="none" w:sz="0" w:space="0" w:color="auto"/>
      </w:divBdr>
    </w:div>
    <w:div w:id="1371496282">
      <w:bodyDiv w:val="1"/>
      <w:marLeft w:val="0"/>
      <w:marRight w:val="0"/>
      <w:marTop w:val="0"/>
      <w:marBottom w:val="0"/>
      <w:divBdr>
        <w:top w:val="none" w:sz="0" w:space="0" w:color="auto"/>
        <w:left w:val="none" w:sz="0" w:space="0" w:color="auto"/>
        <w:bottom w:val="none" w:sz="0" w:space="0" w:color="auto"/>
        <w:right w:val="none" w:sz="0" w:space="0" w:color="auto"/>
      </w:divBdr>
    </w:div>
    <w:div w:id="1395855982">
      <w:bodyDiv w:val="1"/>
      <w:marLeft w:val="0"/>
      <w:marRight w:val="0"/>
      <w:marTop w:val="0"/>
      <w:marBottom w:val="0"/>
      <w:divBdr>
        <w:top w:val="none" w:sz="0" w:space="0" w:color="auto"/>
        <w:left w:val="none" w:sz="0" w:space="0" w:color="auto"/>
        <w:bottom w:val="none" w:sz="0" w:space="0" w:color="auto"/>
        <w:right w:val="none" w:sz="0" w:space="0" w:color="auto"/>
      </w:divBdr>
    </w:div>
    <w:div w:id="1814710263">
      <w:bodyDiv w:val="1"/>
      <w:marLeft w:val="0"/>
      <w:marRight w:val="0"/>
      <w:marTop w:val="0"/>
      <w:marBottom w:val="0"/>
      <w:divBdr>
        <w:top w:val="none" w:sz="0" w:space="0" w:color="auto"/>
        <w:left w:val="none" w:sz="0" w:space="0" w:color="auto"/>
        <w:bottom w:val="none" w:sz="0" w:space="0" w:color="auto"/>
        <w:right w:val="none" w:sz="0" w:space="0" w:color="auto"/>
      </w:divBdr>
    </w:div>
    <w:div w:id="1815025929">
      <w:bodyDiv w:val="1"/>
      <w:marLeft w:val="0"/>
      <w:marRight w:val="0"/>
      <w:marTop w:val="0"/>
      <w:marBottom w:val="0"/>
      <w:divBdr>
        <w:top w:val="none" w:sz="0" w:space="0" w:color="auto"/>
        <w:left w:val="none" w:sz="0" w:space="0" w:color="auto"/>
        <w:bottom w:val="none" w:sz="0" w:space="0" w:color="auto"/>
        <w:right w:val="none" w:sz="0" w:space="0" w:color="auto"/>
      </w:divBdr>
    </w:div>
    <w:div w:id="18835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bnd.quangtri.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B4B1-0118-4E20-84D5-88630176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Hien Phan</dc:creator>
  <cp:keywords/>
  <dc:description/>
  <cp:lastModifiedBy>Mr Hien Phan</cp:lastModifiedBy>
  <cp:revision>2</cp:revision>
  <dcterms:created xsi:type="dcterms:W3CDTF">2026-06-01T01:09:00Z</dcterms:created>
  <dcterms:modified xsi:type="dcterms:W3CDTF">2026-06-01T01:09:00Z</dcterms:modified>
</cp:coreProperties>
</file>