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5000" w:type="pct"/>
        <w:jc w:val="center"/>
        <w:tblLook w:val="0000" w:firstRow="0" w:lastRow="0" w:firstColumn="0" w:lastColumn="0" w:noHBand="0" w:noVBand="0"/>
      </w:tblPr>
      <w:tblGrid>
        <w:gridCol w:w="3073"/>
        <w:gridCol w:w="6169"/>
      </w:tblGrid>
      <w:tr w:rsidR="0088677F" w:rsidRPr="0088677F" w14:paraId="6448950E" w14:textId="77777777" w:rsidTr="006D703B">
        <w:trPr>
          <w:jc w:val="center"/>
        </w:trPr>
        <w:tc>
          <w:tcPr>
            <w:tcW w:w="3085" w:type="dxa"/>
          </w:tcPr>
          <w:p w14:paraId="66E3E71D" w14:textId="4265BD42" w:rsidR="00355339" w:rsidRPr="0088677F" w:rsidRDefault="00355339" w:rsidP="00632941">
            <w:pPr>
              <w:jc w:val="center"/>
              <w:rPr>
                <w:b/>
                <w:noProof/>
                <w:spacing w:val="4"/>
                <w:sz w:val="26"/>
                <w:szCs w:val="26"/>
                <w:lang w:val="pt-BR"/>
              </w:rPr>
            </w:pPr>
            <w:r w:rsidRPr="0088677F">
              <w:rPr>
                <w:spacing w:val="4"/>
                <w:sz w:val="27"/>
                <w:szCs w:val="27"/>
                <w:lang w:val="pt-BR"/>
              </w:rPr>
              <w:br w:type="page"/>
            </w:r>
            <w:r w:rsidR="00921FB7" w:rsidRPr="0088677F">
              <w:rPr>
                <w:b/>
                <w:noProof/>
                <w:spacing w:val="4"/>
                <w:sz w:val="26"/>
                <w:szCs w:val="26"/>
                <w:lang w:val="pt-BR"/>
              </w:rPr>
              <w:t>ỦY</w:t>
            </w:r>
            <w:r w:rsidRPr="0088677F">
              <w:rPr>
                <w:b/>
                <w:noProof/>
                <w:spacing w:val="4"/>
                <w:sz w:val="26"/>
                <w:szCs w:val="26"/>
                <w:lang w:val="pt-BR"/>
              </w:rPr>
              <w:t xml:space="preserve"> BAN NHÂN DÂN</w:t>
            </w:r>
          </w:p>
          <w:p w14:paraId="50263D5E" w14:textId="77777777" w:rsidR="00355339" w:rsidRPr="0088677F" w:rsidRDefault="00355339" w:rsidP="00632941">
            <w:pPr>
              <w:jc w:val="center"/>
              <w:rPr>
                <w:b/>
                <w:noProof/>
                <w:spacing w:val="4"/>
                <w:sz w:val="27"/>
                <w:szCs w:val="27"/>
                <w:lang w:val="pt-BR"/>
              </w:rPr>
            </w:pPr>
            <w:r w:rsidRPr="0088677F">
              <w:rPr>
                <w:b/>
                <w:noProof/>
                <w:spacing w:val="4"/>
                <w:sz w:val="26"/>
                <w:szCs w:val="26"/>
                <w:lang w:val="pt-BR"/>
              </w:rPr>
              <w:t>TỈNH QUẢNG BÌNH</w:t>
            </w:r>
          </w:p>
        </w:tc>
        <w:tc>
          <w:tcPr>
            <w:tcW w:w="6203" w:type="dxa"/>
          </w:tcPr>
          <w:p w14:paraId="660D2653" w14:textId="77777777" w:rsidR="00355339" w:rsidRPr="0088677F" w:rsidRDefault="00355339" w:rsidP="00632941">
            <w:pPr>
              <w:jc w:val="center"/>
              <w:rPr>
                <w:b/>
                <w:spacing w:val="4"/>
                <w:sz w:val="26"/>
                <w:szCs w:val="26"/>
                <w:lang w:val="pt-BR"/>
              </w:rPr>
            </w:pPr>
            <w:r w:rsidRPr="0088677F">
              <w:rPr>
                <w:b/>
                <w:spacing w:val="4"/>
                <w:sz w:val="26"/>
                <w:szCs w:val="26"/>
                <w:lang w:val="pt-BR"/>
              </w:rPr>
              <w:t>CỘNG HÒA XÃ HỘI CHỦ NGHĨA VIỆT NAM</w:t>
            </w:r>
          </w:p>
          <w:p w14:paraId="21841C90" w14:textId="77777777" w:rsidR="00355339" w:rsidRPr="0088677F" w:rsidRDefault="00355339" w:rsidP="00632941">
            <w:pPr>
              <w:jc w:val="center"/>
              <w:rPr>
                <w:b/>
                <w:spacing w:val="4"/>
                <w:szCs w:val="28"/>
                <w:lang w:val="pt-BR"/>
              </w:rPr>
            </w:pPr>
            <w:r w:rsidRPr="0088677F">
              <w:rPr>
                <w:b/>
                <w:spacing w:val="4"/>
                <w:szCs w:val="28"/>
                <w:lang w:val="pt-BR"/>
              </w:rPr>
              <w:t>Độc lập - Tự do - Hạnh phúc</w:t>
            </w:r>
          </w:p>
        </w:tc>
      </w:tr>
      <w:tr w:rsidR="0088677F" w:rsidRPr="00B865D7" w14:paraId="05E66894" w14:textId="77777777" w:rsidTr="006D703B">
        <w:trPr>
          <w:jc w:val="center"/>
        </w:trPr>
        <w:tc>
          <w:tcPr>
            <w:tcW w:w="3085" w:type="dxa"/>
          </w:tcPr>
          <w:p w14:paraId="4F8B24A2" w14:textId="70E04DBF" w:rsidR="00355339" w:rsidRPr="0088677F" w:rsidRDefault="00D161F0" w:rsidP="00026455">
            <w:pPr>
              <w:spacing w:before="120"/>
              <w:jc w:val="center"/>
              <w:rPr>
                <w:spacing w:val="4"/>
                <w:sz w:val="26"/>
                <w:szCs w:val="26"/>
                <w:lang w:val="pt-BR"/>
              </w:rPr>
            </w:pPr>
            <w:r w:rsidRPr="0088677F">
              <w:rPr>
                <w:noProof/>
                <w:sz w:val="26"/>
                <w:szCs w:val="26"/>
              </w:rPr>
              <mc:AlternateContent>
                <mc:Choice Requires="wps">
                  <w:drawing>
                    <wp:anchor distT="4294967292" distB="4294967292" distL="114300" distR="114300" simplePos="0" relativeHeight="2" behindDoc="0" locked="0" layoutInCell="1" allowOverlap="1" wp14:anchorId="3044B77F" wp14:editId="09A60F13">
                      <wp:simplePos x="0" y="0"/>
                      <wp:positionH relativeFrom="margin">
                        <wp:posOffset>459740</wp:posOffset>
                      </wp:positionH>
                      <wp:positionV relativeFrom="paragraph">
                        <wp:posOffset>20955</wp:posOffset>
                      </wp:positionV>
                      <wp:extent cx="900000" cy="0"/>
                      <wp:effectExtent l="0" t="0" r="1460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F38E9" id="Line 3" o:spid="_x0000_s1026" style="position:absolute;flip:y;z-index: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6.2pt,1.65pt" to="107.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">
                      <w10:wrap anchorx="margin"/>
                    </v:line>
                  </w:pict>
                </mc:Fallback>
              </mc:AlternateContent>
            </w:r>
            <w:r w:rsidR="00355339" w:rsidRPr="0088677F">
              <w:rPr>
                <w:bCs/>
                <w:iCs/>
                <w:spacing w:val="4"/>
                <w:sz w:val="26"/>
                <w:szCs w:val="26"/>
              </w:rPr>
              <w:t>Số:</w:t>
            </w:r>
            <w:r w:rsidR="001E3263">
              <w:rPr>
                <w:bCs/>
                <w:iCs/>
                <w:spacing w:val="4"/>
                <w:sz w:val="26"/>
                <w:szCs w:val="26"/>
              </w:rPr>
              <w:t xml:space="preserve"> </w:t>
            </w:r>
            <w:r w:rsidR="00026455">
              <w:rPr>
                <w:bCs/>
                <w:iCs/>
                <w:spacing w:val="4"/>
                <w:sz w:val="26"/>
                <w:szCs w:val="26"/>
              </w:rPr>
              <w:t xml:space="preserve">    </w:t>
            </w:r>
            <w:r w:rsidR="00D97E66">
              <w:rPr>
                <w:bCs/>
                <w:iCs/>
                <w:spacing w:val="4"/>
                <w:sz w:val="26"/>
                <w:szCs w:val="26"/>
              </w:rPr>
              <w:t xml:space="preserve">    </w:t>
            </w:r>
            <w:r w:rsidR="00026455">
              <w:rPr>
                <w:bCs/>
                <w:iCs/>
                <w:spacing w:val="4"/>
                <w:sz w:val="26"/>
                <w:szCs w:val="26"/>
              </w:rPr>
              <w:t xml:space="preserve">  </w:t>
            </w:r>
            <w:r w:rsidR="001E3263">
              <w:rPr>
                <w:bCs/>
                <w:iCs/>
                <w:spacing w:val="4"/>
                <w:sz w:val="26"/>
                <w:szCs w:val="26"/>
              </w:rPr>
              <w:t>/</w:t>
            </w:r>
            <w:r w:rsidR="00CE53D4" w:rsidRPr="0088677F">
              <w:rPr>
                <w:bCs/>
                <w:iCs/>
                <w:spacing w:val="4"/>
                <w:sz w:val="26"/>
                <w:szCs w:val="26"/>
                <w:lang w:val="pt-BR"/>
              </w:rPr>
              <w:t>TTr-UBND</w:t>
            </w:r>
          </w:p>
        </w:tc>
        <w:tc>
          <w:tcPr>
            <w:tcW w:w="6203" w:type="dxa"/>
          </w:tcPr>
          <w:p w14:paraId="28093FEE" w14:textId="31E79414" w:rsidR="00355339" w:rsidRPr="0088677F" w:rsidRDefault="00D161F0" w:rsidP="00F10466">
            <w:pPr>
              <w:spacing w:before="120"/>
              <w:jc w:val="center"/>
              <w:rPr>
                <w:b/>
                <w:spacing w:val="4"/>
                <w:szCs w:val="28"/>
                <w:lang w:val="pt-BR"/>
              </w:rPr>
            </w:pPr>
            <w:r w:rsidRPr="0088677F">
              <w:rPr>
                <w:noProof/>
                <w:szCs w:val="28"/>
              </w:rPr>
              <mc:AlternateContent>
                <mc:Choice Requires="wps">
                  <w:drawing>
                    <wp:anchor distT="4294967292" distB="4294967292" distL="114300" distR="114300" simplePos="0" relativeHeight="3" behindDoc="0" locked="0" layoutInCell="1" allowOverlap="1" wp14:anchorId="57730E76" wp14:editId="1145DB78">
                      <wp:simplePos x="0" y="0"/>
                      <wp:positionH relativeFrom="margin">
                        <wp:posOffset>810895</wp:posOffset>
                      </wp:positionH>
                      <wp:positionV relativeFrom="paragraph">
                        <wp:posOffset>19050</wp:posOffset>
                      </wp:positionV>
                      <wp:extent cx="2160000" cy="0"/>
                      <wp:effectExtent l="0" t="0" r="1206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C646A" id="Line 4" o:spid="_x0000_s1026" style="position:absolute;flip:y;z-index:3;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63.85pt,1.5pt" to="23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SwFw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">
                      <w10:wrap anchorx="margin"/>
                    </v:line>
                  </w:pict>
                </mc:Fallback>
              </mc:AlternateContent>
            </w:r>
            <w:r w:rsidR="0026379D">
              <w:rPr>
                <w:i/>
                <w:spacing w:val="4"/>
                <w:szCs w:val="28"/>
                <w:lang w:val="pt-BR"/>
              </w:rPr>
              <w:t xml:space="preserve"> </w:t>
            </w:r>
            <w:r w:rsidR="00D97E66">
              <w:rPr>
                <w:i/>
                <w:spacing w:val="4"/>
                <w:szCs w:val="28"/>
                <w:lang w:val="pt-BR"/>
              </w:rPr>
              <w:t xml:space="preserve">  </w:t>
            </w:r>
            <w:r w:rsidR="00355339" w:rsidRPr="0088677F">
              <w:rPr>
                <w:i/>
                <w:spacing w:val="4"/>
                <w:szCs w:val="28"/>
                <w:lang w:val="pt-BR"/>
              </w:rPr>
              <w:t>Quảng Bình, ngày</w:t>
            </w:r>
            <w:r w:rsidR="001E3263">
              <w:rPr>
                <w:i/>
                <w:spacing w:val="4"/>
                <w:szCs w:val="28"/>
                <w:lang w:val="pt-BR"/>
              </w:rPr>
              <w:t xml:space="preserve"> </w:t>
            </w:r>
            <w:r w:rsidR="00313D54">
              <w:rPr>
                <w:i/>
                <w:spacing w:val="4"/>
                <w:szCs w:val="28"/>
                <w:lang w:val="pt-BR"/>
              </w:rPr>
              <w:t xml:space="preserve"> 26</w:t>
            </w:r>
            <w:r w:rsidR="00026455">
              <w:rPr>
                <w:i/>
                <w:spacing w:val="4"/>
                <w:szCs w:val="28"/>
                <w:lang w:val="pt-BR"/>
              </w:rPr>
              <w:t xml:space="preserve">  </w:t>
            </w:r>
            <w:r w:rsidR="001E3263">
              <w:rPr>
                <w:i/>
                <w:spacing w:val="4"/>
                <w:szCs w:val="28"/>
                <w:lang w:val="pt-BR"/>
              </w:rPr>
              <w:t xml:space="preserve"> </w:t>
            </w:r>
            <w:r w:rsidR="00355339" w:rsidRPr="0088677F">
              <w:rPr>
                <w:i/>
                <w:spacing w:val="4"/>
                <w:szCs w:val="28"/>
                <w:lang w:val="pt-BR"/>
              </w:rPr>
              <w:t xml:space="preserve">tháng </w:t>
            </w:r>
            <w:r w:rsidR="00313D54">
              <w:rPr>
                <w:i/>
                <w:spacing w:val="4"/>
                <w:szCs w:val="28"/>
                <w:lang w:val="pt-BR"/>
              </w:rPr>
              <w:t xml:space="preserve"> 8</w:t>
            </w:r>
            <w:r w:rsidR="00F10466">
              <w:rPr>
                <w:i/>
                <w:spacing w:val="4"/>
                <w:szCs w:val="28"/>
                <w:lang w:val="pt-BR"/>
              </w:rPr>
              <w:t xml:space="preserve"> </w:t>
            </w:r>
            <w:r w:rsidR="00355339" w:rsidRPr="0088677F">
              <w:rPr>
                <w:i/>
                <w:spacing w:val="4"/>
                <w:szCs w:val="28"/>
                <w:lang w:val="pt-BR"/>
              </w:rPr>
              <w:t xml:space="preserve"> năm 20</w:t>
            </w:r>
            <w:r w:rsidR="00A957AB" w:rsidRPr="0088677F">
              <w:rPr>
                <w:i/>
                <w:spacing w:val="4"/>
                <w:szCs w:val="28"/>
                <w:lang w:val="pt-BR"/>
              </w:rPr>
              <w:t>2</w:t>
            </w:r>
            <w:r w:rsidR="00F10466">
              <w:rPr>
                <w:i/>
                <w:spacing w:val="4"/>
                <w:szCs w:val="28"/>
                <w:lang w:val="pt-BR"/>
              </w:rPr>
              <w:t>2</w:t>
            </w:r>
          </w:p>
        </w:tc>
      </w:tr>
      <w:tr w:rsidR="0088677F" w:rsidRPr="00B865D7" w14:paraId="6CE9BBB3" w14:textId="77777777" w:rsidTr="006D703B">
        <w:trPr>
          <w:jc w:val="center"/>
        </w:trPr>
        <w:tc>
          <w:tcPr>
            <w:tcW w:w="3085" w:type="dxa"/>
          </w:tcPr>
          <w:p w14:paraId="7346A471" w14:textId="14602FA5" w:rsidR="00355339" w:rsidRPr="00877314" w:rsidRDefault="00355339" w:rsidP="00B32FEF">
            <w:pPr>
              <w:jc w:val="center"/>
              <w:rPr>
                <w:spacing w:val="4"/>
                <w:sz w:val="27"/>
                <w:szCs w:val="27"/>
                <w:lang w:val="pt-BR"/>
              </w:rPr>
            </w:pPr>
          </w:p>
        </w:tc>
        <w:tc>
          <w:tcPr>
            <w:tcW w:w="6203" w:type="dxa"/>
          </w:tcPr>
          <w:p w14:paraId="781F8978" w14:textId="4FD86B48" w:rsidR="00355339" w:rsidRPr="00877314" w:rsidRDefault="00355339" w:rsidP="00B32FEF">
            <w:pPr>
              <w:jc w:val="center"/>
              <w:rPr>
                <w:b/>
                <w:spacing w:val="4"/>
                <w:sz w:val="27"/>
                <w:szCs w:val="27"/>
                <w:lang w:val="pt-BR"/>
              </w:rPr>
            </w:pPr>
          </w:p>
        </w:tc>
      </w:tr>
    </w:tbl>
    <w:p w14:paraId="5DD2ACA6" w14:textId="11EE7931" w:rsidR="00FE0364" w:rsidRPr="00877314" w:rsidRDefault="00FE0364" w:rsidP="008E45EC">
      <w:pPr>
        <w:spacing w:before="120"/>
        <w:jc w:val="center"/>
        <w:rPr>
          <w:b/>
          <w:spacing w:val="4"/>
          <w:szCs w:val="28"/>
          <w:lang w:val="pt-BR"/>
        </w:rPr>
      </w:pPr>
      <w:r w:rsidRPr="00877314">
        <w:rPr>
          <w:b/>
          <w:spacing w:val="4"/>
          <w:szCs w:val="28"/>
          <w:lang w:val="pt-BR"/>
        </w:rPr>
        <w:t>TỜ TRÌNH</w:t>
      </w:r>
    </w:p>
    <w:p w14:paraId="464ED279" w14:textId="4D62C4AC" w:rsidR="00E96BA8" w:rsidRDefault="00FE0364" w:rsidP="00026455">
      <w:pPr>
        <w:jc w:val="center"/>
        <w:rPr>
          <w:b/>
          <w:color w:val="FF0000"/>
          <w:spacing w:val="4"/>
          <w:szCs w:val="28"/>
          <w:lang w:val="pt-BR"/>
        </w:rPr>
      </w:pPr>
      <w:r w:rsidRPr="00877314">
        <w:rPr>
          <w:b/>
          <w:spacing w:val="4"/>
          <w:szCs w:val="28"/>
          <w:lang w:val="pt-BR"/>
        </w:rPr>
        <w:t>V/v</w:t>
      </w:r>
      <w:r w:rsidR="00195359">
        <w:rPr>
          <w:b/>
          <w:spacing w:val="4"/>
          <w:szCs w:val="28"/>
          <w:lang w:val="pt-BR"/>
        </w:rPr>
        <w:t xml:space="preserve"> đề nghị</w:t>
      </w:r>
      <w:bookmarkStart w:id="0" w:name="_GoBack"/>
      <w:bookmarkEnd w:id="0"/>
      <w:r w:rsidRPr="00877314">
        <w:rPr>
          <w:b/>
          <w:spacing w:val="4"/>
          <w:szCs w:val="28"/>
          <w:lang w:val="pt-BR"/>
        </w:rPr>
        <w:t xml:space="preserve"> </w:t>
      </w:r>
      <w:r w:rsidR="005A6FD5">
        <w:rPr>
          <w:b/>
          <w:spacing w:val="4"/>
          <w:szCs w:val="28"/>
          <w:lang w:val="pt-BR"/>
        </w:rPr>
        <w:t>thông qua dự kiến</w:t>
      </w:r>
      <w:r w:rsidR="00032436" w:rsidRPr="00877314">
        <w:rPr>
          <w:b/>
          <w:spacing w:val="4"/>
          <w:szCs w:val="28"/>
          <w:lang w:val="pt-BR"/>
        </w:rPr>
        <w:t xml:space="preserve"> </w:t>
      </w:r>
      <w:r w:rsidR="00056A79" w:rsidRPr="00877314">
        <w:rPr>
          <w:b/>
          <w:spacing w:val="4"/>
          <w:szCs w:val="28"/>
          <w:lang w:val="pt-BR"/>
        </w:rPr>
        <w:t>Kế hoạch</w:t>
      </w:r>
      <w:r w:rsidR="00177617" w:rsidRPr="00877314">
        <w:rPr>
          <w:b/>
          <w:spacing w:val="4"/>
          <w:szCs w:val="28"/>
          <w:lang w:val="pt-BR"/>
        </w:rPr>
        <w:t xml:space="preserve"> </w:t>
      </w:r>
      <w:r w:rsidR="00056A79" w:rsidRPr="00877314">
        <w:rPr>
          <w:b/>
          <w:spacing w:val="4"/>
          <w:szCs w:val="28"/>
          <w:lang w:val="pt-BR"/>
        </w:rPr>
        <w:t>Đ</w:t>
      </w:r>
      <w:r w:rsidRPr="00877314">
        <w:rPr>
          <w:b/>
          <w:spacing w:val="4"/>
          <w:szCs w:val="28"/>
          <w:lang w:val="pt-BR"/>
        </w:rPr>
        <w:t>ầu tư công</w:t>
      </w:r>
      <w:r w:rsidR="00026455" w:rsidRPr="00877314">
        <w:rPr>
          <w:b/>
          <w:spacing w:val="4"/>
          <w:szCs w:val="28"/>
          <w:lang w:val="pt-BR"/>
        </w:rPr>
        <w:t xml:space="preserve"> </w:t>
      </w:r>
      <w:r w:rsidR="00646E11" w:rsidRPr="00877314">
        <w:rPr>
          <w:b/>
          <w:spacing w:val="4"/>
          <w:szCs w:val="28"/>
          <w:lang w:val="pt-BR"/>
        </w:rPr>
        <w:t>n</w:t>
      </w:r>
      <w:r w:rsidR="00032436" w:rsidRPr="00877314">
        <w:rPr>
          <w:b/>
          <w:spacing w:val="4"/>
          <w:szCs w:val="28"/>
          <w:lang w:val="pt-BR"/>
        </w:rPr>
        <w:t>guồn</w:t>
      </w:r>
      <w:r w:rsidR="00B95359" w:rsidRPr="00877314">
        <w:rPr>
          <w:b/>
          <w:spacing w:val="4"/>
          <w:szCs w:val="28"/>
          <w:lang w:val="pt-BR"/>
        </w:rPr>
        <w:t xml:space="preserve"> </w:t>
      </w:r>
      <w:r w:rsidR="00A25C4D" w:rsidRPr="00F10466">
        <w:rPr>
          <w:b/>
          <w:spacing w:val="4"/>
          <w:szCs w:val="28"/>
          <w:lang w:val="pt-BR"/>
        </w:rPr>
        <w:t>vốn</w:t>
      </w:r>
      <w:r w:rsidR="00A25C4D" w:rsidRPr="00877314">
        <w:rPr>
          <w:b/>
          <w:color w:val="FF0000"/>
          <w:spacing w:val="4"/>
          <w:szCs w:val="28"/>
          <w:lang w:val="pt-BR"/>
        </w:rPr>
        <w:t xml:space="preserve"> </w:t>
      </w:r>
    </w:p>
    <w:p w14:paraId="1B855B8F" w14:textId="2A9A04EC" w:rsidR="00FE0364" w:rsidRPr="00877314" w:rsidRDefault="00032436" w:rsidP="00026455">
      <w:pPr>
        <w:jc w:val="center"/>
        <w:rPr>
          <w:b/>
          <w:spacing w:val="4"/>
          <w:szCs w:val="28"/>
          <w:lang w:val="pt-BR"/>
        </w:rPr>
      </w:pPr>
      <w:r w:rsidRPr="00877314">
        <w:rPr>
          <w:b/>
          <w:spacing w:val="4"/>
          <w:szCs w:val="28"/>
          <w:lang w:val="pt-BR"/>
        </w:rPr>
        <w:t xml:space="preserve">ngân sách Trung ương </w:t>
      </w:r>
      <w:r w:rsidR="00E96BA8">
        <w:rPr>
          <w:b/>
          <w:spacing w:val="4"/>
          <w:szCs w:val="28"/>
          <w:lang w:val="pt-BR"/>
        </w:rPr>
        <w:t>năm 202</w:t>
      </w:r>
      <w:r w:rsidR="00762F9E">
        <w:rPr>
          <w:b/>
          <w:spacing w:val="4"/>
          <w:szCs w:val="28"/>
          <w:lang w:val="pt-BR"/>
        </w:rPr>
        <w:t>3</w:t>
      </w:r>
      <w:r w:rsidR="00E96BA8">
        <w:rPr>
          <w:b/>
          <w:spacing w:val="4"/>
          <w:szCs w:val="28"/>
          <w:lang w:val="pt-BR"/>
        </w:rPr>
        <w:t xml:space="preserve"> </w:t>
      </w:r>
      <w:r w:rsidR="00632AD8">
        <w:rPr>
          <w:b/>
          <w:spacing w:val="4"/>
          <w:szCs w:val="28"/>
          <w:lang w:val="pt-BR"/>
        </w:rPr>
        <w:t>tỉnh Quảng Bình</w:t>
      </w:r>
    </w:p>
    <w:p w14:paraId="66164E65" w14:textId="6AE3C180" w:rsidR="00FE0364" w:rsidRPr="00877314" w:rsidRDefault="00032436" w:rsidP="00032436">
      <w:pPr>
        <w:spacing w:before="480" w:after="360"/>
        <w:jc w:val="center"/>
        <w:rPr>
          <w:spacing w:val="4"/>
          <w:szCs w:val="28"/>
          <w:lang w:val="pt-BR"/>
        </w:rPr>
      </w:pPr>
      <w:r w:rsidRPr="0088677F">
        <w:rPr>
          <w:noProof/>
          <w:szCs w:val="28"/>
        </w:rPr>
        <mc:AlternateContent>
          <mc:Choice Requires="wps">
            <w:drawing>
              <wp:anchor distT="4294967292" distB="4294967292" distL="114300" distR="114300" simplePos="0" relativeHeight="251659264" behindDoc="0" locked="0" layoutInCell="1" allowOverlap="1" wp14:anchorId="2CC970AD" wp14:editId="084026E4">
                <wp:simplePos x="0" y="0"/>
                <wp:positionH relativeFrom="margin">
                  <wp:posOffset>2169795</wp:posOffset>
                </wp:positionH>
                <wp:positionV relativeFrom="paragraph">
                  <wp:posOffset>78105</wp:posOffset>
                </wp:positionV>
                <wp:extent cx="1440000" cy="0"/>
                <wp:effectExtent l="0" t="0" r="2730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15B6F" id="Line 4"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70.85pt,6.15pt" to="284.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16Fw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">
                <w10:wrap anchorx="margin"/>
              </v:line>
            </w:pict>
          </mc:Fallback>
        </mc:AlternateContent>
      </w:r>
      <w:r w:rsidR="00FE0364" w:rsidRPr="00877314">
        <w:rPr>
          <w:spacing w:val="4"/>
          <w:szCs w:val="28"/>
          <w:lang w:val="pt-BR"/>
        </w:rPr>
        <w:t>Kính gửi: Hội đồng nhân dân tỉnh khoá XVII</w:t>
      </w:r>
      <w:r w:rsidR="00026455" w:rsidRPr="00877314">
        <w:rPr>
          <w:spacing w:val="4"/>
          <w:szCs w:val="28"/>
          <w:lang w:val="pt-BR"/>
        </w:rPr>
        <w:t>I</w:t>
      </w:r>
    </w:p>
    <w:p w14:paraId="00CA638B" w14:textId="365A7B8C" w:rsidR="0088251C" w:rsidRPr="005B2DAA" w:rsidRDefault="0088251C" w:rsidP="00097010">
      <w:pPr>
        <w:spacing w:before="60" w:after="60" w:line="380" w:lineRule="exact"/>
        <w:ind w:firstLine="567"/>
        <w:jc w:val="both"/>
        <w:rPr>
          <w:szCs w:val="28"/>
          <w:lang w:val="pt-BR"/>
        </w:rPr>
      </w:pPr>
      <w:r w:rsidRPr="005B2DAA">
        <w:rPr>
          <w:szCs w:val="28"/>
          <w:lang w:val="pt-BR"/>
        </w:rPr>
        <w:t xml:space="preserve">Căn cứ Luật </w:t>
      </w:r>
      <w:r w:rsidR="00FE62D1" w:rsidRPr="005B2DAA">
        <w:rPr>
          <w:szCs w:val="28"/>
          <w:lang w:val="pt-BR"/>
        </w:rPr>
        <w:t>T</w:t>
      </w:r>
      <w:r w:rsidRPr="005B2DAA">
        <w:rPr>
          <w:szCs w:val="28"/>
          <w:lang w:val="pt-BR"/>
        </w:rPr>
        <w:t xml:space="preserve">ổ chức </w:t>
      </w:r>
      <w:r w:rsidR="00FE62D1" w:rsidRPr="005B2DAA">
        <w:rPr>
          <w:szCs w:val="28"/>
          <w:lang w:val="pt-BR"/>
        </w:rPr>
        <w:t>c</w:t>
      </w:r>
      <w:r w:rsidRPr="005B2DAA">
        <w:rPr>
          <w:szCs w:val="28"/>
          <w:lang w:val="pt-BR"/>
        </w:rPr>
        <w:t xml:space="preserve">hính quyền địa phương </w:t>
      </w:r>
      <w:r w:rsidR="00B268A0" w:rsidRPr="005B2DAA">
        <w:rPr>
          <w:szCs w:val="28"/>
          <w:lang w:val="pt-BR"/>
        </w:rPr>
        <w:t>số 77/2015/QH13</w:t>
      </w:r>
      <w:r w:rsidRPr="005B2DAA">
        <w:rPr>
          <w:szCs w:val="28"/>
          <w:lang w:val="pt-BR"/>
        </w:rPr>
        <w:t>;</w:t>
      </w:r>
      <w:r w:rsidR="00B268A0" w:rsidRPr="005B2DAA">
        <w:rPr>
          <w:szCs w:val="28"/>
          <w:lang w:val="pt-BR"/>
        </w:rPr>
        <w:t xml:space="preserve"> Luật sửa đổi, bổ sung một số điều của Luật Tổ chức Chính phủ và Luật Tổ chức chính quyền địa phương số 47/2019/QH14;</w:t>
      </w:r>
    </w:p>
    <w:p w14:paraId="699B1017" w14:textId="77777777" w:rsidR="00C23AE6" w:rsidRPr="005B2DAA" w:rsidRDefault="00C23AE6" w:rsidP="00097010">
      <w:pPr>
        <w:spacing w:before="60" w:after="60" w:line="380" w:lineRule="exact"/>
        <w:ind w:firstLine="567"/>
        <w:jc w:val="both"/>
        <w:rPr>
          <w:szCs w:val="28"/>
          <w:lang w:val="pt-BR"/>
        </w:rPr>
      </w:pPr>
      <w:r w:rsidRPr="005B2DAA">
        <w:rPr>
          <w:szCs w:val="28"/>
          <w:lang w:val="pt-BR"/>
        </w:rPr>
        <w:t>Căn cứ Luật Đầu tư công ngày 13 tháng 6 năm 2019;</w:t>
      </w:r>
    </w:p>
    <w:p w14:paraId="7CC52B07" w14:textId="1093D92D" w:rsidR="00C23AE6" w:rsidRPr="005B2DAA" w:rsidRDefault="00C23AE6" w:rsidP="00097010">
      <w:pPr>
        <w:spacing w:before="60" w:after="60" w:line="380" w:lineRule="exact"/>
        <w:ind w:firstLine="567"/>
        <w:jc w:val="both"/>
        <w:rPr>
          <w:szCs w:val="28"/>
          <w:lang w:val="pt-BR"/>
        </w:rPr>
      </w:pPr>
      <w:r w:rsidRPr="005B2DAA">
        <w:rPr>
          <w:szCs w:val="28"/>
          <w:lang w:val="pt-BR"/>
        </w:rPr>
        <w:t>Căn cứ Luật Ngân sách Nhà nước ngày 25 tháng 6 năm 201</w:t>
      </w:r>
      <w:r w:rsidR="00F75A54">
        <w:rPr>
          <w:szCs w:val="28"/>
          <w:lang w:val="pt-BR"/>
        </w:rPr>
        <w:t>5</w:t>
      </w:r>
      <w:r w:rsidRPr="005B2DAA">
        <w:rPr>
          <w:szCs w:val="28"/>
          <w:lang w:val="pt-BR"/>
        </w:rPr>
        <w:t>;</w:t>
      </w:r>
    </w:p>
    <w:p w14:paraId="0A5E46FE" w14:textId="6275F1A4" w:rsidR="00955878" w:rsidRPr="005B2DAA" w:rsidRDefault="00955878" w:rsidP="00097010">
      <w:pPr>
        <w:pStyle w:val="BodyTextIndent2"/>
        <w:spacing w:before="60" w:after="60" w:line="380" w:lineRule="exact"/>
        <w:ind w:firstLine="567"/>
        <w:rPr>
          <w:rFonts w:ascii="Times New Roman" w:hAnsi="Times New Roman"/>
          <w:i w:val="0"/>
          <w:sz w:val="28"/>
          <w:szCs w:val="28"/>
          <w:lang w:val="pt-BR"/>
        </w:rPr>
      </w:pPr>
      <w:r w:rsidRPr="005B2DAA">
        <w:rPr>
          <w:rFonts w:ascii="Times New Roman" w:hAnsi="Times New Roman"/>
          <w:i w:val="0"/>
          <w:sz w:val="28"/>
          <w:szCs w:val="28"/>
          <w:lang w:val="pt-BR"/>
        </w:rPr>
        <w:t xml:space="preserve">Căn cứ Nghị quyết số 973/2020/UBTVQH14 ngày 08/7/2020 của Ủy ban Thường vụ Quốc hội </w:t>
      </w:r>
      <w:r w:rsidR="00A13A2A" w:rsidRPr="005B2DAA">
        <w:rPr>
          <w:rFonts w:ascii="Times New Roman" w:hAnsi="Times New Roman"/>
          <w:i w:val="0"/>
          <w:sz w:val="28"/>
          <w:szCs w:val="28"/>
          <w:lang w:val="pt-BR"/>
        </w:rPr>
        <w:t>q</w:t>
      </w:r>
      <w:r w:rsidRPr="005B2DAA">
        <w:rPr>
          <w:rFonts w:ascii="Times New Roman" w:hAnsi="Times New Roman"/>
          <w:i w:val="0"/>
          <w:sz w:val="28"/>
          <w:szCs w:val="28"/>
          <w:lang w:val="pt-BR"/>
        </w:rPr>
        <w:t>uy định về các nguyên tắc, tiêu chí và định mức phân bổ vốn đầu tư công nguồn ngân sách nhà nước giai đoạn 2021 - 2025;</w:t>
      </w:r>
    </w:p>
    <w:p w14:paraId="31BAB214" w14:textId="3FC34BAA" w:rsidR="002E6E24" w:rsidRDefault="002E6E24" w:rsidP="00097010">
      <w:pPr>
        <w:spacing w:before="60" w:after="60" w:line="380" w:lineRule="exact"/>
        <w:ind w:firstLine="567"/>
        <w:jc w:val="both"/>
        <w:rPr>
          <w:szCs w:val="28"/>
          <w:lang w:val="pt-BR"/>
        </w:rPr>
      </w:pPr>
      <w:r w:rsidRPr="005B2DAA">
        <w:rPr>
          <w:szCs w:val="28"/>
          <w:lang w:val="pt-BR"/>
        </w:rPr>
        <w:t xml:space="preserve">Căn cứ Quyết định số </w:t>
      </w:r>
      <w:r w:rsidR="00A13A2A" w:rsidRPr="005B2DAA">
        <w:rPr>
          <w:szCs w:val="28"/>
          <w:lang w:val="pt-BR"/>
        </w:rPr>
        <w:t>26</w:t>
      </w:r>
      <w:r w:rsidRPr="005B2DAA">
        <w:rPr>
          <w:szCs w:val="28"/>
          <w:lang w:val="pt-BR"/>
        </w:rPr>
        <w:t>/20</w:t>
      </w:r>
      <w:r w:rsidR="00A13A2A" w:rsidRPr="005B2DAA">
        <w:rPr>
          <w:szCs w:val="28"/>
          <w:lang w:val="pt-BR"/>
        </w:rPr>
        <w:t>20</w:t>
      </w:r>
      <w:r w:rsidRPr="005B2DAA">
        <w:rPr>
          <w:szCs w:val="28"/>
          <w:lang w:val="pt-BR"/>
        </w:rPr>
        <w:t>/QĐ-TTg ngày 14</w:t>
      </w:r>
      <w:r w:rsidR="00A13A2A" w:rsidRPr="005B2DAA">
        <w:rPr>
          <w:szCs w:val="28"/>
          <w:lang w:val="pt-BR"/>
        </w:rPr>
        <w:t>/</w:t>
      </w:r>
      <w:r w:rsidRPr="005B2DAA">
        <w:rPr>
          <w:szCs w:val="28"/>
          <w:lang w:val="pt-BR"/>
        </w:rPr>
        <w:t>9</w:t>
      </w:r>
      <w:r w:rsidR="00A13A2A" w:rsidRPr="005B2DAA">
        <w:rPr>
          <w:szCs w:val="28"/>
          <w:lang w:val="pt-BR"/>
        </w:rPr>
        <w:t>/2020</w:t>
      </w:r>
      <w:r w:rsidRPr="005B2DAA">
        <w:rPr>
          <w:szCs w:val="28"/>
          <w:lang w:val="pt-BR"/>
        </w:rPr>
        <w:t xml:space="preserve"> của Thủ tướng Chính phủ </w:t>
      </w:r>
      <w:r w:rsidR="00A13A2A" w:rsidRPr="005B2DAA">
        <w:rPr>
          <w:szCs w:val="28"/>
          <w:lang w:val="pt-BR"/>
        </w:rPr>
        <w:t>Quy định chi tiết thi hành một số điều của Nghị quyết số 973/2020/UBTVQH14 ngày 08/7/2020 của Ủy ban Thường vụ Quốc hội</w:t>
      </w:r>
      <w:r w:rsidR="00A13A2A" w:rsidRPr="005B2DAA">
        <w:rPr>
          <w:i/>
          <w:szCs w:val="28"/>
          <w:lang w:val="pt-BR"/>
        </w:rPr>
        <w:t xml:space="preserve"> </w:t>
      </w:r>
      <w:r w:rsidR="00A13A2A" w:rsidRPr="005B2DAA">
        <w:rPr>
          <w:szCs w:val="28"/>
          <w:lang w:val="pt-BR"/>
        </w:rPr>
        <w:t xml:space="preserve">quy định về các </w:t>
      </w:r>
      <w:r w:rsidRPr="005B2DAA">
        <w:rPr>
          <w:szCs w:val="28"/>
          <w:lang w:val="pt-BR"/>
        </w:rPr>
        <w:t xml:space="preserve">nguyên tắc, tiêu chí và định mức phân bổ vốn đầu tư </w:t>
      </w:r>
      <w:r w:rsidR="00A13A2A" w:rsidRPr="005B2DAA">
        <w:rPr>
          <w:szCs w:val="28"/>
          <w:lang w:val="pt-BR"/>
        </w:rPr>
        <w:t xml:space="preserve">công </w:t>
      </w:r>
      <w:r w:rsidRPr="005B2DAA">
        <w:rPr>
          <w:szCs w:val="28"/>
          <w:lang w:val="pt-BR"/>
        </w:rPr>
        <w:t xml:space="preserve">nguồn </w:t>
      </w:r>
      <w:r w:rsidR="00A13A2A" w:rsidRPr="005B2DAA">
        <w:rPr>
          <w:szCs w:val="28"/>
          <w:lang w:val="pt-BR"/>
        </w:rPr>
        <w:t>n</w:t>
      </w:r>
      <w:r w:rsidRPr="005B2DAA">
        <w:rPr>
          <w:szCs w:val="28"/>
          <w:lang w:val="pt-BR"/>
        </w:rPr>
        <w:t>gân sách nhà nước giai đoạn 20</w:t>
      </w:r>
      <w:r w:rsidR="00A13A2A" w:rsidRPr="005B2DAA">
        <w:rPr>
          <w:szCs w:val="28"/>
          <w:lang w:val="pt-BR"/>
        </w:rPr>
        <w:t>21</w:t>
      </w:r>
      <w:r w:rsidRPr="005B2DAA">
        <w:rPr>
          <w:szCs w:val="28"/>
          <w:lang w:val="pt-BR"/>
        </w:rPr>
        <w:t xml:space="preserve"> - 202</w:t>
      </w:r>
      <w:r w:rsidR="00A13A2A" w:rsidRPr="005B2DAA">
        <w:rPr>
          <w:szCs w:val="28"/>
          <w:lang w:val="pt-BR"/>
        </w:rPr>
        <w:t>5</w:t>
      </w:r>
      <w:r w:rsidRPr="005B2DAA">
        <w:rPr>
          <w:szCs w:val="28"/>
          <w:lang w:val="pt-BR"/>
        </w:rPr>
        <w:t xml:space="preserve">; </w:t>
      </w:r>
    </w:p>
    <w:p w14:paraId="10D18F8B" w14:textId="7735F3F3" w:rsidR="005A6FD5" w:rsidRPr="005A6FD5" w:rsidRDefault="005A6FD5" w:rsidP="00097010">
      <w:pPr>
        <w:spacing w:before="60" w:after="60" w:line="380" w:lineRule="exact"/>
        <w:ind w:firstLine="567"/>
        <w:jc w:val="both"/>
        <w:rPr>
          <w:szCs w:val="28"/>
          <w:lang w:val="pt-BR"/>
        </w:rPr>
      </w:pPr>
      <w:r w:rsidRPr="00A0706A">
        <w:rPr>
          <w:szCs w:val="28"/>
          <w:lang w:val="pt-BR"/>
        </w:rPr>
        <w:t xml:space="preserve">Căn cứ Văn bản số </w:t>
      </w:r>
      <w:r w:rsidR="00A0706A" w:rsidRPr="00A0706A">
        <w:rPr>
          <w:szCs w:val="28"/>
          <w:lang w:val="pt-BR"/>
        </w:rPr>
        <w:t xml:space="preserve">5035/BKHĐT-TH </w:t>
      </w:r>
      <w:r w:rsidR="00A0706A">
        <w:rPr>
          <w:szCs w:val="28"/>
          <w:lang w:val="pt-BR"/>
        </w:rPr>
        <w:t>ngày 2</w:t>
      </w:r>
      <w:r w:rsidR="00A0706A" w:rsidRPr="00A0706A">
        <w:rPr>
          <w:szCs w:val="28"/>
          <w:lang w:val="pt-BR"/>
        </w:rPr>
        <w:t>2</w:t>
      </w:r>
      <w:r w:rsidRPr="00A0706A">
        <w:rPr>
          <w:szCs w:val="28"/>
          <w:lang w:val="pt-BR"/>
        </w:rPr>
        <w:t>/</w:t>
      </w:r>
      <w:r w:rsidR="00A0706A" w:rsidRPr="00A0706A">
        <w:rPr>
          <w:szCs w:val="28"/>
          <w:lang w:val="pt-BR"/>
        </w:rPr>
        <w:t>7</w:t>
      </w:r>
      <w:r w:rsidRPr="00A0706A">
        <w:rPr>
          <w:szCs w:val="28"/>
          <w:lang w:val="pt-BR"/>
        </w:rPr>
        <w:t>/202</w:t>
      </w:r>
      <w:r w:rsidR="00A0706A" w:rsidRPr="00A0706A">
        <w:rPr>
          <w:szCs w:val="28"/>
          <w:lang w:val="pt-BR"/>
        </w:rPr>
        <w:t>2</w:t>
      </w:r>
      <w:r w:rsidRPr="00A0706A">
        <w:rPr>
          <w:szCs w:val="28"/>
          <w:lang w:val="pt-BR"/>
        </w:rPr>
        <w:t xml:space="preserve"> của Bộ Kế hoạch và Đầu tư về </w:t>
      </w:r>
      <w:r w:rsidR="00EA39FF">
        <w:rPr>
          <w:szCs w:val="28"/>
          <w:lang w:val="pt-BR"/>
        </w:rPr>
        <w:t xml:space="preserve">xây dựng </w:t>
      </w:r>
      <w:r w:rsidRPr="00A0706A">
        <w:rPr>
          <w:szCs w:val="28"/>
          <w:lang w:val="pt-BR"/>
        </w:rPr>
        <w:t xml:space="preserve">kế hoạch đầu tư </w:t>
      </w:r>
      <w:r w:rsidR="00EA39FF">
        <w:rPr>
          <w:szCs w:val="28"/>
          <w:lang w:val="pt-BR"/>
        </w:rPr>
        <w:t>công</w:t>
      </w:r>
      <w:r w:rsidRPr="00A0706A">
        <w:rPr>
          <w:szCs w:val="28"/>
          <w:lang w:val="pt-BR"/>
        </w:rPr>
        <w:t xml:space="preserve"> năm 202</w:t>
      </w:r>
      <w:r w:rsidR="0031065C">
        <w:rPr>
          <w:szCs w:val="28"/>
          <w:lang w:val="pt-BR"/>
        </w:rPr>
        <w:t>3</w:t>
      </w:r>
      <w:r w:rsidRPr="00A0706A">
        <w:rPr>
          <w:szCs w:val="28"/>
          <w:lang w:val="pt-BR"/>
        </w:rPr>
        <w:t>;</w:t>
      </w:r>
    </w:p>
    <w:p w14:paraId="27CFD834" w14:textId="77777777" w:rsidR="000D37EB" w:rsidRDefault="000D37EB" w:rsidP="000D37EB">
      <w:pPr>
        <w:spacing w:before="40" w:after="40" w:line="340" w:lineRule="exact"/>
        <w:ind w:firstLine="567"/>
        <w:jc w:val="both"/>
        <w:rPr>
          <w:szCs w:val="28"/>
          <w:lang w:val="pt-BR"/>
        </w:rPr>
      </w:pPr>
      <w:r w:rsidRPr="005B2DAA">
        <w:rPr>
          <w:bCs/>
          <w:szCs w:val="28"/>
          <w:lang w:val="pl-PL"/>
        </w:rPr>
        <w:t>C</w:t>
      </w:r>
      <w:r w:rsidRPr="005B2DAA">
        <w:rPr>
          <w:szCs w:val="28"/>
          <w:shd w:val="clear" w:color="auto" w:fill="FFFFFF"/>
          <w:lang w:val="pl-PL"/>
        </w:rPr>
        <w:t>ăn cứ quy định của Thủ tướng Chính phủ, hướng dẫn của Bộ Kế hoạch và Đầu tư,</w:t>
      </w:r>
      <w:r w:rsidRPr="005B2DAA">
        <w:rPr>
          <w:rFonts w:eastAsia="Batang"/>
          <w:szCs w:val="28"/>
          <w:lang w:val="pt-BR"/>
        </w:rPr>
        <w:t xml:space="preserve"> đ</w:t>
      </w:r>
      <w:r w:rsidRPr="005B2DAA">
        <w:rPr>
          <w:bCs/>
          <w:szCs w:val="28"/>
          <w:lang w:val="pl-PL"/>
        </w:rPr>
        <w:t>ể đảm bảo tuân thủ các quy</w:t>
      </w:r>
      <w:r w:rsidRPr="005B2DAA">
        <w:rPr>
          <w:rFonts w:cs="Arial"/>
          <w:bCs/>
          <w:szCs w:val="28"/>
          <w:lang w:val="pl-PL"/>
        </w:rPr>
        <w:t xml:space="preserve"> định của </w:t>
      </w:r>
      <w:r w:rsidRPr="005B2DAA">
        <w:rPr>
          <w:bCs/>
          <w:szCs w:val="28"/>
          <w:lang w:val="pl-PL"/>
        </w:rPr>
        <w:t>Luật Đầu tư công</w:t>
      </w:r>
      <w:r w:rsidRPr="005B2DAA">
        <w:rPr>
          <w:bCs/>
          <w:szCs w:val="28"/>
          <w:lang w:val="vi-VN"/>
        </w:rPr>
        <w:t xml:space="preserve"> </w:t>
      </w:r>
      <w:r w:rsidRPr="005B2DAA">
        <w:rPr>
          <w:bCs/>
          <w:szCs w:val="28"/>
          <w:lang w:val="pl-PL"/>
        </w:rPr>
        <w:t>năm 2019</w:t>
      </w:r>
      <w:r w:rsidRPr="005B2DAA">
        <w:rPr>
          <w:rFonts w:cs="Arial"/>
          <w:bCs/>
          <w:szCs w:val="28"/>
          <w:lang w:val="vi-VN"/>
        </w:rPr>
        <w:t xml:space="preserve">, </w:t>
      </w:r>
      <w:r w:rsidRPr="005B2DAA">
        <w:rPr>
          <w:rFonts w:cs="Arial"/>
          <w:bCs/>
          <w:szCs w:val="28"/>
          <w:lang w:val="pt-BR"/>
        </w:rPr>
        <w:t>UBND</w:t>
      </w:r>
      <w:r w:rsidRPr="005B2DAA">
        <w:rPr>
          <w:rFonts w:cs="Arial"/>
          <w:bCs/>
          <w:szCs w:val="28"/>
          <w:lang w:val="vi-VN"/>
        </w:rPr>
        <w:t xml:space="preserve"> tỉnh kính</w:t>
      </w:r>
      <w:r w:rsidRPr="005B2DAA">
        <w:rPr>
          <w:rFonts w:cs="Arial"/>
          <w:bCs/>
          <w:szCs w:val="28"/>
          <w:lang w:val="pl-PL"/>
        </w:rPr>
        <w:t xml:space="preserve"> trình HĐND tỉnh xem</w:t>
      </w:r>
      <w:r w:rsidRPr="005B2DAA">
        <w:rPr>
          <w:rFonts w:cs="Arial"/>
          <w:bCs/>
          <w:szCs w:val="28"/>
          <w:lang w:val="vi-VN"/>
        </w:rPr>
        <w:t xml:space="preserve"> xét, </w:t>
      </w:r>
      <w:r w:rsidRPr="005B2DAA">
        <w:rPr>
          <w:rFonts w:cs="Arial"/>
          <w:bCs/>
          <w:szCs w:val="28"/>
          <w:lang w:val="pl-PL"/>
        </w:rPr>
        <w:t xml:space="preserve">cho ý kiến về kế hoạch đầu tư công </w:t>
      </w:r>
      <w:r w:rsidRPr="005B2DAA">
        <w:rPr>
          <w:rFonts w:eastAsia="Batang"/>
          <w:szCs w:val="28"/>
          <w:lang w:val="pt-BR"/>
        </w:rPr>
        <w:t>nguồn vốn ngân sách Trung ương năm 202</w:t>
      </w:r>
      <w:r>
        <w:rPr>
          <w:rFonts w:eastAsia="Batang"/>
          <w:szCs w:val="28"/>
          <w:lang w:val="pt-BR"/>
        </w:rPr>
        <w:t>3</w:t>
      </w:r>
      <w:r w:rsidRPr="005B2DAA">
        <w:rPr>
          <w:szCs w:val="28"/>
          <w:lang w:val="pt-BR"/>
        </w:rPr>
        <w:t>, với những nội dung sau:</w:t>
      </w:r>
    </w:p>
    <w:p w14:paraId="6BA606EC" w14:textId="77777777" w:rsidR="000D37EB" w:rsidRDefault="000D37EB" w:rsidP="000D37EB">
      <w:pPr>
        <w:spacing w:before="40" w:after="40" w:line="340" w:lineRule="exact"/>
        <w:ind w:firstLine="720"/>
        <w:jc w:val="both"/>
        <w:rPr>
          <w:b/>
          <w:spacing w:val="-6"/>
          <w:szCs w:val="28"/>
          <w:lang w:val="pt-BR"/>
        </w:rPr>
      </w:pPr>
      <w:r w:rsidRPr="003727C6">
        <w:rPr>
          <w:b/>
          <w:spacing w:val="-6"/>
          <w:szCs w:val="28"/>
          <w:lang w:val="pt-BR"/>
        </w:rPr>
        <w:t>I. Đánh giá tình hình thực hiện Kế hoạch đầu tư công năm 2022</w:t>
      </w:r>
      <w:r>
        <w:rPr>
          <w:b/>
          <w:spacing w:val="-6"/>
          <w:szCs w:val="28"/>
          <w:lang w:val="pt-BR"/>
        </w:rPr>
        <w:t xml:space="preserve"> nguồn Ngân sách trung ương</w:t>
      </w:r>
    </w:p>
    <w:p w14:paraId="5B64893D" w14:textId="77777777" w:rsidR="000D37EB" w:rsidRPr="00350FAB" w:rsidRDefault="000D37EB" w:rsidP="000D37EB">
      <w:pPr>
        <w:pStyle w:val="msolistparagraph0"/>
        <w:tabs>
          <w:tab w:val="left" w:pos="709"/>
        </w:tabs>
        <w:spacing w:before="40" w:after="40" w:line="340" w:lineRule="exact"/>
        <w:ind w:left="0" w:firstLine="567"/>
        <w:jc w:val="both"/>
        <w:rPr>
          <w:rFonts w:ascii="Times New Roman" w:hAnsi="Times New Roman"/>
          <w:sz w:val="28"/>
          <w:szCs w:val="28"/>
          <w:lang w:val="pt-BR"/>
        </w:rPr>
      </w:pPr>
      <w:r w:rsidRPr="00350FAB">
        <w:rPr>
          <w:rFonts w:ascii="Times New Roman" w:hAnsi="Times New Roman"/>
          <w:sz w:val="28"/>
          <w:szCs w:val="28"/>
          <w:lang w:val="pt-BR"/>
        </w:rPr>
        <w:t>Thực hiện chỉ đạo của Thủ tướng Chính phủ, Tỉnh ủy, UBND tỉnh đã tập trung chỉ đạo quyết liệt về công tác thực hiện và giải ngân vốn đầ</w:t>
      </w:r>
      <w:r>
        <w:rPr>
          <w:rFonts w:ascii="Times New Roman" w:hAnsi="Times New Roman"/>
          <w:sz w:val="28"/>
          <w:szCs w:val="28"/>
          <w:lang w:val="pt-BR"/>
        </w:rPr>
        <w:t>u tư công</w:t>
      </w:r>
      <w:r>
        <w:rPr>
          <w:rStyle w:val="FootnoteReference"/>
          <w:rFonts w:ascii="Times New Roman" w:hAnsi="Times New Roman"/>
          <w:sz w:val="28"/>
          <w:szCs w:val="28"/>
          <w:lang w:val="pt-BR"/>
        </w:rPr>
        <w:footnoteReference w:id="1"/>
      </w:r>
      <w:r w:rsidRPr="00350FAB">
        <w:rPr>
          <w:rFonts w:ascii="Times New Roman" w:hAnsi="Times New Roman"/>
          <w:sz w:val="28"/>
          <w:szCs w:val="28"/>
          <w:lang w:val="pt-BR"/>
        </w:rPr>
        <w:t>.</w:t>
      </w:r>
    </w:p>
    <w:p w14:paraId="3AF1CC97" w14:textId="77777777" w:rsidR="000D37EB" w:rsidRDefault="000D37EB" w:rsidP="000D37EB">
      <w:pPr>
        <w:pStyle w:val="msolistparagraph0"/>
        <w:tabs>
          <w:tab w:val="left" w:pos="709"/>
        </w:tabs>
        <w:spacing w:before="40" w:after="40" w:line="340" w:lineRule="exact"/>
        <w:ind w:left="0"/>
        <w:jc w:val="both"/>
        <w:rPr>
          <w:rFonts w:ascii="Times New Roman" w:hAnsi="Times New Roman"/>
          <w:spacing w:val="-4"/>
          <w:sz w:val="28"/>
          <w:szCs w:val="28"/>
          <w:lang w:val="pt-BR"/>
        </w:rPr>
      </w:pPr>
      <w:r w:rsidRPr="007C1235">
        <w:rPr>
          <w:rFonts w:ascii="Times New Roman" w:hAnsi="Times New Roman"/>
          <w:sz w:val="28"/>
          <w:szCs w:val="28"/>
          <w:lang w:val="pt-BR"/>
        </w:rPr>
        <w:tab/>
      </w:r>
      <w:r w:rsidRPr="00E20838">
        <w:rPr>
          <w:rFonts w:ascii="Times New Roman" w:hAnsi="Times New Roman"/>
          <w:spacing w:val="-4"/>
          <w:sz w:val="28"/>
          <w:szCs w:val="28"/>
          <w:lang w:val="pt-BR"/>
        </w:rPr>
        <w:tab/>
        <w:t>UBND tỉnh đã giao vốn từ sớm để các chủ đầu tư chủ động thực hiện và giải ngân vốn năm 2022</w:t>
      </w:r>
      <w:r>
        <w:rPr>
          <w:rStyle w:val="FootnoteReference"/>
          <w:rFonts w:ascii="Times New Roman" w:hAnsi="Times New Roman"/>
          <w:spacing w:val="-4"/>
          <w:sz w:val="28"/>
          <w:szCs w:val="28"/>
          <w:lang w:val="pt-BR"/>
        </w:rPr>
        <w:footnoteReference w:id="2"/>
      </w:r>
      <w:r>
        <w:rPr>
          <w:rFonts w:ascii="Times New Roman" w:hAnsi="Times New Roman"/>
          <w:spacing w:val="-4"/>
          <w:sz w:val="28"/>
          <w:szCs w:val="28"/>
          <w:lang w:val="pt-BR"/>
        </w:rPr>
        <w:t>; Đ</w:t>
      </w:r>
      <w:r w:rsidRPr="00E20838">
        <w:rPr>
          <w:rFonts w:ascii="Times New Roman" w:hAnsi="Times New Roman"/>
          <w:spacing w:val="-4"/>
          <w:sz w:val="28"/>
          <w:szCs w:val="28"/>
          <w:lang w:val="pt-BR"/>
        </w:rPr>
        <w:t>ã thành lập Ban Chỉ đạo triển khai thực hiện dự án Đường ven biển và cầu Nhật Lệ 3 (dự án trọng điểm của tỉ</w:t>
      </w:r>
      <w:r>
        <w:rPr>
          <w:rFonts w:ascii="Times New Roman" w:hAnsi="Times New Roman"/>
          <w:spacing w:val="-4"/>
          <w:sz w:val="28"/>
          <w:szCs w:val="28"/>
          <w:lang w:val="pt-BR"/>
        </w:rPr>
        <w:t>nh)</w:t>
      </w:r>
      <w:r w:rsidRPr="00E20838">
        <w:rPr>
          <w:rFonts w:ascii="Times New Roman" w:hAnsi="Times New Roman"/>
          <w:spacing w:val="-4"/>
          <w:sz w:val="28"/>
          <w:szCs w:val="28"/>
          <w:lang w:val="pt-BR"/>
        </w:rPr>
        <w:t xml:space="preserve">. Thành lập 03 Tổ công tác của </w:t>
      </w:r>
      <w:r w:rsidRPr="00E20838">
        <w:rPr>
          <w:rFonts w:ascii="Times New Roman" w:hAnsi="Times New Roman"/>
          <w:spacing w:val="-4"/>
          <w:sz w:val="28"/>
          <w:szCs w:val="28"/>
          <w:lang w:val="pt-BR"/>
        </w:rPr>
        <w:lastRenderedPageBreak/>
        <w:t xml:space="preserve">UBND tỉnh do 03 đồng chí Phó Chủ tịch làm Tổ trưởng </w:t>
      </w:r>
      <w:r>
        <w:rPr>
          <w:rFonts w:ascii="Times New Roman" w:hAnsi="Times New Roman"/>
          <w:spacing w:val="-4"/>
          <w:sz w:val="28"/>
          <w:szCs w:val="28"/>
          <w:lang w:val="pt-BR"/>
        </w:rPr>
        <w:t>để</w:t>
      </w:r>
      <w:r w:rsidRPr="00E20838">
        <w:rPr>
          <w:rFonts w:ascii="Times New Roman" w:hAnsi="Times New Roman"/>
          <w:spacing w:val="-4"/>
          <w:sz w:val="28"/>
          <w:szCs w:val="28"/>
          <w:lang w:val="pt-BR"/>
        </w:rPr>
        <w:t xml:space="preserve"> kiểm tra, </w:t>
      </w:r>
      <w:r>
        <w:rPr>
          <w:rFonts w:ascii="Times New Roman" w:hAnsi="Times New Roman"/>
          <w:spacing w:val="-4"/>
          <w:sz w:val="28"/>
          <w:szCs w:val="28"/>
          <w:lang w:val="pt-BR"/>
        </w:rPr>
        <w:t xml:space="preserve">chỉ đạo, </w:t>
      </w:r>
      <w:r w:rsidRPr="00E20838">
        <w:rPr>
          <w:rFonts w:ascii="Times New Roman" w:hAnsi="Times New Roman"/>
          <w:spacing w:val="-4"/>
          <w:sz w:val="28"/>
          <w:szCs w:val="28"/>
          <w:lang w:val="pt-BR"/>
        </w:rPr>
        <w:t>đôn đốc, tháo gỡ khó khăn, vướng mắc các dự án đầu tư công chậm tiến độ trên địa bàn tỉnh</w:t>
      </w:r>
      <w:r>
        <w:rPr>
          <w:rFonts w:ascii="Times New Roman" w:hAnsi="Times New Roman"/>
          <w:spacing w:val="-4"/>
          <w:sz w:val="28"/>
          <w:szCs w:val="28"/>
          <w:lang w:val="pt-BR"/>
        </w:rPr>
        <w:t>, nhờ đó đã có sự chuyển biến tích cực về nhận thức và hành động của các sở, ban, ngành, các chủ đầu tư trong công tác thực hiện và giải ngân vốn đầu tư công.</w:t>
      </w:r>
    </w:p>
    <w:p w14:paraId="6942981E" w14:textId="77777777" w:rsidR="000D37EB" w:rsidRPr="007D69FC" w:rsidRDefault="000D37EB" w:rsidP="000D37EB">
      <w:pPr>
        <w:pStyle w:val="msolistparagraph0"/>
        <w:tabs>
          <w:tab w:val="left" w:pos="709"/>
        </w:tabs>
        <w:spacing w:before="40" w:after="40" w:line="340" w:lineRule="exact"/>
        <w:ind w:left="0"/>
        <w:jc w:val="both"/>
        <w:rPr>
          <w:rFonts w:ascii="Times New Roman" w:hAnsi="Times New Roman"/>
          <w:spacing w:val="-4"/>
          <w:sz w:val="28"/>
          <w:szCs w:val="28"/>
          <w:lang w:val="pt-BR"/>
        </w:rPr>
      </w:pPr>
      <w:r>
        <w:rPr>
          <w:rFonts w:ascii="Times New Roman" w:hAnsi="Times New Roman"/>
          <w:spacing w:val="-4"/>
          <w:sz w:val="28"/>
          <w:szCs w:val="28"/>
          <w:lang w:val="pt-BR"/>
        </w:rPr>
        <w:tab/>
      </w:r>
      <w:r w:rsidRPr="00250BF1">
        <w:rPr>
          <w:rFonts w:ascii="Times New Roman" w:hAnsi="Times New Roman"/>
          <w:spacing w:val="-4"/>
          <w:sz w:val="28"/>
          <w:szCs w:val="28"/>
          <w:lang w:val="pt-BR"/>
        </w:rPr>
        <w:t xml:space="preserve">Tỷ lệ giải ngân kế hoạch vốn đầu tư </w:t>
      </w:r>
      <w:r>
        <w:rPr>
          <w:rFonts w:ascii="Times New Roman" w:hAnsi="Times New Roman"/>
          <w:spacing w:val="-4"/>
          <w:sz w:val="28"/>
          <w:szCs w:val="28"/>
          <w:lang w:val="pt-BR"/>
        </w:rPr>
        <w:t>công năm 2022 nguồn ngân sách Trung ương đến 31/8/2022 là 30%</w:t>
      </w:r>
      <w:r w:rsidRPr="00250BF1">
        <w:rPr>
          <w:rFonts w:ascii="Times New Roman" w:hAnsi="Times New Roman"/>
          <w:spacing w:val="-4"/>
          <w:sz w:val="28"/>
          <w:szCs w:val="28"/>
          <w:lang w:val="pt-BR"/>
        </w:rPr>
        <w:t xml:space="preserve">, </w:t>
      </w:r>
      <w:r>
        <w:rPr>
          <w:rFonts w:ascii="Times New Roman" w:hAnsi="Times New Roman"/>
          <w:spacing w:val="-4"/>
          <w:sz w:val="28"/>
          <w:szCs w:val="28"/>
          <w:lang w:val="pt-BR"/>
        </w:rPr>
        <w:t>trong đó nguồn NSTW trong nước là 41%, nguồn vốn ODA là 8,3%.</w:t>
      </w:r>
    </w:p>
    <w:p w14:paraId="3AD299E1" w14:textId="77777777" w:rsidR="000D37EB" w:rsidRDefault="000D37EB" w:rsidP="000D37EB">
      <w:pPr>
        <w:pStyle w:val="msolistparagraph0"/>
        <w:tabs>
          <w:tab w:val="left" w:pos="709"/>
        </w:tabs>
        <w:spacing w:before="40" w:after="40" w:line="340" w:lineRule="exact"/>
        <w:ind w:left="0"/>
        <w:jc w:val="both"/>
        <w:rPr>
          <w:rFonts w:ascii="Times New Roman" w:hAnsi="Times New Roman"/>
          <w:spacing w:val="-4"/>
          <w:sz w:val="28"/>
          <w:szCs w:val="28"/>
          <w:lang w:val="pt-BR"/>
        </w:rPr>
      </w:pPr>
      <w:r w:rsidRPr="007D69FC">
        <w:rPr>
          <w:rFonts w:ascii="Times New Roman" w:hAnsi="Times New Roman"/>
          <w:spacing w:val="-4"/>
          <w:sz w:val="28"/>
          <w:szCs w:val="28"/>
          <w:lang w:val="pt-BR"/>
        </w:rPr>
        <w:tab/>
        <w:t xml:space="preserve">Việc giải ngân thấp </w:t>
      </w:r>
      <w:r>
        <w:rPr>
          <w:rFonts w:ascii="Times New Roman" w:hAnsi="Times New Roman"/>
          <w:spacing w:val="-4"/>
          <w:sz w:val="28"/>
          <w:szCs w:val="28"/>
          <w:lang w:val="pt-BR"/>
        </w:rPr>
        <w:t xml:space="preserve">các tháng đầu năm </w:t>
      </w:r>
      <w:r w:rsidRPr="007D69FC">
        <w:rPr>
          <w:rFonts w:ascii="Times New Roman" w:hAnsi="Times New Roman"/>
          <w:spacing w:val="-4"/>
          <w:sz w:val="28"/>
          <w:szCs w:val="28"/>
          <w:lang w:val="pt-BR"/>
        </w:rPr>
        <w:t>do một số nguyên</w:t>
      </w:r>
      <w:r w:rsidRPr="00D146E7">
        <w:rPr>
          <w:rFonts w:ascii="Times New Roman" w:hAnsi="Times New Roman"/>
          <w:spacing w:val="-4"/>
          <w:sz w:val="28"/>
          <w:szCs w:val="28"/>
          <w:lang w:val="pt-BR"/>
        </w:rPr>
        <w:t xml:space="preserve"> nhân khách quan và chủ quan như: </w:t>
      </w:r>
      <w:r>
        <w:rPr>
          <w:rFonts w:ascii="Times New Roman" w:hAnsi="Times New Roman"/>
          <w:spacing w:val="-4"/>
          <w:sz w:val="28"/>
          <w:szCs w:val="28"/>
          <w:lang w:val="pt-BR"/>
        </w:rPr>
        <w:t>(i) kế hoạch vốn 2022 phân bổ cho nhiều dự án khởi công mới và chuẩn bị đầu tư</w:t>
      </w:r>
      <w:r>
        <w:rPr>
          <w:rStyle w:val="FootnoteReference"/>
          <w:rFonts w:ascii="Times New Roman" w:hAnsi="Times New Roman"/>
          <w:spacing w:val="-4"/>
          <w:sz w:val="28"/>
          <w:szCs w:val="28"/>
          <w:lang w:val="pt-BR"/>
        </w:rPr>
        <w:footnoteReference w:id="3"/>
      </w:r>
      <w:r>
        <w:rPr>
          <w:rFonts w:ascii="Times New Roman" w:hAnsi="Times New Roman"/>
          <w:spacing w:val="-4"/>
          <w:sz w:val="28"/>
          <w:szCs w:val="28"/>
          <w:lang w:val="pt-BR"/>
        </w:rPr>
        <w:t xml:space="preserve"> nên các tháng đầu năm đang thực hiện các thủ tục chuẩn bị đầu tư (ii) </w:t>
      </w:r>
      <w:r w:rsidRPr="00D32387">
        <w:rPr>
          <w:rFonts w:ascii="Times New Roman" w:hAnsi="Times New Roman"/>
          <w:sz w:val="28"/>
          <w:szCs w:val="28"/>
          <w:lang w:val="pt-BR"/>
        </w:rPr>
        <w:t xml:space="preserve">Công tác giải phóng mặt bằng </w:t>
      </w:r>
      <w:r>
        <w:rPr>
          <w:rFonts w:ascii="Times New Roman" w:hAnsi="Times New Roman"/>
          <w:sz w:val="28"/>
          <w:szCs w:val="28"/>
          <w:lang w:val="pt-BR"/>
        </w:rPr>
        <w:t xml:space="preserve">của một số dự án </w:t>
      </w:r>
      <w:r w:rsidRPr="00D32387">
        <w:rPr>
          <w:rFonts w:ascii="Times New Roman" w:hAnsi="Times New Roman"/>
          <w:sz w:val="28"/>
          <w:szCs w:val="28"/>
          <w:lang w:val="pt-BR"/>
        </w:rPr>
        <w:t>gặp</w:t>
      </w:r>
      <w:r w:rsidRPr="00C66BD9">
        <w:rPr>
          <w:rFonts w:ascii="Times New Roman" w:hAnsi="Times New Roman"/>
          <w:b/>
          <w:sz w:val="28"/>
          <w:szCs w:val="28"/>
          <w:lang w:val="pt-BR"/>
        </w:rPr>
        <w:t xml:space="preserve"> </w:t>
      </w:r>
      <w:r w:rsidRPr="00D32387">
        <w:rPr>
          <w:rFonts w:ascii="Times New Roman" w:hAnsi="Times New Roman"/>
          <w:sz w:val="28"/>
          <w:szCs w:val="28"/>
          <w:lang w:val="pt-BR"/>
        </w:rPr>
        <w:t>nhiều khó khăn, vướng mắc</w:t>
      </w:r>
      <w:r>
        <w:rPr>
          <w:rFonts w:ascii="Times New Roman" w:hAnsi="Times New Roman"/>
          <w:sz w:val="28"/>
          <w:szCs w:val="28"/>
          <w:lang w:val="pt-BR"/>
        </w:rPr>
        <w:t xml:space="preserve">; (iii) </w:t>
      </w:r>
      <w:r w:rsidRPr="003727C6">
        <w:rPr>
          <w:rFonts w:ascii="Times New Roman" w:hAnsi="Times New Roman"/>
          <w:sz w:val="28"/>
          <w:szCs w:val="28"/>
          <w:lang w:val="pt-BR"/>
        </w:rPr>
        <w:t>Giá cả nguyên vật liệu tăng đột biến ảnh hưởng đến việc thực hiện các hợp đồng xây dự</w:t>
      </w:r>
      <w:r>
        <w:rPr>
          <w:rFonts w:ascii="Times New Roman" w:hAnsi="Times New Roman"/>
          <w:sz w:val="28"/>
          <w:szCs w:val="28"/>
          <w:lang w:val="pt-BR"/>
        </w:rPr>
        <w:t>ng</w:t>
      </w:r>
      <w:r w:rsidRPr="003727C6">
        <w:rPr>
          <w:rFonts w:ascii="Times New Roman" w:hAnsi="Times New Roman"/>
          <w:sz w:val="28"/>
          <w:szCs w:val="28"/>
          <w:lang w:val="pt-BR"/>
        </w:rPr>
        <w:t xml:space="preserve"> </w:t>
      </w:r>
      <w:r>
        <w:rPr>
          <w:rFonts w:ascii="Times New Roman" w:hAnsi="Times New Roman"/>
          <w:sz w:val="28"/>
          <w:szCs w:val="28"/>
          <w:lang w:val="pt-BR"/>
        </w:rPr>
        <w:t>và</w:t>
      </w:r>
      <w:r w:rsidRPr="003727C6">
        <w:rPr>
          <w:rFonts w:ascii="Times New Roman" w:hAnsi="Times New Roman"/>
          <w:sz w:val="28"/>
          <w:szCs w:val="28"/>
          <w:lang w:val="pt-BR"/>
        </w:rPr>
        <w:t xml:space="preserve"> có hiện tượng nhà thầu thi công cầm chừ</w:t>
      </w:r>
      <w:r>
        <w:rPr>
          <w:rFonts w:ascii="Times New Roman" w:hAnsi="Times New Roman"/>
          <w:sz w:val="28"/>
          <w:szCs w:val="28"/>
          <w:lang w:val="pt-BR"/>
        </w:rPr>
        <w:t xml:space="preserve">ng </w:t>
      </w:r>
      <w:r w:rsidRPr="003727C6">
        <w:rPr>
          <w:rFonts w:ascii="Times New Roman" w:hAnsi="Times New Roman"/>
          <w:sz w:val="28"/>
          <w:szCs w:val="28"/>
          <w:lang w:val="pt-BR"/>
        </w:rPr>
        <w:t>làm chậm tiến độ công trình, dự án</w:t>
      </w:r>
      <w:r>
        <w:rPr>
          <w:rFonts w:ascii="Times New Roman" w:hAnsi="Times New Roman"/>
          <w:sz w:val="28"/>
          <w:szCs w:val="28"/>
          <w:lang w:val="pt-BR"/>
        </w:rPr>
        <w:t xml:space="preserve">; (iv) </w:t>
      </w:r>
      <w:r>
        <w:rPr>
          <w:rFonts w:ascii="Times New Roman" w:hAnsi="Times New Roman"/>
          <w:spacing w:val="-2"/>
          <w:sz w:val="28"/>
          <w:szCs w:val="28"/>
          <w:lang w:val="pt-BR"/>
        </w:rPr>
        <w:t>T</w:t>
      </w:r>
      <w:r w:rsidRPr="0060310F">
        <w:rPr>
          <w:rFonts w:ascii="Times New Roman" w:hAnsi="Times New Roman"/>
          <w:spacing w:val="-2"/>
          <w:sz w:val="28"/>
          <w:szCs w:val="28"/>
          <w:lang w:val="pt-BR"/>
        </w:rPr>
        <w:t xml:space="preserve">hời gian thực hiện các hồ sơ, thủ tục </w:t>
      </w:r>
      <w:r>
        <w:rPr>
          <w:rFonts w:ascii="Times New Roman" w:hAnsi="Times New Roman"/>
          <w:spacing w:val="-2"/>
          <w:sz w:val="28"/>
          <w:szCs w:val="28"/>
          <w:lang w:val="pt-BR"/>
        </w:rPr>
        <w:t>còn dài (</w:t>
      </w:r>
      <w:r w:rsidRPr="005F0A9F">
        <w:rPr>
          <w:rFonts w:ascii="Times New Roman" w:hAnsi="Times New Roman"/>
          <w:spacing w:val="-2"/>
          <w:sz w:val="28"/>
          <w:szCs w:val="28"/>
          <w:lang w:val="pt-BR"/>
        </w:rPr>
        <w:t xml:space="preserve">các thủ tục liên quan ở các Bộ, ngành Trung ương chuyển đổi đất rừng, đất </w:t>
      </w:r>
      <w:r>
        <w:rPr>
          <w:rFonts w:ascii="Times New Roman" w:hAnsi="Times New Roman"/>
          <w:spacing w:val="-2"/>
          <w:sz w:val="28"/>
          <w:szCs w:val="28"/>
          <w:lang w:val="pt-BR"/>
        </w:rPr>
        <w:t>lúa, ĐTM; (</w:t>
      </w:r>
      <w:r w:rsidRPr="007368DF">
        <w:rPr>
          <w:rFonts w:ascii="Times New Roman" w:hAnsi="Times New Roman"/>
          <w:spacing w:val="-2"/>
          <w:sz w:val="28"/>
          <w:szCs w:val="28"/>
          <w:lang w:val="pt-BR"/>
        </w:rPr>
        <w:t>v) Một số dự án ODA kết thúc trong năm kế hoạch</w:t>
      </w:r>
      <w:r>
        <w:rPr>
          <w:rStyle w:val="FootnoteReference"/>
          <w:rFonts w:ascii="Times New Roman" w:hAnsi="Times New Roman"/>
          <w:spacing w:val="-2"/>
          <w:sz w:val="28"/>
          <w:szCs w:val="28"/>
          <w:lang w:val="pt-BR"/>
        </w:rPr>
        <w:footnoteReference w:id="4"/>
      </w:r>
      <w:r w:rsidRPr="007368DF">
        <w:rPr>
          <w:rFonts w:ascii="Times New Roman" w:hAnsi="Times New Roman"/>
          <w:spacing w:val="-2"/>
          <w:sz w:val="28"/>
          <w:szCs w:val="28"/>
          <w:lang w:val="pt-BR"/>
        </w:rPr>
        <w:t xml:space="preserve">  phải bố trí đủ nguồn vốn còn lại theo kế hoạch trung hạn đã giao cho dự án, do tiến độ các dự án này triển khai các năm trước chậm nên số vốn giao năm cuối thường rất lớ</w:t>
      </w:r>
      <w:r>
        <w:rPr>
          <w:rFonts w:ascii="Times New Roman" w:hAnsi="Times New Roman"/>
          <w:spacing w:val="-2"/>
          <w:sz w:val="28"/>
          <w:szCs w:val="28"/>
          <w:lang w:val="pt-BR"/>
        </w:rPr>
        <w:t xml:space="preserve">n; </w:t>
      </w:r>
      <w:r w:rsidRPr="007368DF">
        <w:rPr>
          <w:rFonts w:ascii="Times New Roman" w:hAnsi="Times New Roman"/>
          <w:spacing w:val="-2"/>
          <w:sz w:val="28"/>
          <w:szCs w:val="28"/>
          <w:lang w:val="pt-BR"/>
        </w:rPr>
        <w:t>(v</w:t>
      </w:r>
      <w:r>
        <w:rPr>
          <w:rFonts w:ascii="Times New Roman" w:hAnsi="Times New Roman"/>
          <w:spacing w:val="-2"/>
          <w:sz w:val="28"/>
          <w:szCs w:val="28"/>
          <w:lang w:val="pt-BR"/>
        </w:rPr>
        <w:t>i</w:t>
      </w:r>
      <w:r w:rsidRPr="007368DF">
        <w:rPr>
          <w:rFonts w:ascii="Times New Roman" w:hAnsi="Times New Roman"/>
          <w:spacing w:val="-2"/>
          <w:sz w:val="28"/>
          <w:szCs w:val="28"/>
          <w:lang w:val="pt-BR"/>
        </w:rPr>
        <w:t xml:space="preserve">) </w:t>
      </w:r>
      <w:r>
        <w:rPr>
          <w:rFonts w:ascii="Times New Roman" w:hAnsi="Times New Roman"/>
          <w:spacing w:val="-2"/>
          <w:sz w:val="28"/>
          <w:szCs w:val="28"/>
          <w:lang w:val="pt-BR"/>
        </w:rPr>
        <w:t>một số</w:t>
      </w:r>
      <w:r w:rsidRPr="007368DF">
        <w:rPr>
          <w:rFonts w:ascii="Times New Roman" w:hAnsi="Times New Roman"/>
          <w:spacing w:val="-2"/>
          <w:sz w:val="28"/>
          <w:szCs w:val="28"/>
          <w:lang w:val="pt-BR"/>
        </w:rPr>
        <w:t xml:space="preserve"> chủ đầu tư thiếu kinh nghiệm, đơn vị quản lý dự án thiếu năng lự</w:t>
      </w:r>
      <w:r>
        <w:rPr>
          <w:rFonts w:ascii="Times New Roman" w:hAnsi="Times New Roman"/>
          <w:spacing w:val="-2"/>
          <w:sz w:val="28"/>
          <w:szCs w:val="28"/>
          <w:lang w:val="pt-BR"/>
        </w:rPr>
        <w:t xml:space="preserve">c </w:t>
      </w:r>
      <w:r w:rsidRPr="007368DF">
        <w:rPr>
          <w:rFonts w:ascii="Times New Roman" w:hAnsi="Times New Roman"/>
          <w:spacing w:val="-2"/>
          <w:sz w:val="28"/>
          <w:szCs w:val="28"/>
          <w:lang w:val="pt-BR"/>
        </w:rPr>
        <w:t>dẫn đến công tác điều hành còn lúng túng, tiến độ thi công chậm,</w:t>
      </w:r>
      <w:r w:rsidRPr="007368DF">
        <w:rPr>
          <w:rFonts w:ascii="Times New Roman" w:hAnsi="Times New Roman"/>
          <w:spacing w:val="-4"/>
          <w:sz w:val="28"/>
          <w:szCs w:val="28"/>
          <w:lang w:val="pt-BR"/>
        </w:rPr>
        <w:t>...</w:t>
      </w:r>
      <w:r w:rsidRPr="00D146E7">
        <w:rPr>
          <w:rFonts w:ascii="Times New Roman" w:hAnsi="Times New Roman"/>
          <w:spacing w:val="-4"/>
          <w:sz w:val="28"/>
          <w:szCs w:val="28"/>
          <w:lang w:val="pt-BR"/>
        </w:rPr>
        <w:t xml:space="preserve"> </w:t>
      </w:r>
    </w:p>
    <w:p w14:paraId="3C66248E" w14:textId="77777777" w:rsidR="000D37EB" w:rsidRDefault="000D37EB" w:rsidP="000D37EB">
      <w:pPr>
        <w:pStyle w:val="msolistparagraph0"/>
        <w:tabs>
          <w:tab w:val="left" w:pos="709"/>
        </w:tabs>
        <w:spacing w:before="40" w:after="40" w:line="340" w:lineRule="exact"/>
        <w:ind w:left="0"/>
        <w:jc w:val="both"/>
        <w:rPr>
          <w:rFonts w:ascii="Times New Roman" w:hAnsi="Times New Roman"/>
          <w:spacing w:val="-4"/>
          <w:sz w:val="28"/>
          <w:szCs w:val="28"/>
          <w:lang w:val="pt-BR"/>
        </w:rPr>
      </w:pPr>
      <w:r>
        <w:rPr>
          <w:rFonts w:ascii="Times New Roman" w:hAnsi="Times New Roman"/>
          <w:spacing w:val="-4"/>
          <w:sz w:val="28"/>
          <w:szCs w:val="28"/>
          <w:lang w:val="pt-BR"/>
        </w:rPr>
        <w:tab/>
        <w:t>T</w:t>
      </w:r>
      <w:r w:rsidRPr="00D146E7">
        <w:rPr>
          <w:rFonts w:ascii="Times New Roman" w:hAnsi="Times New Roman"/>
          <w:spacing w:val="-4"/>
          <w:sz w:val="28"/>
          <w:szCs w:val="28"/>
          <w:lang w:val="pt-BR"/>
        </w:rPr>
        <w:t xml:space="preserve">rong </w:t>
      </w:r>
      <w:r>
        <w:rPr>
          <w:rFonts w:ascii="Times New Roman" w:hAnsi="Times New Roman"/>
          <w:spacing w:val="-4"/>
          <w:sz w:val="28"/>
          <w:szCs w:val="28"/>
          <w:lang w:val="pt-BR"/>
        </w:rPr>
        <w:t>các tháng cuối năm,</w:t>
      </w:r>
      <w:r w:rsidRPr="00D146E7">
        <w:rPr>
          <w:rFonts w:ascii="Times New Roman" w:hAnsi="Times New Roman"/>
          <w:spacing w:val="-4"/>
          <w:sz w:val="28"/>
          <w:szCs w:val="28"/>
          <w:lang w:val="pt-BR"/>
        </w:rPr>
        <w:t xml:space="preserve"> UBND tỉnh sẽ tiếp tục tập trung chỉ đạo, </w:t>
      </w:r>
      <w:r>
        <w:rPr>
          <w:rFonts w:ascii="Times New Roman" w:hAnsi="Times New Roman"/>
          <w:spacing w:val="-4"/>
          <w:sz w:val="28"/>
          <w:szCs w:val="28"/>
          <w:lang w:val="pt-BR"/>
        </w:rPr>
        <w:t>giải quyết các điểm nghẽn, khó khăn, vướng mắc</w:t>
      </w:r>
      <w:r w:rsidRPr="00D146E7">
        <w:rPr>
          <w:rFonts w:ascii="Times New Roman" w:hAnsi="Times New Roman"/>
          <w:spacing w:val="-4"/>
          <w:sz w:val="28"/>
          <w:szCs w:val="28"/>
          <w:lang w:val="pt-BR"/>
        </w:rPr>
        <w:t xml:space="preserve">, phấn đấu giải ngân </w:t>
      </w:r>
      <w:r>
        <w:rPr>
          <w:rFonts w:ascii="Times New Roman" w:hAnsi="Times New Roman"/>
          <w:spacing w:val="-4"/>
          <w:sz w:val="28"/>
          <w:szCs w:val="28"/>
          <w:lang w:val="pt-BR"/>
        </w:rPr>
        <w:t>cao nhất</w:t>
      </w:r>
      <w:r w:rsidRPr="00D146E7">
        <w:rPr>
          <w:rFonts w:ascii="Times New Roman" w:hAnsi="Times New Roman"/>
          <w:spacing w:val="-4"/>
          <w:sz w:val="28"/>
          <w:szCs w:val="28"/>
          <w:lang w:val="pt-BR"/>
        </w:rPr>
        <w:t xml:space="preserve"> kế hoạch vốn năm 2022 được giao.</w:t>
      </w:r>
    </w:p>
    <w:p w14:paraId="359530EE" w14:textId="77777777" w:rsidR="000D37EB" w:rsidRPr="003727C6" w:rsidRDefault="000D37EB" w:rsidP="000D37EB">
      <w:pPr>
        <w:spacing w:before="40" w:after="40" w:line="340" w:lineRule="exact"/>
        <w:ind w:firstLine="720"/>
        <w:rPr>
          <w:b/>
          <w:spacing w:val="-6"/>
          <w:szCs w:val="28"/>
          <w:lang w:val="pt-BR"/>
        </w:rPr>
      </w:pPr>
      <w:r w:rsidRPr="003727C6">
        <w:rPr>
          <w:b/>
          <w:spacing w:val="-6"/>
          <w:szCs w:val="28"/>
          <w:lang w:val="pt-BR"/>
        </w:rPr>
        <w:t>II. Phương án phân bổ Kế hoạch đầu tư công nguồn NSTW năm 2023</w:t>
      </w:r>
    </w:p>
    <w:p w14:paraId="3782F008" w14:textId="77777777" w:rsidR="000D37EB" w:rsidRPr="00264854" w:rsidRDefault="000D37EB" w:rsidP="000D37EB">
      <w:pPr>
        <w:spacing w:before="40" w:after="40" w:line="340" w:lineRule="exact"/>
        <w:ind w:firstLine="709"/>
        <w:jc w:val="both"/>
        <w:rPr>
          <w:b/>
          <w:szCs w:val="28"/>
          <w:lang w:val="pt-BR"/>
        </w:rPr>
      </w:pPr>
      <w:r>
        <w:rPr>
          <w:b/>
          <w:szCs w:val="28"/>
          <w:lang w:val="pt-BR"/>
        </w:rPr>
        <w:t xml:space="preserve">1. </w:t>
      </w:r>
      <w:r w:rsidRPr="00264854">
        <w:rPr>
          <w:b/>
          <w:szCs w:val="28"/>
          <w:lang w:val="pt-BR"/>
        </w:rPr>
        <w:t>Căn cứ pháp lý để ban hành Nghị quyết:</w:t>
      </w:r>
    </w:p>
    <w:p w14:paraId="353F2704" w14:textId="77777777" w:rsidR="000D37EB" w:rsidRPr="004D6FEA" w:rsidRDefault="000D37EB" w:rsidP="000D37EB">
      <w:pPr>
        <w:pStyle w:val="msolistparagraph0"/>
        <w:tabs>
          <w:tab w:val="left" w:pos="709"/>
        </w:tabs>
        <w:spacing w:before="40" w:after="40" w:line="340" w:lineRule="exact"/>
        <w:ind w:left="0"/>
        <w:jc w:val="both"/>
        <w:rPr>
          <w:rFonts w:ascii="Times New Roman" w:hAnsi="Times New Roman"/>
          <w:spacing w:val="-6"/>
          <w:sz w:val="28"/>
          <w:szCs w:val="28"/>
          <w:lang w:val="pt-BR"/>
        </w:rPr>
      </w:pPr>
      <w:r w:rsidRPr="004D6FEA">
        <w:rPr>
          <w:rFonts w:ascii="Times New Roman" w:hAnsi="Times New Roman"/>
          <w:spacing w:val="-6"/>
          <w:sz w:val="28"/>
          <w:szCs w:val="28"/>
          <w:lang w:val="pt-BR"/>
        </w:rPr>
        <w:t xml:space="preserve">  </w:t>
      </w:r>
      <w:r w:rsidRPr="004D6FEA">
        <w:rPr>
          <w:rFonts w:ascii="Times New Roman" w:hAnsi="Times New Roman"/>
          <w:spacing w:val="-6"/>
          <w:sz w:val="28"/>
          <w:szCs w:val="28"/>
          <w:lang w:val="pt-BR"/>
        </w:rPr>
        <w:tab/>
        <w:t>Theo quy định tại Điều 56, Luật Đầu tư công năm 2019 về Trình tự lập, thẩm định kế hoạch đầu tư công hằng năm, UBND tỉnh báo cáo HĐND tỉnh thông qua dự kiến kế hoạch đầu tư công năm sau</w:t>
      </w:r>
      <w:r>
        <w:rPr>
          <w:rFonts w:ascii="Times New Roman" w:hAnsi="Times New Roman"/>
          <w:spacing w:val="-6"/>
          <w:sz w:val="28"/>
          <w:szCs w:val="28"/>
          <w:lang w:val="pt-BR"/>
        </w:rPr>
        <w:t xml:space="preserve"> </w:t>
      </w:r>
      <w:r w:rsidRPr="004D6FEA">
        <w:rPr>
          <w:rFonts w:ascii="Times New Roman" w:hAnsi="Times New Roman"/>
          <w:spacing w:val="-6"/>
          <w:sz w:val="28"/>
          <w:szCs w:val="28"/>
          <w:lang w:val="pt-BR"/>
        </w:rPr>
        <w:t>để gửi Bộ Kế hoạch và Đầu tư</w:t>
      </w:r>
      <w:r>
        <w:rPr>
          <w:rFonts w:ascii="Times New Roman" w:hAnsi="Times New Roman"/>
          <w:spacing w:val="-6"/>
          <w:sz w:val="28"/>
          <w:szCs w:val="28"/>
          <w:lang w:val="pt-BR"/>
        </w:rPr>
        <w:t>, Bộ Tài chính</w:t>
      </w:r>
      <w:r w:rsidRPr="004D6FEA">
        <w:rPr>
          <w:rFonts w:ascii="Times New Roman" w:hAnsi="Times New Roman"/>
          <w:spacing w:val="-6"/>
          <w:sz w:val="28"/>
          <w:szCs w:val="28"/>
          <w:lang w:val="pt-BR"/>
        </w:rPr>
        <w:t xml:space="preserve"> tổng hợp nhu cầu, báo cáo Thủ tướng Chính phủ xem xét, giao kế hoạch đầu tư công năm 2023</w:t>
      </w:r>
      <w:r>
        <w:rPr>
          <w:rFonts w:ascii="Times New Roman" w:hAnsi="Times New Roman"/>
          <w:spacing w:val="-6"/>
          <w:sz w:val="28"/>
          <w:szCs w:val="28"/>
          <w:lang w:val="pt-BR"/>
        </w:rPr>
        <w:t xml:space="preserve">, do đó việc </w:t>
      </w:r>
      <w:r w:rsidRPr="004D6FEA">
        <w:rPr>
          <w:rFonts w:ascii="Times New Roman" w:hAnsi="Times New Roman"/>
          <w:spacing w:val="-6"/>
          <w:sz w:val="28"/>
          <w:szCs w:val="28"/>
          <w:lang w:val="pt-BR"/>
        </w:rPr>
        <w:t>HĐND tỉnh thông qua dự kiến kế hoạch đầu tư công năm 2023 nguồn NSTW nhằm hoàn thiện trình tự, thủ tục lập kế hoạch đầu tư công hàng năm theo quy đị</w:t>
      </w:r>
      <w:r>
        <w:rPr>
          <w:rFonts w:ascii="Times New Roman" w:hAnsi="Times New Roman"/>
          <w:spacing w:val="-6"/>
          <w:sz w:val="28"/>
          <w:szCs w:val="28"/>
          <w:lang w:val="pt-BR"/>
        </w:rPr>
        <w:t>nh đúng quy định của pháp luật.</w:t>
      </w:r>
    </w:p>
    <w:p w14:paraId="52C8A290" w14:textId="77777777" w:rsidR="000D37EB" w:rsidRPr="00526DB2" w:rsidRDefault="000D37EB" w:rsidP="000D37EB">
      <w:pPr>
        <w:tabs>
          <w:tab w:val="left" w:pos="567"/>
        </w:tabs>
        <w:spacing w:before="40" w:after="40" w:line="340" w:lineRule="exact"/>
        <w:jc w:val="both"/>
        <w:rPr>
          <w:b/>
          <w:szCs w:val="28"/>
          <w:lang w:val="pt-BR"/>
        </w:rPr>
      </w:pPr>
      <w:r w:rsidRPr="00526DB2">
        <w:rPr>
          <w:b/>
          <w:szCs w:val="28"/>
          <w:lang w:val="pt-BR"/>
        </w:rPr>
        <w:tab/>
      </w:r>
      <w:r>
        <w:rPr>
          <w:b/>
          <w:szCs w:val="28"/>
          <w:lang w:val="pt-BR"/>
        </w:rPr>
        <w:tab/>
      </w:r>
      <w:r w:rsidRPr="00526DB2">
        <w:rPr>
          <w:b/>
          <w:szCs w:val="28"/>
          <w:lang w:val="pt-BR"/>
        </w:rPr>
        <w:t>2. Nguyên tắc phân bổ Kế hoạch vốn đầu tư công nguồn ngân sách Trung ương năm 2023</w:t>
      </w:r>
    </w:p>
    <w:p w14:paraId="76114D8B" w14:textId="77777777" w:rsidR="000D37EB" w:rsidRPr="00526DB2" w:rsidRDefault="000D37EB" w:rsidP="000D37EB">
      <w:pPr>
        <w:pStyle w:val="KHbody"/>
        <w:widowControl w:val="0"/>
        <w:tabs>
          <w:tab w:val="left" w:pos="567"/>
        </w:tabs>
        <w:spacing w:line="340" w:lineRule="exact"/>
        <w:ind w:firstLine="0"/>
        <w:rPr>
          <w:rFonts w:ascii="Times New Roman" w:hAnsi="Times New Roman"/>
          <w:lang w:val="pt-BR"/>
        </w:rPr>
      </w:pPr>
      <w:r w:rsidRPr="00526DB2">
        <w:rPr>
          <w:rFonts w:ascii="Times New Roman" w:hAnsi="Times New Roman"/>
          <w:lang w:val="pt-BR" w:eastAsia="vi-VN"/>
        </w:rPr>
        <w:tab/>
      </w:r>
      <w:r>
        <w:rPr>
          <w:rFonts w:ascii="Times New Roman" w:hAnsi="Times New Roman"/>
          <w:lang w:val="pt-BR" w:eastAsia="vi-VN"/>
        </w:rPr>
        <w:tab/>
      </w:r>
      <w:r w:rsidRPr="00526DB2">
        <w:rPr>
          <w:rFonts w:ascii="Times New Roman" w:hAnsi="Times New Roman"/>
          <w:lang w:val="pt-BR" w:eastAsia="vi-VN"/>
        </w:rPr>
        <w:t xml:space="preserve">- Việc bố trí vốn năm 2023 đảm bảo </w:t>
      </w:r>
      <w:r w:rsidRPr="00526DB2">
        <w:rPr>
          <w:rFonts w:ascii="Times New Roman" w:hAnsi="Times New Roman"/>
          <w:lang w:val="pt-BR"/>
        </w:rPr>
        <w:t>các nguyên tắc, tiêu chí quy định tại Luật Đầu tư công và Nghị quyết số 973/2020/UBTVQH14 ngày 08/7/2020 của Ủy ban Thường vụ Quốc hội và Quyết định số 26/2020/QĐ-TTg ngày 14/9/2020 của Thủ tướng Chính phủ;</w:t>
      </w:r>
    </w:p>
    <w:p w14:paraId="10D8C888" w14:textId="77777777" w:rsidR="000D37EB" w:rsidRDefault="000D37EB" w:rsidP="000D37EB">
      <w:pPr>
        <w:pStyle w:val="KHbody"/>
        <w:widowControl w:val="0"/>
        <w:tabs>
          <w:tab w:val="left" w:pos="567"/>
        </w:tabs>
        <w:spacing w:line="340" w:lineRule="exact"/>
        <w:ind w:firstLine="0"/>
        <w:rPr>
          <w:rFonts w:ascii="Times New Roman" w:hAnsi="Times New Roman"/>
          <w:lang w:val="fi-FI" w:eastAsia="vi-VN"/>
        </w:rPr>
      </w:pPr>
      <w:r w:rsidRPr="00526DB2">
        <w:rPr>
          <w:rFonts w:ascii="Times New Roman" w:hAnsi="Times New Roman"/>
          <w:lang w:val="pt-BR" w:eastAsia="vi-VN"/>
        </w:rPr>
        <w:tab/>
      </w:r>
      <w:r>
        <w:rPr>
          <w:rFonts w:ascii="Times New Roman" w:hAnsi="Times New Roman"/>
          <w:lang w:val="pt-BR" w:eastAsia="vi-VN"/>
        </w:rPr>
        <w:tab/>
      </w:r>
      <w:r w:rsidRPr="00526DB2">
        <w:rPr>
          <w:rFonts w:ascii="Times New Roman" w:hAnsi="Times New Roman"/>
          <w:lang w:eastAsia="vi-VN"/>
        </w:rPr>
        <w:t xml:space="preserve">- Danh mục dự án dự kiến bố trí vốn </w:t>
      </w:r>
      <w:r w:rsidRPr="00526DB2">
        <w:rPr>
          <w:rFonts w:ascii="Times New Roman" w:hAnsi="Times New Roman"/>
          <w:lang w:val="pt-BR" w:eastAsia="vi-VN"/>
        </w:rPr>
        <w:t>ngân sách trung ương</w:t>
      </w:r>
      <w:r w:rsidRPr="00526DB2">
        <w:rPr>
          <w:rFonts w:ascii="Times New Roman" w:hAnsi="Times New Roman"/>
          <w:lang w:eastAsia="vi-VN"/>
        </w:rPr>
        <w:t xml:space="preserve"> năm 202</w:t>
      </w:r>
      <w:r w:rsidRPr="00526DB2">
        <w:rPr>
          <w:rFonts w:ascii="Times New Roman" w:hAnsi="Times New Roman"/>
          <w:lang w:val="pt-BR" w:eastAsia="vi-VN"/>
        </w:rPr>
        <w:t>3</w:t>
      </w:r>
      <w:r w:rsidRPr="00526DB2">
        <w:rPr>
          <w:rFonts w:ascii="Times New Roman" w:hAnsi="Times New Roman"/>
          <w:lang w:eastAsia="vi-VN"/>
        </w:rPr>
        <w:t xml:space="preserve"> phải thuộc danh mục </w:t>
      </w:r>
      <w:r w:rsidRPr="00526DB2">
        <w:rPr>
          <w:rFonts w:ascii="Times New Roman" w:hAnsi="Times New Roman"/>
          <w:lang w:val="pt-BR" w:eastAsia="vi-VN"/>
        </w:rPr>
        <w:t>K</w:t>
      </w:r>
      <w:r w:rsidRPr="00526DB2">
        <w:rPr>
          <w:rFonts w:ascii="Times New Roman" w:hAnsi="Times New Roman"/>
          <w:lang w:eastAsia="vi-VN"/>
        </w:rPr>
        <w:t xml:space="preserve">ế hoạch đầu tư công trung hạn giai đoạn 2021-2025 đã trình </w:t>
      </w:r>
      <w:r w:rsidRPr="00526DB2">
        <w:rPr>
          <w:rFonts w:ascii="Times New Roman" w:hAnsi="Times New Roman"/>
          <w:lang w:val="pt-BR" w:eastAsia="vi-VN"/>
        </w:rPr>
        <w:t>HĐND tỉnh thông qua và đã được Thủ tướng Chính phủ phê duyệt</w:t>
      </w:r>
      <w:r w:rsidRPr="00526DB2">
        <w:rPr>
          <w:rFonts w:ascii="Times New Roman" w:hAnsi="Times New Roman"/>
          <w:lang w:eastAsia="vi-VN"/>
        </w:rPr>
        <w:t>;</w:t>
      </w:r>
      <w:r w:rsidRPr="00526DB2">
        <w:rPr>
          <w:rFonts w:ascii="Times New Roman" w:hAnsi="Times New Roman"/>
          <w:lang w:val="pt-BR" w:eastAsia="vi-VN"/>
        </w:rPr>
        <w:t xml:space="preserve"> </w:t>
      </w:r>
      <w:r w:rsidRPr="00526DB2">
        <w:rPr>
          <w:rFonts w:ascii="Times New Roman" w:hAnsi="Times New Roman"/>
          <w:lang w:val="fi-FI" w:eastAsia="vi-VN"/>
        </w:rPr>
        <w:t>phù hợp với khả năng thực hiện và giải ngân trong năm 2023.</w:t>
      </w:r>
    </w:p>
    <w:p w14:paraId="6791C6C5" w14:textId="77777777" w:rsidR="000D37EB" w:rsidRPr="00526DB2" w:rsidRDefault="000D37EB" w:rsidP="000D37EB">
      <w:pPr>
        <w:pStyle w:val="KHbody"/>
        <w:widowControl w:val="0"/>
        <w:tabs>
          <w:tab w:val="left" w:pos="567"/>
        </w:tabs>
        <w:spacing w:line="340" w:lineRule="exact"/>
        <w:ind w:firstLine="0"/>
        <w:rPr>
          <w:rFonts w:ascii="Times New Roman" w:hAnsi="Times New Roman"/>
          <w:b/>
          <w:color w:val="000000"/>
          <w:lang w:val="pt-BR"/>
        </w:rPr>
      </w:pPr>
      <w:r>
        <w:rPr>
          <w:rFonts w:ascii="Times New Roman" w:hAnsi="Times New Roman"/>
          <w:lang w:val="fi-FI" w:eastAsia="vi-VN"/>
        </w:rPr>
        <w:tab/>
      </w:r>
      <w:r>
        <w:rPr>
          <w:rFonts w:ascii="Times New Roman" w:hAnsi="Times New Roman"/>
          <w:lang w:val="fi-FI" w:eastAsia="vi-VN"/>
        </w:rPr>
        <w:tab/>
        <w:t>- Mức vốn bố trí cho từng dự án không vượt quá tổng mức đầu tư dự án trừ đi lũy kế dự kiến giải ngân vốn đến hết năm 2022 và không vượt quá kế hoạch đầu tư công trung hạn giai đoạn 2021-2025 được giao trừ đi số vốn đã giải ngân năm 2022 và dự kiến giải ngân năm 2022 (bao gồm số vốn đã được cấp có thẩm quyền cho phép kéo dài thời gian thực hiện và giải ngân trong năm 2022).</w:t>
      </w:r>
    </w:p>
    <w:p w14:paraId="5E836AB3" w14:textId="77777777" w:rsidR="000D37EB" w:rsidRPr="00526DB2" w:rsidRDefault="000D37EB" w:rsidP="000D37EB">
      <w:pPr>
        <w:pStyle w:val="ListParagraph"/>
        <w:widowControl w:val="0"/>
        <w:spacing w:before="40" w:after="40" w:line="340" w:lineRule="exact"/>
        <w:ind w:left="0" w:firstLine="720"/>
        <w:jc w:val="both"/>
        <w:rPr>
          <w:szCs w:val="28"/>
          <w:lang w:val="fi-FI" w:eastAsia="vi-VN"/>
        </w:rPr>
      </w:pPr>
      <w:r w:rsidRPr="00526DB2">
        <w:rPr>
          <w:szCs w:val="28"/>
          <w:lang w:val="fi-FI" w:eastAsia="vi-VN"/>
        </w:rPr>
        <w:t xml:space="preserve">-  Phương án dự kiến phân bổ vốn theo thứ tự ưu tiên sau: </w:t>
      </w:r>
    </w:p>
    <w:p w14:paraId="72A14DE2" w14:textId="77777777" w:rsidR="000D37EB" w:rsidRPr="00526DB2" w:rsidRDefault="000D37EB" w:rsidP="000D37EB">
      <w:pPr>
        <w:pStyle w:val="ListParagraph"/>
        <w:widowControl w:val="0"/>
        <w:spacing w:before="40" w:after="40" w:line="340" w:lineRule="exact"/>
        <w:ind w:left="0" w:firstLine="720"/>
        <w:jc w:val="both"/>
        <w:rPr>
          <w:szCs w:val="28"/>
          <w:lang w:val="fi-FI" w:eastAsia="vi-VN"/>
        </w:rPr>
      </w:pPr>
      <w:r w:rsidRPr="00526DB2">
        <w:rPr>
          <w:i/>
          <w:szCs w:val="28"/>
          <w:lang w:val="fi-FI" w:eastAsia="vi-VN"/>
        </w:rPr>
        <w:t xml:space="preserve">+ </w:t>
      </w:r>
      <w:r w:rsidRPr="00526DB2">
        <w:rPr>
          <w:szCs w:val="28"/>
          <w:lang w:val="fi-FI" w:eastAsia="vi-VN"/>
        </w:rPr>
        <w:t xml:space="preserve">Bố trí đủ vốn cho các dự án chuyển tiếp phải hoàn thành trong năm 2023; </w:t>
      </w:r>
    </w:p>
    <w:p w14:paraId="3135D6C8" w14:textId="77777777" w:rsidR="000D37EB" w:rsidRPr="00526DB2" w:rsidRDefault="000D37EB" w:rsidP="000D37EB">
      <w:pPr>
        <w:pStyle w:val="ListParagraph"/>
        <w:widowControl w:val="0"/>
        <w:spacing w:before="40" w:after="40" w:line="340" w:lineRule="exact"/>
        <w:ind w:left="0" w:firstLine="720"/>
        <w:jc w:val="both"/>
        <w:rPr>
          <w:szCs w:val="28"/>
          <w:lang w:val="fi-FI" w:eastAsia="vi-VN"/>
        </w:rPr>
      </w:pPr>
      <w:r w:rsidRPr="00526DB2">
        <w:rPr>
          <w:i/>
          <w:szCs w:val="28"/>
          <w:lang w:val="fi-FI" w:eastAsia="vi-VN"/>
        </w:rPr>
        <w:t xml:space="preserve">+ </w:t>
      </w:r>
      <w:r w:rsidRPr="00526DB2">
        <w:rPr>
          <w:szCs w:val="28"/>
          <w:lang w:val="fi-FI" w:eastAsia="vi-VN"/>
        </w:rPr>
        <w:t>Bố trí đủ vốn đối ứng cho dự án sử dụng vốn ODA và vốn vay ưu đãi của các nhà tài trợ nước ngoài</w:t>
      </w:r>
      <w:r w:rsidRPr="00526DB2">
        <w:rPr>
          <w:szCs w:val="28"/>
          <w:lang w:val="es-ES"/>
        </w:rPr>
        <w:t>;</w:t>
      </w:r>
    </w:p>
    <w:p w14:paraId="797D7DE9" w14:textId="77777777" w:rsidR="000D37EB" w:rsidRDefault="000D37EB" w:rsidP="000D37EB">
      <w:pPr>
        <w:pStyle w:val="ListParagraph"/>
        <w:widowControl w:val="0"/>
        <w:spacing w:before="40" w:after="40" w:line="340" w:lineRule="exact"/>
        <w:ind w:left="0" w:firstLine="720"/>
        <w:jc w:val="both"/>
        <w:rPr>
          <w:szCs w:val="28"/>
          <w:lang w:val="fi-FI" w:eastAsia="vi-VN"/>
        </w:rPr>
      </w:pPr>
      <w:r w:rsidRPr="00526DB2">
        <w:rPr>
          <w:i/>
          <w:szCs w:val="28"/>
          <w:lang w:val="fi-FI" w:eastAsia="vi-VN"/>
        </w:rPr>
        <w:t xml:space="preserve">+ </w:t>
      </w:r>
      <w:r w:rsidRPr="00526DB2">
        <w:rPr>
          <w:szCs w:val="28"/>
          <w:lang w:val="fi-FI" w:eastAsia="vi-VN"/>
        </w:rPr>
        <w:t xml:space="preserve">Bố trí vốn cho dự án chuyển tiếp bố trí theo tiến độ được phê duyệt; </w:t>
      </w:r>
    </w:p>
    <w:p w14:paraId="5E5449E1" w14:textId="77777777" w:rsidR="000D37EB" w:rsidRDefault="000D37EB" w:rsidP="000D37EB">
      <w:pPr>
        <w:tabs>
          <w:tab w:val="left" w:pos="851"/>
        </w:tabs>
        <w:spacing w:before="40" w:after="40" w:line="340" w:lineRule="exact"/>
        <w:ind w:firstLine="567"/>
        <w:jc w:val="both"/>
        <w:rPr>
          <w:b/>
          <w:szCs w:val="28"/>
          <w:lang w:val="pt-BR"/>
        </w:rPr>
      </w:pPr>
      <w:r>
        <w:rPr>
          <w:b/>
          <w:szCs w:val="28"/>
          <w:lang w:val="pt-BR"/>
        </w:rPr>
        <w:tab/>
        <w:t xml:space="preserve">3. </w:t>
      </w:r>
      <w:r w:rsidRPr="00526DB2">
        <w:rPr>
          <w:b/>
          <w:szCs w:val="28"/>
          <w:lang w:val="pt-BR"/>
        </w:rPr>
        <w:t>Dự kiến phương án phân bổ Kế hoạch đầu tư công nguồn ngân sách Trung ương năm 2023</w:t>
      </w:r>
    </w:p>
    <w:p w14:paraId="62A32EDA" w14:textId="77777777" w:rsidR="000D37EB" w:rsidRDefault="000D37EB" w:rsidP="000D37EB">
      <w:pPr>
        <w:tabs>
          <w:tab w:val="left" w:pos="567"/>
        </w:tabs>
        <w:spacing w:before="40" w:after="40" w:line="340" w:lineRule="exact"/>
        <w:jc w:val="both"/>
        <w:rPr>
          <w:szCs w:val="28"/>
          <w:lang w:val="pt-BR"/>
        </w:rPr>
      </w:pPr>
      <w:r>
        <w:rPr>
          <w:szCs w:val="28"/>
          <w:lang w:val="pt-BR"/>
        </w:rPr>
        <w:tab/>
      </w:r>
      <w:r>
        <w:rPr>
          <w:szCs w:val="28"/>
          <w:lang w:val="pt-BR"/>
        </w:rPr>
        <w:tab/>
        <w:t xml:space="preserve">Tổng nguồn vốn đầu tư công ngân sách Trung ương năm 2023 dự kiến là </w:t>
      </w:r>
      <w:r w:rsidRPr="00BA3B45">
        <w:rPr>
          <w:b/>
          <w:szCs w:val="28"/>
          <w:lang w:val="pt-BR"/>
        </w:rPr>
        <w:t>1.852.685 triệu đồng</w:t>
      </w:r>
      <w:r>
        <w:rPr>
          <w:b/>
          <w:szCs w:val="28"/>
          <w:lang w:val="pt-BR"/>
        </w:rPr>
        <w:t>.</w:t>
      </w:r>
      <w:r>
        <w:rPr>
          <w:szCs w:val="28"/>
          <w:lang w:val="pt-BR"/>
        </w:rPr>
        <w:t xml:space="preserve"> Trên cơ sở kế hoạch</w:t>
      </w:r>
      <w:r w:rsidRPr="00385399">
        <w:rPr>
          <w:szCs w:val="28"/>
          <w:lang w:val="pt-BR"/>
        </w:rPr>
        <w:t xml:space="preserve"> </w:t>
      </w:r>
      <w:r>
        <w:rPr>
          <w:szCs w:val="28"/>
          <w:lang w:val="pt-BR"/>
        </w:rPr>
        <w:t>đầu tư công trung hạn nguồn NSTW giai đoạn 2021-2025 đã được giao</w:t>
      </w:r>
      <w:r>
        <w:rPr>
          <w:rStyle w:val="FootnoteReference"/>
          <w:szCs w:val="28"/>
          <w:lang w:val="pt-BR"/>
        </w:rPr>
        <w:footnoteReference w:id="5"/>
      </w:r>
      <w:r>
        <w:rPr>
          <w:szCs w:val="28"/>
          <w:lang w:val="pt-BR"/>
        </w:rPr>
        <w:t>, nguyên tắc phân bổ nêu trên và đề xuất của các chủ đầu tư, UBND tỉnh đề xuất dự kiến phương án phân bổ như sau:</w:t>
      </w:r>
    </w:p>
    <w:p w14:paraId="2949538A" w14:textId="77777777" w:rsidR="000D37EB" w:rsidRPr="00CB33C6" w:rsidRDefault="000D37EB" w:rsidP="000D37EB">
      <w:pPr>
        <w:tabs>
          <w:tab w:val="left" w:pos="720"/>
          <w:tab w:val="left" w:pos="1134"/>
        </w:tabs>
        <w:spacing w:before="40" w:after="40" w:line="340" w:lineRule="exact"/>
        <w:ind w:left="720"/>
        <w:jc w:val="both"/>
        <w:rPr>
          <w:b/>
          <w:i/>
          <w:lang w:val="es-ES"/>
        </w:rPr>
      </w:pPr>
      <w:r w:rsidRPr="00CB33C6">
        <w:rPr>
          <w:b/>
          <w:i/>
          <w:lang w:val="es-ES"/>
        </w:rPr>
        <w:t xml:space="preserve">3.1 Vốn trong nước: </w:t>
      </w:r>
    </w:p>
    <w:p w14:paraId="7D168FA6" w14:textId="77777777" w:rsidR="000D37EB" w:rsidRPr="003D2951" w:rsidRDefault="000D37EB" w:rsidP="000D37EB">
      <w:pPr>
        <w:tabs>
          <w:tab w:val="left" w:pos="1134"/>
        </w:tabs>
        <w:spacing w:before="40" w:after="40" w:line="340" w:lineRule="exact"/>
        <w:ind w:firstLine="567"/>
        <w:jc w:val="both"/>
        <w:rPr>
          <w:spacing w:val="-6"/>
          <w:szCs w:val="28"/>
          <w:lang w:val="sv-SE"/>
        </w:rPr>
      </w:pPr>
      <w:r w:rsidRPr="003D2951">
        <w:rPr>
          <w:bCs/>
          <w:spacing w:val="-6"/>
          <w:szCs w:val="28"/>
          <w:lang w:val="pt-BR"/>
        </w:rPr>
        <w:t xml:space="preserve">  Tổng mức vốn dự kiến đầu tư theo ngành, lĩnh vực năm 2023 là </w:t>
      </w:r>
      <w:r w:rsidRPr="003D2951">
        <w:rPr>
          <w:b/>
          <w:bCs/>
          <w:spacing w:val="-6"/>
          <w:szCs w:val="28"/>
          <w:lang w:val="pt-BR"/>
        </w:rPr>
        <w:t>1.451.735 triệu đồng</w:t>
      </w:r>
      <w:r w:rsidRPr="003D2951">
        <w:rPr>
          <w:bCs/>
          <w:spacing w:val="-6"/>
          <w:szCs w:val="28"/>
          <w:lang w:val="pt-BR"/>
        </w:rPr>
        <w:t>, UBND tỉnh dự kiến phương án phân bổ chi tiết theo thứ tự ưu tiên như sau:</w:t>
      </w:r>
    </w:p>
    <w:p w14:paraId="6591CE2F" w14:textId="77777777" w:rsidR="000D37EB" w:rsidRDefault="000D37EB" w:rsidP="000D37EB">
      <w:pPr>
        <w:numPr>
          <w:ilvl w:val="0"/>
          <w:numId w:val="6"/>
        </w:numPr>
        <w:tabs>
          <w:tab w:val="left" w:pos="851"/>
        </w:tabs>
        <w:spacing w:before="40" w:after="40" w:line="340" w:lineRule="exact"/>
        <w:ind w:left="0" w:firstLine="567"/>
        <w:jc w:val="both"/>
        <w:rPr>
          <w:szCs w:val="28"/>
          <w:lang w:val="sv-SE"/>
        </w:rPr>
      </w:pPr>
      <w:r w:rsidRPr="006A541E">
        <w:rPr>
          <w:szCs w:val="28"/>
          <w:lang w:val="sv-SE"/>
        </w:rPr>
        <w:t>Bố trí cho các dự án hoàn thành năm 2023 (khởi công năm 2020, hoàn thành năm 2023): bố trí 100% kế hoạch trung hạn đã giao cho 2 dự án theo đúng tiến độ quy định</w:t>
      </w:r>
      <w:r>
        <w:rPr>
          <w:rStyle w:val="FootnoteReference"/>
          <w:szCs w:val="28"/>
          <w:lang w:val="sv-SE"/>
        </w:rPr>
        <w:footnoteReference w:id="6"/>
      </w:r>
      <w:r w:rsidRPr="006A541E">
        <w:rPr>
          <w:szCs w:val="28"/>
          <w:lang w:val="sv-SE"/>
        </w:rPr>
        <w:t>.</w:t>
      </w:r>
    </w:p>
    <w:p w14:paraId="259FDD15" w14:textId="77777777" w:rsidR="000D37EB" w:rsidRPr="006A541E" w:rsidRDefault="000D37EB" w:rsidP="000D37EB">
      <w:pPr>
        <w:spacing w:before="40" w:after="40" w:line="340" w:lineRule="exact"/>
        <w:ind w:firstLine="567"/>
        <w:jc w:val="both"/>
        <w:rPr>
          <w:szCs w:val="28"/>
          <w:lang w:val="sv-SE"/>
        </w:rPr>
      </w:pPr>
      <w:r w:rsidRPr="006A541E">
        <w:rPr>
          <w:bCs/>
          <w:spacing w:val="-4"/>
          <w:szCs w:val="28"/>
          <w:lang w:val="pt-BR"/>
        </w:rPr>
        <w:t>- Bố trí vốn đối ứng ODA: 21.620 triệu đồng</w:t>
      </w:r>
      <w:r>
        <w:rPr>
          <w:rStyle w:val="FootnoteReference"/>
          <w:bCs/>
          <w:spacing w:val="-4"/>
          <w:szCs w:val="28"/>
          <w:lang w:val="pt-BR"/>
        </w:rPr>
        <w:footnoteReference w:id="7"/>
      </w:r>
      <w:r w:rsidRPr="006A541E">
        <w:rPr>
          <w:bCs/>
          <w:spacing w:val="-4"/>
          <w:szCs w:val="28"/>
          <w:lang w:val="pt-BR"/>
        </w:rPr>
        <w:t>.</w:t>
      </w:r>
    </w:p>
    <w:p w14:paraId="00F139B6" w14:textId="77777777" w:rsidR="000D37EB" w:rsidRPr="006A541E" w:rsidRDefault="000D37EB" w:rsidP="000D37EB">
      <w:pPr>
        <w:tabs>
          <w:tab w:val="left" w:pos="851"/>
        </w:tabs>
        <w:spacing w:before="40" w:after="40" w:line="340" w:lineRule="exact"/>
        <w:ind w:left="567"/>
        <w:jc w:val="both"/>
        <w:rPr>
          <w:szCs w:val="28"/>
          <w:lang w:val="sv-SE"/>
        </w:rPr>
      </w:pPr>
      <w:r>
        <w:rPr>
          <w:szCs w:val="28"/>
          <w:lang w:val="sv-SE"/>
        </w:rPr>
        <w:t>- Bố trí các dự án chuyển tiếp theo tiến độ được phê duyệt, cụ thể:</w:t>
      </w:r>
    </w:p>
    <w:p w14:paraId="413FAEBE" w14:textId="77777777" w:rsidR="000D37EB" w:rsidRDefault="000D37EB" w:rsidP="000D37EB">
      <w:pPr>
        <w:tabs>
          <w:tab w:val="left" w:pos="851"/>
        </w:tabs>
        <w:spacing w:before="40" w:after="40" w:line="340" w:lineRule="exact"/>
        <w:ind w:firstLine="567"/>
        <w:jc w:val="both"/>
        <w:rPr>
          <w:szCs w:val="28"/>
          <w:lang w:val="sv-SE"/>
        </w:rPr>
      </w:pPr>
      <w:r>
        <w:rPr>
          <w:szCs w:val="28"/>
          <w:lang w:val="sv-SE"/>
        </w:rPr>
        <w:t>+ Các dự án chuyển tiếp (khởi công năm 2021, hoàn thành năm 2024): bố trí đến năm 2022 đạt 75% kế hoạch đầu tư công trung hạn đã giao cho dự án (75% tổng mức đầu tư dự án)</w:t>
      </w:r>
      <w:r>
        <w:rPr>
          <w:rStyle w:val="FootnoteReference"/>
          <w:szCs w:val="28"/>
          <w:lang w:val="sv-SE"/>
        </w:rPr>
        <w:footnoteReference w:id="8"/>
      </w:r>
      <w:r>
        <w:rPr>
          <w:szCs w:val="28"/>
          <w:lang w:val="sv-SE"/>
        </w:rPr>
        <w:t xml:space="preserve">. </w:t>
      </w:r>
    </w:p>
    <w:p w14:paraId="431F8EA2" w14:textId="77777777" w:rsidR="000D37EB" w:rsidRDefault="000D37EB" w:rsidP="000D37EB">
      <w:pPr>
        <w:tabs>
          <w:tab w:val="left" w:pos="851"/>
        </w:tabs>
        <w:spacing w:before="40" w:after="40" w:line="340" w:lineRule="exact"/>
        <w:ind w:firstLine="567"/>
        <w:jc w:val="both"/>
        <w:rPr>
          <w:szCs w:val="28"/>
          <w:lang w:val="sv-SE"/>
        </w:rPr>
      </w:pPr>
      <w:r>
        <w:rPr>
          <w:szCs w:val="28"/>
          <w:lang w:val="sv-SE"/>
        </w:rPr>
        <w:t>+ Các dự án chuyển tiếp (khởi công mới năm 2022, hoàn thành năm 2025): bố trí đến năm 2023 đạt 50% kế hoạch vốn đầu tư công trung hạn đã được giao cho dự án (50% tổng mớc đầu tư dự án)</w:t>
      </w:r>
      <w:r>
        <w:rPr>
          <w:rStyle w:val="FootnoteReference"/>
          <w:szCs w:val="28"/>
          <w:lang w:val="sv-SE"/>
        </w:rPr>
        <w:footnoteReference w:id="9"/>
      </w:r>
      <w:r>
        <w:rPr>
          <w:szCs w:val="28"/>
          <w:lang w:val="sv-SE"/>
        </w:rPr>
        <w:t xml:space="preserve">. </w:t>
      </w:r>
    </w:p>
    <w:p w14:paraId="2CAFB977" w14:textId="77777777" w:rsidR="000D37EB" w:rsidRPr="00E75F09" w:rsidRDefault="000D37EB" w:rsidP="000D37EB">
      <w:pPr>
        <w:numPr>
          <w:ilvl w:val="0"/>
          <w:numId w:val="6"/>
        </w:numPr>
        <w:tabs>
          <w:tab w:val="left" w:pos="851"/>
        </w:tabs>
        <w:spacing w:before="40" w:after="40" w:line="340" w:lineRule="exact"/>
        <w:ind w:left="0" w:firstLine="567"/>
        <w:jc w:val="both"/>
        <w:rPr>
          <w:szCs w:val="28"/>
          <w:lang w:val="sv-SE"/>
        </w:rPr>
      </w:pPr>
      <w:r w:rsidRPr="00E75F09">
        <w:rPr>
          <w:szCs w:val="28"/>
          <w:lang w:val="es-ES"/>
        </w:rPr>
        <w:t>Bố trí vốn cho dự án kết nối, có tác động liên vùng, có ý nghĩa thúc đẩy phát triển kinh tế - xã hội (</w:t>
      </w:r>
      <w:r w:rsidRPr="00E75F09">
        <w:rPr>
          <w:rFonts w:hint="eastAsia"/>
          <w:szCs w:val="28"/>
          <w:lang w:val="sv-SE"/>
        </w:rPr>
        <w:t>Đư</w:t>
      </w:r>
      <w:r w:rsidRPr="00E75F09">
        <w:rPr>
          <w:szCs w:val="28"/>
          <w:lang w:val="sv-SE"/>
        </w:rPr>
        <w:t>ờng ven biển và cầu Nhật Lệ 3, tỉnh Quảng Bình</w:t>
      </w:r>
      <w:r>
        <w:rPr>
          <w:szCs w:val="28"/>
          <w:lang w:val="es-ES"/>
        </w:rPr>
        <w:t>): 440.000 triệu đồng</w:t>
      </w:r>
      <w:r>
        <w:rPr>
          <w:rStyle w:val="FootnoteReference"/>
          <w:szCs w:val="28"/>
          <w:lang w:val="es-ES"/>
        </w:rPr>
        <w:footnoteReference w:id="10"/>
      </w:r>
      <w:r>
        <w:rPr>
          <w:szCs w:val="28"/>
          <w:lang w:val="es-ES"/>
        </w:rPr>
        <w:t xml:space="preserve">. </w:t>
      </w:r>
    </w:p>
    <w:p w14:paraId="6C6AD12F" w14:textId="77777777" w:rsidR="000D37EB" w:rsidRPr="00C53D20" w:rsidRDefault="000D37EB" w:rsidP="000D37EB">
      <w:pPr>
        <w:tabs>
          <w:tab w:val="left" w:pos="993"/>
        </w:tabs>
        <w:spacing w:before="40" w:after="40" w:line="340" w:lineRule="exact"/>
        <w:ind w:left="709"/>
        <w:jc w:val="both"/>
        <w:rPr>
          <w:b/>
          <w:bCs/>
          <w:spacing w:val="-2"/>
          <w:lang w:val="es-ES"/>
        </w:rPr>
      </w:pPr>
      <w:r>
        <w:rPr>
          <w:b/>
          <w:bCs/>
          <w:spacing w:val="-2"/>
          <w:lang w:val="es-ES"/>
        </w:rPr>
        <w:t xml:space="preserve">3.2 </w:t>
      </w:r>
      <w:r w:rsidRPr="00C53D20">
        <w:rPr>
          <w:b/>
          <w:bCs/>
          <w:spacing w:val="-2"/>
          <w:lang w:val="es-ES"/>
        </w:rPr>
        <w:t>Vốn nước ngoài</w:t>
      </w:r>
    </w:p>
    <w:p w14:paraId="58E7F8CD" w14:textId="77777777" w:rsidR="000D37EB" w:rsidRPr="006339D1" w:rsidRDefault="000D37EB" w:rsidP="000D37EB">
      <w:pPr>
        <w:tabs>
          <w:tab w:val="left" w:pos="1134"/>
        </w:tabs>
        <w:spacing w:before="40" w:after="40" w:line="340" w:lineRule="exact"/>
        <w:ind w:firstLine="567"/>
        <w:jc w:val="both"/>
        <w:rPr>
          <w:szCs w:val="28"/>
          <w:lang w:val="sv-SE"/>
        </w:rPr>
      </w:pPr>
      <w:r w:rsidRPr="00E75F09">
        <w:rPr>
          <w:bCs/>
          <w:spacing w:val="-2"/>
          <w:szCs w:val="28"/>
          <w:lang w:val="pt-BR"/>
        </w:rPr>
        <w:t>Tổng vốn nước ngoài năm 202</w:t>
      </w:r>
      <w:r>
        <w:rPr>
          <w:bCs/>
          <w:spacing w:val="-2"/>
          <w:szCs w:val="28"/>
          <w:lang w:val="pt-BR"/>
        </w:rPr>
        <w:t>3</w:t>
      </w:r>
      <w:r w:rsidRPr="00E75F09">
        <w:rPr>
          <w:bCs/>
          <w:spacing w:val="-2"/>
          <w:szCs w:val="28"/>
          <w:lang w:val="pt-BR"/>
        </w:rPr>
        <w:t xml:space="preserve"> là </w:t>
      </w:r>
      <w:r>
        <w:rPr>
          <w:b/>
          <w:bCs/>
          <w:spacing w:val="-2"/>
          <w:szCs w:val="28"/>
          <w:lang w:val="pt-BR"/>
        </w:rPr>
        <w:t>400</w:t>
      </w:r>
      <w:r w:rsidRPr="00E75F09">
        <w:rPr>
          <w:b/>
          <w:bCs/>
          <w:spacing w:val="-2"/>
          <w:szCs w:val="28"/>
          <w:lang w:val="pt-BR"/>
        </w:rPr>
        <w:t>.</w:t>
      </w:r>
      <w:r>
        <w:rPr>
          <w:b/>
          <w:bCs/>
          <w:spacing w:val="-2"/>
          <w:szCs w:val="28"/>
          <w:lang w:val="pt-BR"/>
        </w:rPr>
        <w:t>95</w:t>
      </w:r>
      <w:r w:rsidRPr="00E75F09">
        <w:rPr>
          <w:b/>
          <w:bCs/>
          <w:spacing w:val="-2"/>
          <w:szCs w:val="28"/>
          <w:lang w:val="pt-BR"/>
        </w:rPr>
        <w:t>0 triệu đồng</w:t>
      </w:r>
      <w:r w:rsidRPr="00E75F09">
        <w:rPr>
          <w:bCs/>
          <w:spacing w:val="-2"/>
          <w:szCs w:val="28"/>
          <w:lang w:val="pt-BR"/>
        </w:rPr>
        <w:t xml:space="preserve">, trên cơ sở </w:t>
      </w:r>
      <w:r>
        <w:rPr>
          <w:bCs/>
          <w:spacing w:val="-2"/>
          <w:szCs w:val="28"/>
          <w:lang w:val="pt-BR"/>
        </w:rPr>
        <w:t>h</w:t>
      </w:r>
      <w:r w:rsidRPr="006339D1">
        <w:rPr>
          <w:bCs/>
          <w:spacing w:val="-2"/>
          <w:szCs w:val="28"/>
          <w:lang w:val="pt-BR"/>
        </w:rPr>
        <w:t>ướng dẫn của Bộ Kế hoạch và Đầu tư về nguyên tắc và tiêu chí phân bổ, UBND tỉnh Quảng Bình dự kiến phương án phân bổ chi tiết theo thứ tự ưu tiên như sau:</w:t>
      </w:r>
    </w:p>
    <w:p w14:paraId="5640ACB5" w14:textId="77777777" w:rsidR="000D37EB" w:rsidRPr="008439BB" w:rsidRDefault="000D37EB" w:rsidP="000D37EB">
      <w:pPr>
        <w:pStyle w:val="ListParagraph"/>
        <w:numPr>
          <w:ilvl w:val="0"/>
          <w:numId w:val="20"/>
        </w:numPr>
        <w:tabs>
          <w:tab w:val="left" w:pos="851"/>
        </w:tabs>
        <w:spacing w:before="40" w:after="40" w:line="340" w:lineRule="exact"/>
        <w:ind w:left="0" w:firstLine="567"/>
        <w:contextualSpacing/>
        <w:jc w:val="both"/>
        <w:rPr>
          <w:spacing w:val="-6"/>
          <w:szCs w:val="28"/>
          <w:lang w:val="sv-SE"/>
        </w:rPr>
      </w:pPr>
      <w:r>
        <w:rPr>
          <w:spacing w:val="-6"/>
          <w:szCs w:val="28"/>
          <w:lang w:val="sv-SE"/>
        </w:rPr>
        <w:t>Bố trí hết vốn cho 02</w:t>
      </w:r>
      <w:r w:rsidRPr="008439BB">
        <w:rPr>
          <w:spacing w:val="-6"/>
          <w:szCs w:val="28"/>
          <w:lang w:val="sv-SE"/>
        </w:rPr>
        <w:t xml:space="preserve"> dự án dự kiến hoàn thành năm 2023: 232.718 triệu đồng.</w:t>
      </w:r>
    </w:p>
    <w:p w14:paraId="0A2E8C99" w14:textId="77777777" w:rsidR="000D37EB" w:rsidRDefault="000D37EB" w:rsidP="000D37EB">
      <w:pPr>
        <w:pStyle w:val="ListParagraph"/>
        <w:numPr>
          <w:ilvl w:val="0"/>
          <w:numId w:val="20"/>
        </w:numPr>
        <w:tabs>
          <w:tab w:val="left" w:pos="851"/>
        </w:tabs>
        <w:spacing w:before="40" w:after="40" w:line="340" w:lineRule="exact"/>
        <w:ind w:left="0" w:firstLine="567"/>
        <w:contextualSpacing/>
        <w:jc w:val="both"/>
        <w:rPr>
          <w:szCs w:val="28"/>
          <w:lang w:val="sv-SE"/>
        </w:rPr>
      </w:pPr>
      <w:r w:rsidRPr="001D4A1D">
        <w:rPr>
          <w:szCs w:val="28"/>
          <w:lang w:val="sv-SE"/>
        </w:rPr>
        <w:t xml:space="preserve">Bố trí vốn cho </w:t>
      </w:r>
      <w:r>
        <w:rPr>
          <w:szCs w:val="28"/>
          <w:lang w:val="sv-SE"/>
        </w:rPr>
        <w:t>04</w:t>
      </w:r>
      <w:r w:rsidRPr="001D4A1D">
        <w:rPr>
          <w:szCs w:val="28"/>
          <w:lang w:val="sv-SE"/>
        </w:rPr>
        <w:t xml:space="preserve"> dự án chuyển tiếp: </w:t>
      </w:r>
      <w:r>
        <w:rPr>
          <w:szCs w:val="28"/>
          <w:lang w:val="sv-SE"/>
        </w:rPr>
        <w:t xml:space="preserve">168.232 </w:t>
      </w:r>
      <w:r w:rsidRPr="001D4A1D">
        <w:rPr>
          <w:szCs w:val="28"/>
          <w:lang w:val="sv-SE"/>
        </w:rPr>
        <w:t>triệu đồng.</w:t>
      </w:r>
    </w:p>
    <w:p w14:paraId="36D49230" w14:textId="77777777" w:rsidR="000D37EB" w:rsidRDefault="000D37EB" w:rsidP="000D37EB">
      <w:pPr>
        <w:widowControl w:val="0"/>
        <w:spacing w:before="40" w:after="40" w:line="340" w:lineRule="exact"/>
        <w:jc w:val="center"/>
        <w:rPr>
          <w:i/>
          <w:spacing w:val="-4"/>
          <w:lang w:val="es-ES"/>
        </w:rPr>
      </w:pPr>
      <w:r w:rsidRPr="00A129E5">
        <w:rPr>
          <w:i/>
          <w:spacing w:val="-4"/>
          <w:lang w:val="es-ES"/>
        </w:rPr>
        <w:t xml:space="preserve"> (Chi tiết tại Phụ lục </w:t>
      </w:r>
      <w:r>
        <w:rPr>
          <w:i/>
          <w:spacing w:val="-4"/>
          <w:lang w:val="es-ES"/>
        </w:rPr>
        <w:t>1, 2</w:t>
      </w:r>
      <w:r w:rsidRPr="00A129E5">
        <w:rPr>
          <w:i/>
          <w:spacing w:val="-4"/>
          <w:lang w:val="es-ES"/>
        </w:rPr>
        <w:t xml:space="preserve"> kèm theo)</w:t>
      </w:r>
    </w:p>
    <w:p w14:paraId="13F915A7" w14:textId="77777777" w:rsidR="000D37EB" w:rsidRDefault="000D37EB" w:rsidP="000D37EB">
      <w:pPr>
        <w:widowControl w:val="0"/>
        <w:spacing w:before="40" w:after="40" w:line="340" w:lineRule="exact"/>
        <w:ind w:firstLine="567"/>
        <w:rPr>
          <w:b/>
          <w:spacing w:val="-4"/>
          <w:lang w:val="es-ES"/>
        </w:rPr>
      </w:pPr>
      <w:r w:rsidRPr="00AE1BDA">
        <w:rPr>
          <w:b/>
          <w:spacing w:val="-4"/>
          <w:lang w:val="es-ES"/>
        </w:rPr>
        <w:t>4.</w:t>
      </w:r>
      <w:r>
        <w:rPr>
          <w:b/>
          <w:spacing w:val="-4"/>
          <w:lang w:val="es-ES"/>
        </w:rPr>
        <w:t xml:space="preserve"> Các ý kiến giải trình khác:</w:t>
      </w:r>
    </w:p>
    <w:p w14:paraId="55C075D1" w14:textId="77777777" w:rsidR="000D37EB" w:rsidRPr="00A0706A" w:rsidRDefault="000D37EB" w:rsidP="000D37EB">
      <w:pPr>
        <w:tabs>
          <w:tab w:val="left" w:pos="1134"/>
        </w:tabs>
        <w:spacing w:before="40" w:after="40" w:line="340" w:lineRule="exact"/>
        <w:ind w:firstLine="567"/>
        <w:jc w:val="both"/>
        <w:rPr>
          <w:spacing w:val="-4"/>
          <w:lang w:val="es-ES"/>
        </w:rPr>
      </w:pPr>
      <w:r>
        <w:rPr>
          <w:bCs/>
          <w:spacing w:val="-2"/>
          <w:szCs w:val="28"/>
          <w:lang w:val="pt-BR"/>
        </w:rPr>
        <w:t xml:space="preserve">Theo quy định của Luật Đầu tư công, HĐND tỉnh có thẩm quyền thông qua dự kiến kế hoạch đầu tư công năm 2023, số vốn kế hoạch năm 2023 trình tại Nghị quyết này chỉ là số dự kiến (trên cơ sở danh mục dự án và số vốn đã được thông qua tại kế hoạch đầu tư công trung hạn giai đoạn 2021-2025) và có thể thay đổi vì hiện nay chưa có số thông báo kế hoạch vốn năm 2023 của Bộ Kế hoạch và Đầu tư. </w:t>
      </w:r>
      <w:r>
        <w:rPr>
          <w:spacing w:val="-4"/>
          <w:lang w:val="es-ES"/>
        </w:rPr>
        <w:t xml:space="preserve">Căn cứ số thông báo kế hoạch vốn chính thức năm 2023 của Bộ Kế hoạch và Đầu tư </w:t>
      </w:r>
      <w:r>
        <w:rPr>
          <w:bCs/>
          <w:spacing w:val="-2"/>
          <w:szCs w:val="28"/>
          <w:lang w:val="pt-BR"/>
        </w:rPr>
        <w:t>và tình hình triển khai thực tế của các dự án trong các tháng cuối năm</w:t>
      </w:r>
      <w:r>
        <w:rPr>
          <w:spacing w:val="-4"/>
          <w:lang w:val="es-ES"/>
        </w:rPr>
        <w:t xml:space="preserve">, UBND tỉnh sẽ cân đối bố trí kế hoạch năm 2023 đảm bảo các nguyên tắc, tiêu chí đã trình HĐND tỉnh tại kỳ họp này. </w:t>
      </w:r>
    </w:p>
    <w:p w14:paraId="5374BE13" w14:textId="77777777" w:rsidR="000D37EB" w:rsidRPr="00EA456F" w:rsidRDefault="000D37EB" w:rsidP="000D37EB">
      <w:pPr>
        <w:widowControl w:val="0"/>
        <w:tabs>
          <w:tab w:val="left" w:pos="567"/>
        </w:tabs>
        <w:spacing w:before="40" w:after="40" w:line="340" w:lineRule="exact"/>
        <w:jc w:val="both"/>
        <w:rPr>
          <w:bCs/>
          <w:spacing w:val="-2"/>
          <w:szCs w:val="28"/>
          <w:lang w:val="es-ES"/>
        </w:rPr>
      </w:pPr>
      <w:r w:rsidRPr="00EA456F">
        <w:rPr>
          <w:bCs/>
          <w:spacing w:val="-2"/>
          <w:szCs w:val="28"/>
          <w:lang w:val="es-ES"/>
        </w:rPr>
        <w:tab/>
        <w:t xml:space="preserve">UBND tỉnh kính trình HĐND tỉnh </w:t>
      </w:r>
      <w:r>
        <w:rPr>
          <w:bCs/>
          <w:spacing w:val="-2"/>
          <w:szCs w:val="28"/>
          <w:lang w:val="es-ES"/>
        </w:rPr>
        <w:t xml:space="preserve">kỳ họp thứ 7, HĐND tỉnh </w:t>
      </w:r>
      <w:r w:rsidRPr="00EA456F">
        <w:rPr>
          <w:bCs/>
          <w:spacing w:val="-2"/>
          <w:szCs w:val="28"/>
          <w:lang w:val="es-ES"/>
        </w:rPr>
        <w:t>khoá XVIII</w:t>
      </w:r>
      <w:r>
        <w:rPr>
          <w:bCs/>
          <w:spacing w:val="-2"/>
          <w:szCs w:val="28"/>
          <w:lang w:val="es-ES"/>
        </w:rPr>
        <w:t xml:space="preserve"> </w:t>
      </w:r>
      <w:r w:rsidRPr="00EA456F">
        <w:rPr>
          <w:bCs/>
          <w:spacing w:val="-2"/>
          <w:szCs w:val="28"/>
          <w:lang w:val="es-ES"/>
        </w:rPr>
        <w:t>xem xét, cho ý kiến để UBND tỉnh có cơ sở báo cáo Bộ Kế hoạch và Đầu tư, Bộ Tài chính theo đúng quy định./.</w:t>
      </w:r>
    </w:p>
    <w:p w14:paraId="50F2910C" w14:textId="0EA751C0" w:rsidR="007F1B67" w:rsidRPr="007F1B67" w:rsidRDefault="009F7E33" w:rsidP="00BE4275">
      <w:pPr>
        <w:keepNext/>
        <w:widowControl w:val="0"/>
        <w:spacing w:before="40" w:after="40" w:line="380" w:lineRule="exact"/>
        <w:ind w:firstLine="567"/>
        <w:jc w:val="both"/>
        <w:rPr>
          <w:bCs/>
          <w:szCs w:val="28"/>
          <w:lang w:val="es-ES"/>
        </w:rPr>
      </w:pPr>
      <w:r>
        <w:rPr>
          <w:bCs/>
          <w:szCs w:val="28"/>
          <w:lang w:val="es-ES"/>
        </w:rPr>
        <w:softHyphen/>
      </w:r>
      <w:r>
        <w:rPr>
          <w:bCs/>
          <w:szCs w:val="28"/>
          <w:lang w:val="es-ES"/>
        </w:rPr>
        <w:softHyphen/>
      </w:r>
      <w:r>
        <w:rPr>
          <w:bCs/>
          <w:szCs w:val="28"/>
          <w:lang w:val="es-ES"/>
        </w:rPr>
        <w:softHyphen/>
      </w:r>
    </w:p>
    <w:tbl>
      <w:tblPr>
        <w:tblW w:w="4882" w:type="pct"/>
        <w:tblInd w:w="108" w:type="dxa"/>
        <w:tblLook w:val="01E0" w:firstRow="1" w:lastRow="1" w:firstColumn="1" w:lastColumn="1" w:noHBand="0" w:noVBand="0"/>
      </w:tblPr>
      <w:tblGrid>
        <w:gridCol w:w="3896"/>
        <w:gridCol w:w="5128"/>
      </w:tblGrid>
      <w:tr w:rsidR="009F7E33" w:rsidRPr="00CA7BDB" w14:paraId="4D4C5313" w14:textId="77777777" w:rsidTr="00C80898">
        <w:trPr>
          <w:trHeight w:val="1553"/>
        </w:trPr>
        <w:tc>
          <w:tcPr>
            <w:tcW w:w="3960" w:type="dxa"/>
          </w:tcPr>
          <w:p w14:paraId="3598F108" w14:textId="77777777" w:rsidR="009F7E33" w:rsidRPr="00477D4B" w:rsidRDefault="009F7E33" w:rsidP="00C80898">
            <w:pPr>
              <w:spacing w:line="276" w:lineRule="auto"/>
              <w:rPr>
                <w:b/>
                <w:bCs/>
                <w:i/>
                <w:iCs/>
                <w:sz w:val="22"/>
                <w:szCs w:val="22"/>
                <w:lang w:val="vi-VN"/>
              </w:rPr>
            </w:pPr>
            <w:r w:rsidRPr="00477D4B">
              <w:rPr>
                <w:b/>
                <w:bCs/>
                <w:i/>
                <w:iCs/>
                <w:sz w:val="22"/>
                <w:szCs w:val="22"/>
                <w:lang w:val="vi-VN"/>
              </w:rPr>
              <w:t>Nơi nhận:</w:t>
            </w:r>
          </w:p>
          <w:p w14:paraId="4763A13D" w14:textId="77777777" w:rsidR="009F7E33" w:rsidRPr="00477D4B" w:rsidRDefault="009F7E33" w:rsidP="00C80898">
            <w:pPr>
              <w:pStyle w:val="msolistparagraph0"/>
              <w:ind w:left="-108"/>
              <w:rPr>
                <w:bCs/>
                <w:iCs/>
                <w:lang w:val="vi-VN" w:eastAsia="vi-VN"/>
              </w:rPr>
            </w:pPr>
            <w:r w:rsidRPr="00477D4B">
              <w:rPr>
                <w:bCs/>
                <w:iCs/>
                <w:lang w:val="vi-VN" w:eastAsia="vi-VN"/>
              </w:rPr>
              <w:t xml:space="preserve"> -  Như trên;</w:t>
            </w:r>
          </w:p>
          <w:p w14:paraId="542D7920" w14:textId="019297E2" w:rsidR="009F7E33" w:rsidRPr="00477D4B" w:rsidRDefault="009F7E33" w:rsidP="00C80898">
            <w:pPr>
              <w:ind w:left="-108"/>
              <w:contextualSpacing/>
              <w:rPr>
                <w:bCs/>
                <w:iCs/>
                <w:sz w:val="22"/>
                <w:szCs w:val="22"/>
                <w:lang w:val="vi-VN"/>
              </w:rPr>
            </w:pPr>
            <w:r w:rsidRPr="00477D4B">
              <w:rPr>
                <w:bCs/>
                <w:iCs/>
                <w:sz w:val="22"/>
                <w:szCs w:val="22"/>
                <w:lang w:val="vi-VN"/>
              </w:rPr>
              <w:t>-  TT.HĐND tỉnh;</w:t>
            </w:r>
          </w:p>
          <w:p w14:paraId="6F8CA3E7" w14:textId="0F6CDDEE" w:rsidR="009F7E33" w:rsidRPr="00477D4B" w:rsidRDefault="009F7E33" w:rsidP="00C80898">
            <w:pPr>
              <w:ind w:left="-108"/>
              <w:contextualSpacing/>
              <w:rPr>
                <w:bCs/>
                <w:iCs/>
                <w:sz w:val="22"/>
                <w:szCs w:val="22"/>
                <w:lang w:val="vi-VN"/>
              </w:rPr>
            </w:pPr>
            <w:r>
              <w:rPr>
                <w:bCs/>
                <w:iCs/>
                <w:sz w:val="22"/>
                <w:szCs w:val="22"/>
                <w:lang w:val="vi-VN"/>
              </w:rPr>
              <w:t>-</w:t>
            </w:r>
            <w:r w:rsidRPr="00477D4B">
              <w:rPr>
                <w:bCs/>
                <w:iCs/>
                <w:sz w:val="22"/>
                <w:szCs w:val="22"/>
                <w:lang w:val="vi-VN"/>
              </w:rPr>
              <w:t xml:space="preserve"> </w:t>
            </w:r>
            <w:r>
              <w:rPr>
                <w:bCs/>
                <w:iCs/>
                <w:sz w:val="22"/>
                <w:szCs w:val="22"/>
              </w:rPr>
              <w:t xml:space="preserve"> </w:t>
            </w:r>
            <w:r w:rsidRPr="00477D4B">
              <w:rPr>
                <w:bCs/>
                <w:iCs/>
                <w:sz w:val="22"/>
                <w:szCs w:val="22"/>
                <w:lang w:val="vi-VN"/>
              </w:rPr>
              <w:t>CT, các PCT UBND tỉnh;</w:t>
            </w:r>
          </w:p>
          <w:p w14:paraId="0178C89D" w14:textId="2F29983B" w:rsidR="009F7E33" w:rsidRPr="00477D4B" w:rsidRDefault="009F7E33" w:rsidP="00C80898">
            <w:pPr>
              <w:ind w:left="-108"/>
              <w:contextualSpacing/>
              <w:rPr>
                <w:bCs/>
                <w:iCs/>
                <w:sz w:val="22"/>
                <w:szCs w:val="22"/>
              </w:rPr>
            </w:pPr>
            <w:r>
              <w:rPr>
                <w:bCs/>
                <w:iCs/>
                <w:sz w:val="22"/>
                <w:szCs w:val="22"/>
                <w:lang w:val="vi-VN"/>
              </w:rPr>
              <w:t xml:space="preserve">- </w:t>
            </w:r>
            <w:r>
              <w:rPr>
                <w:bCs/>
                <w:iCs/>
                <w:sz w:val="22"/>
                <w:szCs w:val="22"/>
              </w:rPr>
              <w:t xml:space="preserve"> </w:t>
            </w:r>
            <w:r w:rsidRPr="00477D4B">
              <w:rPr>
                <w:bCs/>
                <w:iCs/>
                <w:sz w:val="22"/>
                <w:szCs w:val="22"/>
                <w:lang w:val="vi-VN"/>
              </w:rPr>
              <w:t>Ban Kinh tế - Ngân sách HĐND tỉnh;</w:t>
            </w:r>
          </w:p>
          <w:p w14:paraId="11B4CD89" w14:textId="551733D7" w:rsidR="009F7E33" w:rsidRPr="00477D4B" w:rsidRDefault="009F7E33" w:rsidP="00C80898">
            <w:pPr>
              <w:ind w:left="-108"/>
              <w:contextualSpacing/>
              <w:rPr>
                <w:bCs/>
                <w:iCs/>
                <w:sz w:val="22"/>
                <w:szCs w:val="22"/>
              </w:rPr>
            </w:pPr>
            <w:r>
              <w:rPr>
                <w:bCs/>
                <w:iCs/>
                <w:sz w:val="22"/>
                <w:szCs w:val="22"/>
              </w:rPr>
              <w:t>-  Các đại biểu HĐ</w:t>
            </w:r>
            <w:r w:rsidRPr="00477D4B">
              <w:rPr>
                <w:bCs/>
                <w:iCs/>
                <w:sz w:val="22"/>
                <w:szCs w:val="22"/>
              </w:rPr>
              <w:t>ND tỉnh;</w:t>
            </w:r>
          </w:p>
          <w:p w14:paraId="603DB179" w14:textId="3C5B9B58" w:rsidR="009F7E33" w:rsidRDefault="009F7E33" w:rsidP="00C80898">
            <w:pPr>
              <w:ind w:left="-108"/>
              <w:contextualSpacing/>
              <w:rPr>
                <w:bCs/>
                <w:iCs/>
                <w:sz w:val="22"/>
                <w:szCs w:val="22"/>
              </w:rPr>
            </w:pPr>
            <w:r>
              <w:rPr>
                <w:bCs/>
                <w:iCs/>
                <w:sz w:val="22"/>
                <w:szCs w:val="22"/>
                <w:lang w:val="vi-VN"/>
              </w:rPr>
              <w:t xml:space="preserve">- </w:t>
            </w:r>
            <w:r>
              <w:rPr>
                <w:bCs/>
                <w:iCs/>
                <w:sz w:val="22"/>
                <w:szCs w:val="22"/>
              </w:rPr>
              <w:t xml:space="preserve"> </w:t>
            </w:r>
            <w:r w:rsidRPr="00477D4B">
              <w:rPr>
                <w:bCs/>
                <w:iCs/>
                <w:sz w:val="22"/>
                <w:szCs w:val="22"/>
                <w:lang w:val="vi-VN"/>
              </w:rPr>
              <w:t xml:space="preserve">Sở: KHĐT, </w:t>
            </w:r>
            <w:r w:rsidRPr="00477D4B">
              <w:rPr>
                <w:bCs/>
                <w:iCs/>
                <w:sz w:val="22"/>
                <w:szCs w:val="22"/>
              </w:rPr>
              <w:t>Y tế</w:t>
            </w:r>
            <w:r w:rsidRPr="00477D4B">
              <w:rPr>
                <w:bCs/>
                <w:iCs/>
                <w:sz w:val="22"/>
                <w:szCs w:val="22"/>
                <w:lang w:val="vi-VN"/>
              </w:rPr>
              <w:t>;</w:t>
            </w:r>
          </w:p>
          <w:p w14:paraId="39CE56D9" w14:textId="6B191240" w:rsidR="009F7E33" w:rsidRPr="00477D4B" w:rsidRDefault="009F7E33" w:rsidP="00C80898">
            <w:pPr>
              <w:ind w:left="-108"/>
              <w:contextualSpacing/>
              <w:rPr>
                <w:bCs/>
                <w:iCs/>
                <w:sz w:val="22"/>
                <w:szCs w:val="22"/>
              </w:rPr>
            </w:pPr>
            <w:r>
              <w:rPr>
                <w:bCs/>
                <w:iCs/>
                <w:sz w:val="22"/>
                <w:szCs w:val="22"/>
              </w:rPr>
              <w:t>-  VP Đoàn ĐBQH và HĐND tỉnh;</w:t>
            </w:r>
          </w:p>
          <w:p w14:paraId="3BE68392" w14:textId="77777777" w:rsidR="009F7E33" w:rsidRPr="00477D4B" w:rsidRDefault="009F7E33" w:rsidP="00C80898">
            <w:pPr>
              <w:ind w:left="-108"/>
              <w:contextualSpacing/>
              <w:rPr>
                <w:sz w:val="22"/>
                <w:szCs w:val="22"/>
                <w:lang w:val="vi-VN"/>
              </w:rPr>
            </w:pPr>
            <w:r w:rsidRPr="00477D4B">
              <w:rPr>
                <w:bCs/>
                <w:iCs/>
                <w:sz w:val="22"/>
                <w:szCs w:val="22"/>
                <w:lang w:val="vi-VN"/>
              </w:rPr>
              <w:t>-  VP UBND tỉnh;</w:t>
            </w:r>
          </w:p>
          <w:p w14:paraId="15524F7C" w14:textId="77777777" w:rsidR="009F7E33" w:rsidRPr="00CA7BDB" w:rsidRDefault="009F7E33" w:rsidP="00C80898">
            <w:pPr>
              <w:ind w:left="-108"/>
              <w:contextualSpacing/>
              <w:rPr>
                <w:szCs w:val="28"/>
              </w:rPr>
            </w:pPr>
            <w:r w:rsidRPr="00477D4B">
              <w:rPr>
                <w:bCs/>
                <w:iCs/>
                <w:sz w:val="22"/>
                <w:szCs w:val="22"/>
              </w:rPr>
              <w:t>-  Lưu: VT, TH.</w:t>
            </w:r>
            <w:r w:rsidRPr="00477D4B">
              <w:rPr>
                <w:bCs/>
                <w:iCs/>
                <w:sz w:val="22"/>
                <w:szCs w:val="22"/>
              </w:rPr>
              <w:tab/>
            </w:r>
          </w:p>
        </w:tc>
        <w:tc>
          <w:tcPr>
            <w:tcW w:w="5220" w:type="dxa"/>
          </w:tcPr>
          <w:p w14:paraId="11BFFA8D" w14:textId="77777777" w:rsidR="009F7E33" w:rsidRPr="00CA7BDB" w:rsidRDefault="009F7E33" w:rsidP="00C80898">
            <w:pPr>
              <w:jc w:val="center"/>
              <w:rPr>
                <w:b/>
                <w:bCs/>
                <w:szCs w:val="28"/>
              </w:rPr>
            </w:pPr>
            <w:r w:rsidRPr="00CA7BDB">
              <w:rPr>
                <w:b/>
                <w:bCs/>
                <w:szCs w:val="28"/>
              </w:rPr>
              <w:t>TM. ỦY BAN NH</w:t>
            </w:r>
            <w:r w:rsidRPr="00CA7BDB">
              <w:rPr>
                <w:rFonts w:eastAsia="Malgun Gothic Semilight"/>
                <w:b/>
                <w:bCs/>
                <w:szCs w:val="28"/>
              </w:rPr>
              <w:t>Â</w:t>
            </w:r>
            <w:r w:rsidRPr="00CA7BDB">
              <w:rPr>
                <w:b/>
                <w:bCs/>
                <w:szCs w:val="28"/>
              </w:rPr>
              <w:t>N D</w:t>
            </w:r>
            <w:r w:rsidRPr="00CA7BDB">
              <w:rPr>
                <w:rFonts w:eastAsia="Malgun Gothic Semilight"/>
                <w:b/>
                <w:bCs/>
                <w:szCs w:val="28"/>
              </w:rPr>
              <w:t>Â</w:t>
            </w:r>
            <w:r w:rsidRPr="00CA7BDB">
              <w:rPr>
                <w:b/>
                <w:bCs/>
                <w:szCs w:val="28"/>
              </w:rPr>
              <w:t>N</w:t>
            </w:r>
          </w:p>
          <w:p w14:paraId="0CFBB709" w14:textId="77777777" w:rsidR="009F7E33" w:rsidRDefault="009F7E33" w:rsidP="00C80898">
            <w:pPr>
              <w:jc w:val="center"/>
              <w:rPr>
                <w:b/>
                <w:bCs/>
                <w:szCs w:val="28"/>
              </w:rPr>
            </w:pPr>
            <w:r>
              <w:rPr>
                <w:b/>
                <w:bCs/>
                <w:szCs w:val="28"/>
              </w:rPr>
              <w:t xml:space="preserve">KT. </w:t>
            </w:r>
            <w:r w:rsidRPr="00CA7BDB">
              <w:rPr>
                <w:b/>
                <w:bCs/>
                <w:szCs w:val="28"/>
              </w:rPr>
              <w:t>CHỦ TỊCH</w:t>
            </w:r>
          </w:p>
          <w:p w14:paraId="2FA99682" w14:textId="77777777" w:rsidR="009F7E33" w:rsidRPr="00CA7BDB" w:rsidRDefault="009F7E33" w:rsidP="00C80898">
            <w:pPr>
              <w:jc w:val="center"/>
              <w:rPr>
                <w:b/>
                <w:bCs/>
                <w:szCs w:val="28"/>
              </w:rPr>
            </w:pPr>
            <w:r>
              <w:rPr>
                <w:b/>
                <w:bCs/>
                <w:szCs w:val="28"/>
              </w:rPr>
              <w:t>PHÓ CHỦ TỊCH</w:t>
            </w:r>
          </w:p>
          <w:p w14:paraId="17FFC296" w14:textId="77777777" w:rsidR="009F7E33" w:rsidRPr="00CA7BDB" w:rsidRDefault="009F7E33" w:rsidP="00C80898">
            <w:pPr>
              <w:jc w:val="center"/>
              <w:rPr>
                <w:b/>
                <w:bCs/>
                <w:szCs w:val="28"/>
              </w:rPr>
            </w:pPr>
          </w:p>
          <w:p w14:paraId="49D8A14D" w14:textId="77777777" w:rsidR="009F7E33" w:rsidRPr="00CA7BDB" w:rsidRDefault="009F7E33" w:rsidP="00C80898">
            <w:pPr>
              <w:spacing w:line="276" w:lineRule="auto"/>
              <w:jc w:val="center"/>
              <w:rPr>
                <w:b/>
                <w:bCs/>
                <w:szCs w:val="28"/>
              </w:rPr>
            </w:pPr>
          </w:p>
          <w:p w14:paraId="16B0D247" w14:textId="77777777" w:rsidR="009F7E33" w:rsidRPr="00CA7BDB" w:rsidRDefault="009F7E33" w:rsidP="00C80898">
            <w:pPr>
              <w:spacing w:line="276" w:lineRule="auto"/>
              <w:jc w:val="center"/>
              <w:rPr>
                <w:b/>
                <w:bCs/>
                <w:szCs w:val="28"/>
              </w:rPr>
            </w:pPr>
          </w:p>
          <w:p w14:paraId="187FB654" w14:textId="77777777" w:rsidR="009F7E33" w:rsidRPr="00260133" w:rsidRDefault="009F7E33" w:rsidP="00C80898">
            <w:pPr>
              <w:spacing w:line="276" w:lineRule="auto"/>
              <w:rPr>
                <w:b/>
                <w:bCs/>
                <w:sz w:val="2"/>
                <w:szCs w:val="28"/>
              </w:rPr>
            </w:pPr>
          </w:p>
          <w:p w14:paraId="76826165" w14:textId="77777777" w:rsidR="009F7E33" w:rsidRPr="00CA7BDB" w:rsidRDefault="009F7E33" w:rsidP="00C80898">
            <w:pPr>
              <w:spacing w:line="276" w:lineRule="auto"/>
              <w:rPr>
                <w:b/>
                <w:bCs/>
                <w:szCs w:val="28"/>
              </w:rPr>
            </w:pPr>
          </w:p>
          <w:p w14:paraId="02DF5854" w14:textId="4BFA95BC" w:rsidR="009F7E33" w:rsidRPr="00CA7BDB" w:rsidRDefault="009F7E33" w:rsidP="009F7E33">
            <w:pPr>
              <w:spacing w:line="276" w:lineRule="auto"/>
              <w:rPr>
                <w:b/>
                <w:bCs/>
                <w:szCs w:val="28"/>
              </w:rPr>
            </w:pPr>
            <w:r>
              <w:rPr>
                <w:b/>
                <w:bCs/>
                <w:szCs w:val="28"/>
              </w:rPr>
              <w:t xml:space="preserve">                      Đoàn Ngọc Lâm</w:t>
            </w:r>
          </w:p>
        </w:tc>
      </w:tr>
    </w:tbl>
    <w:p w14:paraId="001E94F2" w14:textId="77777777" w:rsidR="007E7BC9" w:rsidRPr="0088677F" w:rsidRDefault="007E7BC9" w:rsidP="00B2365C">
      <w:pPr>
        <w:rPr>
          <w:b/>
          <w:sz w:val="27"/>
          <w:szCs w:val="27"/>
        </w:rPr>
      </w:pPr>
    </w:p>
    <w:sectPr w:rsidR="007E7BC9" w:rsidRPr="0088677F" w:rsidSect="0026379D">
      <w:headerReference w:type="default" r:id="rId8"/>
      <w:footerReference w:type="even" r:id="rId9"/>
      <w:footerReference w:type="default" r:id="rId10"/>
      <w:pgSz w:w="11907" w:h="16840" w:code="9"/>
      <w:pgMar w:top="964" w:right="964" w:bottom="964" w:left="1701" w:header="0" w:footer="93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B263D" w14:textId="77777777" w:rsidR="0096426F" w:rsidRDefault="0096426F">
      <w:r>
        <w:separator/>
      </w:r>
    </w:p>
  </w:endnote>
  <w:endnote w:type="continuationSeparator" w:id="0">
    <w:p w14:paraId="6F06AD4C" w14:textId="77777777" w:rsidR="0096426F" w:rsidRDefault="0096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E81A8" w14:textId="77777777" w:rsidR="0087324B" w:rsidRDefault="0087324B">
    <w:pPr>
      <w:pStyle w:val="Footer"/>
      <w:framePr w:h="0" w:wrap="around" w:vAnchor="text" w:hAnchor="margin" w:xAlign="right" w:y="1"/>
      <w:rPr>
        <w:rStyle w:val="PageNumber"/>
      </w:rPr>
    </w:pPr>
    <w:r>
      <w:fldChar w:fldCharType="begin"/>
    </w:r>
    <w:r>
      <w:rPr>
        <w:rStyle w:val="PageNumber"/>
      </w:rPr>
      <w:instrText xml:space="preserve">PAGE  </w:instrText>
    </w:r>
    <w:r>
      <w:fldChar w:fldCharType="end"/>
    </w:r>
  </w:p>
  <w:p w14:paraId="7840C931" w14:textId="77777777" w:rsidR="0087324B" w:rsidRDefault="008732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8D90A" w14:textId="7D813386" w:rsidR="0087324B" w:rsidRPr="00803C19" w:rsidRDefault="0087324B" w:rsidP="00803C19">
    <w:pPr>
      <w:pStyle w:val="Footer"/>
      <w:jc w:val="center"/>
      <w:rPr>
        <w:rFonts w:ascii="Times New Roman" w:hAnsi="Times New Roman"/>
        <w:sz w:val="27"/>
        <w:szCs w:val="2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0E0C5" w14:textId="77777777" w:rsidR="0096426F" w:rsidRDefault="0096426F">
      <w:r>
        <w:separator/>
      </w:r>
    </w:p>
  </w:footnote>
  <w:footnote w:type="continuationSeparator" w:id="0">
    <w:p w14:paraId="5D95004F" w14:textId="77777777" w:rsidR="0096426F" w:rsidRDefault="0096426F">
      <w:r>
        <w:continuationSeparator/>
      </w:r>
    </w:p>
  </w:footnote>
  <w:footnote w:id="1">
    <w:p w14:paraId="40ACAF00" w14:textId="77777777" w:rsidR="000D37EB" w:rsidRDefault="000D37EB" w:rsidP="000D37EB">
      <w:pPr>
        <w:pStyle w:val="FootnoteText"/>
        <w:jc w:val="both"/>
      </w:pPr>
      <w:r>
        <w:rPr>
          <w:rStyle w:val="FootnoteReference"/>
        </w:rPr>
        <w:footnoteRef/>
      </w:r>
      <w:r>
        <w:t xml:space="preserve"> Đã tổ chức các hội nghị bàn biện pháp đẩy nhanh tiến độ giải ngân vốn đầu tư và có 6 văn bản chỉ đạo, đốc thúc đẩy nhanh tiến độ giải ngân vốn đầu tư công.</w:t>
      </w:r>
    </w:p>
  </w:footnote>
  <w:footnote w:id="2">
    <w:p w14:paraId="3BC27382" w14:textId="77777777" w:rsidR="000D37EB" w:rsidRPr="00E92D81" w:rsidRDefault="000D37EB" w:rsidP="000D37EB">
      <w:pPr>
        <w:pStyle w:val="FootnoteText"/>
        <w:jc w:val="both"/>
      </w:pPr>
      <w:r w:rsidRPr="00E92D81">
        <w:rPr>
          <w:rStyle w:val="FootnoteReference"/>
        </w:rPr>
        <w:footnoteRef/>
      </w:r>
      <w:r w:rsidRPr="00E92D81">
        <w:t xml:space="preserve"> </w:t>
      </w:r>
      <w:r w:rsidRPr="009F55CD">
        <w:rPr>
          <w:spacing w:val="-4"/>
          <w:lang w:val="pt-BR"/>
        </w:rPr>
        <w:t>Tổng số vốn được giao là 2.531.706 triệu đồng</w:t>
      </w:r>
      <w:r>
        <w:rPr>
          <w:spacing w:val="-4"/>
          <w:lang w:val="pt-BR"/>
        </w:rPr>
        <w:t xml:space="preserve">, </w:t>
      </w:r>
      <w:r w:rsidRPr="00E92D81">
        <w:rPr>
          <w:spacing w:val="-4"/>
          <w:lang w:val="pt-BR"/>
        </w:rPr>
        <w:t>trong đó ngân sách Trung ương trong nước 1.744.526 triệu đồng (bố trí cho dự án trọng điểm, có tính chất liên vùng 800.000 triệu đồng), vốn nước ngoài 787.180 triệu đồng</w:t>
      </w:r>
      <w:r>
        <w:rPr>
          <w:spacing w:val="-4"/>
          <w:lang w:val="pt-BR"/>
        </w:rPr>
        <w:t>.</w:t>
      </w:r>
    </w:p>
  </w:footnote>
  <w:footnote w:id="3">
    <w:p w14:paraId="2DD61A45" w14:textId="77777777" w:rsidR="000D37EB" w:rsidRPr="00C35022" w:rsidRDefault="000D37EB" w:rsidP="000D37EB">
      <w:pPr>
        <w:pStyle w:val="FootnoteText"/>
        <w:jc w:val="both"/>
        <w:rPr>
          <w:spacing w:val="-4"/>
          <w:lang w:val="pt-BR"/>
        </w:rPr>
      </w:pPr>
      <w:r w:rsidRPr="00C35022">
        <w:rPr>
          <w:spacing w:val="-4"/>
          <w:lang w:val="pt-BR"/>
        </w:rPr>
        <w:footnoteRef/>
      </w:r>
      <w:r w:rsidRPr="00C35022">
        <w:rPr>
          <w:spacing w:val="-4"/>
          <w:lang w:val="pt-BR"/>
        </w:rPr>
        <w:t xml:space="preserve"> Năm 2022, tỉnh Quảng Bình có 75 dự án khởi công mới với số vốn bố trí là 9</w:t>
      </w:r>
      <w:r>
        <w:rPr>
          <w:spacing w:val="-4"/>
          <w:lang w:val="pt-BR"/>
        </w:rPr>
        <w:t>99</w:t>
      </w:r>
      <w:r w:rsidRPr="00C35022">
        <w:rPr>
          <w:spacing w:val="-4"/>
          <w:lang w:val="pt-BR"/>
        </w:rPr>
        <w:t>.5</w:t>
      </w:r>
      <w:r>
        <w:rPr>
          <w:spacing w:val="-4"/>
          <w:lang w:val="pt-BR"/>
        </w:rPr>
        <w:t>99</w:t>
      </w:r>
      <w:r w:rsidRPr="00C35022">
        <w:rPr>
          <w:spacing w:val="-4"/>
          <w:lang w:val="pt-BR"/>
        </w:rPr>
        <w:t xml:space="preserve"> triệu đồng; bố trí vốn chuẩn bị đầu tư cho 8</w:t>
      </w:r>
      <w:r>
        <w:rPr>
          <w:spacing w:val="-4"/>
          <w:lang w:val="pt-BR"/>
        </w:rPr>
        <w:t>9</w:t>
      </w:r>
      <w:r w:rsidRPr="00C35022">
        <w:rPr>
          <w:spacing w:val="-4"/>
          <w:lang w:val="pt-BR"/>
        </w:rPr>
        <w:t xml:space="preserve"> dự án, với số vốn bố trí 8</w:t>
      </w:r>
      <w:r>
        <w:rPr>
          <w:spacing w:val="-4"/>
          <w:lang w:val="pt-BR"/>
        </w:rPr>
        <w:t>1</w:t>
      </w:r>
      <w:r w:rsidRPr="00C35022">
        <w:rPr>
          <w:spacing w:val="-4"/>
          <w:lang w:val="pt-BR"/>
        </w:rPr>
        <w:t>.</w:t>
      </w:r>
      <w:r>
        <w:rPr>
          <w:spacing w:val="-4"/>
          <w:lang w:val="pt-BR"/>
        </w:rPr>
        <w:t>640</w:t>
      </w:r>
      <w:r w:rsidRPr="00C35022">
        <w:rPr>
          <w:spacing w:val="-4"/>
          <w:lang w:val="pt-BR"/>
        </w:rPr>
        <w:t xml:space="preserve"> triệu đồng; tổng vốn bố trí cho dự án chuẩn bị đầu tư và khởi công mới là 1.048.143 triệu đồng</w:t>
      </w:r>
    </w:p>
  </w:footnote>
  <w:footnote w:id="4">
    <w:p w14:paraId="09BA8CF5" w14:textId="77777777" w:rsidR="000D37EB" w:rsidRPr="00E92D81" w:rsidRDefault="000D37EB" w:rsidP="000D37EB">
      <w:pPr>
        <w:pStyle w:val="FootnoteText"/>
        <w:jc w:val="both"/>
        <w:rPr>
          <w:spacing w:val="-4"/>
          <w:lang w:val="pt-BR"/>
        </w:rPr>
      </w:pPr>
      <w:r w:rsidRPr="00E92D81">
        <w:rPr>
          <w:spacing w:val="-4"/>
          <w:lang w:val="pt-BR"/>
        </w:rPr>
        <w:footnoteRef/>
      </w:r>
      <w:r w:rsidRPr="00E92D81">
        <w:rPr>
          <w:spacing w:val="-4"/>
          <w:lang w:val="pt-BR"/>
        </w:rPr>
        <w:t xml:space="preserve"> Dự án Sửa chữa và nâng cao an toàn đập (WB8), Dự án đầu tư xây dựng cầu dân sinh và quản lý tài sản đường địa phương (LRAMP), Dự án Môi trường bền vững các TP duyên hải (WB), Dự án Phát triển môi trường, hạ tầng đô thị để ứng phó với BĐKH TP Đồng Hới</w:t>
      </w:r>
    </w:p>
  </w:footnote>
  <w:footnote w:id="5">
    <w:p w14:paraId="54BE35D8" w14:textId="77777777" w:rsidR="000D37EB" w:rsidRPr="001C5190" w:rsidRDefault="000D37EB" w:rsidP="000D37EB">
      <w:pPr>
        <w:pStyle w:val="FootnoteText"/>
        <w:jc w:val="both"/>
        <w:rPr>
          <w:lang w:val="pt-BR"/>
        </w:rPr>
      </w:pPr>
      <w:r>
        <w:rPr>
          <w:rStyle w:val="FootnoteReference"/>
        </w:rPr>
        <w:footnoteRef/>
      </w:r>
      <w:r w:rsidRPr="003D2951">
        <w:rPr>
          <w:spacing w:val="-2"/>
          <w:szCs w:val="28"/>
          <w:lang w:val="pt-BR"/>
        </w:rPr>
        <w:t xml:space="preserve">  Tổng nguồn vốn ngân sách Trung ương kế hoạch đầu tư công trung hạn</w:t>
      </w:r>
      <w:r>
        <w:rPr>
          <w:spacing w:val="-2"/>
          <w:szCs w:val="28"/>
          <w:lang w:val="pt-BR"/>
        </w:rPr>
        <w:t xml:space="preserve"> giai đoạn 2021-2025</w:t>
      </w:r>
      <w:r w:rsidRPr="003D2951">
        <w:rPr>
          <w:spacing w:val="-2"/>
          <w:szCs w:val="28"/>
          <w:lang w:val="pt-BR"/>
        </w:rPr>
        <w:t xml:space="preserve"> đã được giao là 7.935.780 triệu đồng, trong đó đã giao các năm 2021, 2022 là </w:t>
      </w:r>
      <w:r>
        <w:rPr>
          <w:spacing w:val="-2"/>
          <w:szCs w:val="28"/>
          <w:lang w:val="pt-BR"/>
        </w:rPr>
        <w:t>3.478.512</w:t>
      </w:r>
      <w:r w:rsidRPr="003D2951">
        <w:rPr>
          <w:spacing w:val="-2"/>
          <w:szCs w:val="28"/>
          <w:lang w:val="pt-BR"/>
        </w:rPr>
        <w:t xml:space="preserve"> triệu đồng, dự kiến bố trí vốn năm 2023 là 1.852.6</w:t>
      </w:r>
      <w:r>
        <w:rPr>
          <w:spacing w:val="-2"/>
          <w:szCs w:val="28"/>
          <w:lang w:val="pt-BR"/>
        </w:rPr>
        <w:t>8</w:t>
      </w:r>
      <w:r w:rsidRPr="003D2951">
        <w:rPr>
          <w:spacing w:val="-2"/>
          <w:szCs w:val="28"/>
          <w:lang w:val="pt-BR"/>
        </w:rPr>
        <w:t>5 triệu đồng, như vậy tính đến hế</w:t>
      </w:r>
      <w:r>
        <w:rPr>
          <w:spacing w:val="-2"/>
          <w:szCs w:val="28"/>
          <w:lang w:val="pt-BR"/>
        </w:rPr>
        <w:t>t năm 2023, dự kiến bố trí đạt 6</w:t>
      </w:r>
      <w:r w:rsidRPr="003D2951">
        <w:rPr>
          <w:spacing w:val="-2"/>
          <w:szCs w:val="28"/>
          <w:lang w:val="pt-BR"/>
        </w:rPr>
        <w:t>7,</w:t>
      </w:r>
      <w:r>
        <w:rPr>
          <w:spacing w:val="-2"/>
          <w:szCs w:val="28"/>
          <w:lang w:val="pt-BR"/>
        </w:rPr>
        <w:t>2</w:t>
      </w:r>
      <w:r w:rsidRPr="003D2951">
        <w:rPr>
          <w:spacing w:val="-2"/>
          <w:szCs w:val="28"/>
          <w:lang w:val="pt-BR"/>
        </w:rPr>
        <w:t>% kế hoạch đầu tư công trung hạn</w:t>
      </w:r>
    </w:p>
  </w:footnote>
  <w:footnote w:id="6">
    <w:p w14:paraId="20248B11" w14:textId="77777777" w:rsidR="000D37EB" w:rsidRPr="008465DE" w:rsidRDefault="000D37EB" w:rsidP="000D37EB">
      <w:pPr>
        <w:pStyle w:val="FootnoteText"/>
        <w:jc w:val="both"/>
        <w:rPr>
          <w:lang w:val="sv-SE"/>
        </w:rPr>
      </w:pPr>
      <w:r>
        <w:rPr>
          <w:rStyle w:val="FootnoteReference"/>
        </w:rPr>
        <w:footnoteRef/>
      </w:r>
      <w:r w:rsidRPr="00D34583">
        <w:rPr>
          <w:lang w:val="pt-BR"/>
        </w:rPr>
        <w:t xml:space="preserve"> </w:t>
      </w:r>
      <w:r>
        <w:rPr>
          <w:szCs w:val="28"/>
          <w:lang w:val="sv-SE"/>
        </w:rPr>
        <w:t>Dự án Kè biển Hải Thành- Quang Phú và Dự án Khu lưu niệm Đại tướng Võ Nguyên Giáp (giai đoạn 1).</w:t>
      </w:r>
    </w:p>
  </w:footnote>
  <w:footnote w:id="7">
    <w:p w14:paraId="34F7DEB9" w14:textId="77777777" w:rsidR="000D37EB" w:rsidRPr="00E92D81" w:rsidRDefault="000D37EB" w:rsidP="000D37EB">
      <w:pPr>
        <w:pStyle w:val="FootnoteText"/>
        <w:jc w:val="both"/>
        <w:rPr>
          <w:lang w:val="sv-SE"/>
        </w:rPr>
      </w:pPr>
      <w:r>
        <w:rPr>
          <w:rStyle w:val="FootnoteReference"/>
        </w:rPr>
        <w:footnoteRef/>
      </w:r>
      <w:r w:rsidRPr="00E92D81">
        <w:rPr>
          <w:lang w:val="sv-SE"/>
        </w:rPr>
        <w:t xml:space="preserve"> </w:t>
      </w:r>
      <w:r w:rsidRPr="006A541E">
        <w:rPr>
          <w:bCs/>
          <w:spacing w:val="-4"/>
          <w:szCs w:val="28"/>
          <w:lang w:val="pt-BR"/>
        </w:rPr>
        <w:t xml:space="preserve">Trong đó: </w:t>
      </w:r>
      <w:r w:rsidRPr="006A541E">
        <w:rPr>
          <w:szCs w:val="28"/>
          <w:lang w:val="pt-BR"/>
        </w:rPr>
        <w:t xml:space="preserve">Bố trí vốn đối ứng cho các dự án dự kiến kết thúc năm 2023 là 16.620 </w:t>
      </w:r>
      <w:r w:rsidRPr="006A541E">
        <w:rPr>
          <w:bCs/>
          <w:spacing w:val="-4"/>
          <w:szCs w:val="28"/>
          <w:lang w:val="pt-BR"/>
        </w:rPr>
        <w:t xml:space="preserve">triệu đồng; </w:t>
      </w:r>
      <w:r w:rsidRPr="006A541E">
        <w:rPr>
          <w:szCs w:val="28"/>
          <w:lang w:val="pt-BR"/>
        </w:rPr>
        <w:t xml:space="preserve">Bố trí vốn đối ứng cho các dự án chuyển tiếp là 5.000 </w:t>
      </w:r>
      <w:r w:rsidRPr="006A541E">
        <w:rPr>
          <w:bCs/>
          <w:spacing w:val="-4"/>
          <w:szCs w:val="28"/>
          <w:lang w:val="pt-BR"/>
        </w:rPr>
        <w:t>triệu đồng</w:t>
      </w:r>
    </w:p>
  </w:footnote>
  <w:footnote w:id="8">
    <w:p w14:paraId="242826FE" w14:textId="77777777" w:rsidR="000D37EB" w:rsidRPr="00CB33C6" w:rsidRDefault="000D37EB" w:rsidP="000D37EB">
      <w:pPr>
        <w:pStyle w:val="FootnoteText"/>
        <w:jc w:val="both"/>
        <w:rPr>
          <w:lang w:val="sv-SE"/>
        </w:rPr>
      </w:pPr>
      <w:r>
        <w:rPr>
          <w:rStyle w:val="FootnoteReference"/>
        </w:rPr>
        <w:footnoteRef/>
      </w:r>
      <w:r w:rsidRPr="00CB33C6">
        <w:rPr>
          <w:lang w:val="sv-SE"/>
        </w:rPr>
        <w:t xml:space="preserve"> </w:t>
      </w:r>
      <w:r>
        <w:rPr>
          <w:szCs w:val="28"/>
          <w:lang w:val="sv-SE"/>
        </w:rPr>
        <w:t xml:space="preserve">Riêng đối với dự án </w:t>
      </w:r>
      <w:r w:rsidRPr="00AE1BDA">
        <w:rPr>
          <w:szCs w:val="28"/>
          <w:lang w:val="sv-SE"/>
        </w:rPr>
        <w:t>Xây dựng, nâng cấp các tuyến đường giao thông và hệ thống hạ tầng khu vực trung tâm Thành phố Đồng Hới</w:t>
      </w:r>
      <w:r>
        <w:rPr>
          <w:szCs w:val="28"/>
          <w:lang w:val="sv-SE"/>
        </w:rPr>
        <w:t>, chủ đầu tư đang đẩy nhanh tiến độ thực hiện dự án, dự kiến hoàn thành năm 2023, vì vậy, năm 2023 đề xuất bố trí hết 100% kế hoạch vốn đầu tư công trung hạn đã được giao cho dự án.</w:t>
      </w:r>
    </w:p>
  </w:footnote>
  <w:footnote w:id="9">
    <w:p w14:paraId="336C9233" w14:textId="77777777" w:rsidR="000D37EB" w:rsidRPr="00E92D81" w:rsidRDefault="000D37EB" w:rsidP="000D37EB">
      <w:pPr>
        <w:pStyle w:val="FootnoteText"/>
        <w:jc w:val="both"/>
        <w:rPr>
          <w:lang w:val="sv-SE"/>
        </w:rPr>
      </w:pPr>
      <w:r>
        <w:rPr>
          <w:rStyle w:val="FootnoteReference"/>
        </w:rPr>
        <w:footnoteRef/>
      </w:r>
      <w:r w:rsidRPr="00E92D81">
        <w:rPr>
          <w:lang w:val="sv-SE"/>
        </w:rPr>
        <w:t xml:space="preserve"> </w:t>
      </w:r>
      <w:r>
        <w:rPr>
          <w:szCs w:val="28"/>
          <w:lang w:val="sv-SE"/>
        </w:rPr>
        <w:t xml:space="preserve">Riêng đối với dự án </w:t>
      </w:r>
      <w:r w:rsidRPr="005D4390">
        <w:rPr>
          <w:szCs w:val="28"/>
          <w:lang w:val="sv-SE"/>
        </w:rPr>
        <w:t>Sửa chữa nâng cấp các hồ đập xung yếu tỉnh Quảng Bình</w:t>
      </w:r>
      <w:r>
        <w:rPr>
          <w:szCs w:val="28"/>
          <w:lang w:val="sv-SE"/>
        </w:rPr>
        <w:t xml:space="preserve"> tổng mức đầu tư 250 tỷ đồng là dự án nhóm B chuyển tiếp năm thứ 2, dự án này có 7 dự án thành phần thì có 6 dự án thành phần nhóm C, chỉ 1 dự án thành phần nhóm B. Để đẩy nhanh tiến độ thực hiện các dự án hồ đập vì: (i) các dự án sửa chữa hồ đập có tính chất đặc thù ảnh hưởng bởi mưa lũ; (ii) dự án thành phần nhóm C thì thời gian bố trí vốn ngắn hơn (3 năm) nên UBND tỉnh đề xuất năm 2023 bố trí 6 dự án nhóm C đạt 70% kế hoạch đầu tư công trung hạn đã được giao (70% tổng mức đầu tư), 01 dự án nhóm B đạt 50% kế hoạch đầu tư công trung hạn đã được giao (50% tổng mức đầu tư)</w:t>
      </w:r>
    </w:p>
  </w:footnote>
  <w:footnote w:id="10">
    <w:p w14:paraId="673183A5" w14:textId="77777777" w:rsidR="000D37EB" w:rsidRPr="00526DB2" w:rsidRDefault="000D37EB" w:rsidP="000D37EB">
      <w:pPr>
        <w:pStyle w:val="FootnoteText"/>
        <w:jc w:val="both"/>
        <w:rPr>
          <w:spacing w:val="-2"/>
          <w:lang w:val="sv-SE"/>
        </w:rPr>
      </w:pPr>
      <w:r w:rsidRPr="00B14CD2">
        <w:rPr>
          <w:rStyle w:val="FootnoteReference"/>
          <w:spacing w:val="-2"/>
        </w:rPr>
        <w:footnoteRef/>
      </w:r>
      <w:r w:rsidRPr="00526DB2">
        <w:rPr>
          <w:spacing w:val="-2"/>
          <w:lang w:val="sv-SE"/>
        </w:rPr>
        <w:t xml:space="preserve"> Trong đó dự án Đường ven biển 240.000 triệu đồng; dự án Cầu Nhật Lệ 3 và đường 2 đầu cầu 200.000 triệu </w:t>
      </w:r>
      <w:r>
        <w:rPr>
          <w:spacing w:val="-2"/>
          <w:lang w:val="sv-SE"/>
        </w:rPr>
        <w:t>đồng</w:t>
      </w:r>
      <w:r w:rsidRPr="00526DB2">
        <w:rPr>
          <w:spacing w:val="-2"/>
          <w:lang w:val="sv-SE"/>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8D806" w14:textId="77777777" w:rsidR="000505A0" w:rsidRDefault="000505A0">
    <w:pPr>
      <w:pStyle w:val="Header"/>
      <w:jc w:val="center"/>
    </w:pPr>
  </w:p>
  <w:p w14:paraId="09571DA6" w14:textId="77777777" w:rsidR="000505A0" w:rsidRDefault="000505A0">
    <w:pPr>
      <w:pStyle w:val="Header"/>
      <w:jc w:val="center"/>
    </w:pPr>
  </w:p>
  <w:p w14:paraId="6CF7766A" w14:textId="79F3311A" w:rsidR="000505A0" w:rsidRDefault="0096426F" w:rsidP="000505A0">
    <w:pPr>
      <w:pStyle w:val="Header"/>
      <w:jc w:val="center"/>
    </w:pPr>
    <w:sdt>
      <w:sdtPr>
        <w:id w:val="-1285580140"/>
        <w:docPartObj>
          <w:docPartGallery w:val="Page Numbers (Top of Page)"/>
          <w:docPartUnique/>
        </w:docPartObj>
      </w:sdtPr>
      <w:sdtEndPr>
        <w:rPr>
          <w:noProof/>
        </w:rPr>
      </w:sdtEndPr>
      <w:sdtContent>
        <w:r w:rsidR="000505A0">
          <w:fldChar w:fldCharType="begin"/>
        </w:r>
        <w:r w:rsidR="000505A0">
          <w:instrText xml:space="preserve"> PAGE   \* MERGEFORMAT </w:instrText>
        </w:r>
        <w:r w:rsidR="000505A0">
          <w:fldChar w:fldCharType="separate"/>
        </w:r>
        <w:r w:rsidR="00195359">
          <w:rPr>
            <w:noProof/>
          </w:rPr>
          <w:t>5</w:t>
        </w:r>
        <w:r w:rsidR="000505A0">
          <w:rPr>
            <w:noProof/>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A5F"/>
    <w:multiLevelType w:val="hybridMultilevel"/>
    <w:tmpl w:val="D9927384"/>
    <w:lvl w:ilvl="0" w:tplc="10DC4014">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E3065"/>
    <w:multiLevelType w:val="hybridMultilevel"/>
    <w:tmpl w:val="792AB95C"/>
    <w:lvl w:ilvl="0" w:tplc="E08603CE">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DDF45A1"/>
    <w:multiLevelType w:val="hybridMultilevel"/>
    <w:tmpl w:val="6032C8B0"/>
    <w:lvl w:ilvl="0" w:tplc="1BD404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F768A"/>
    <w:multiLevelType w:val="hybridMultilevel"/>
    <w:tmpl w:val="0B9A4E16"/>
    <w:lvl w:ilvl="0" w:tplc="EBE0758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5FA47D8"/>
    <w:multiLevelType w:val="hybridMultilevel"/>
    <w:tmpl w:val="8C787896"/>
    <w:lvl w:ilvl="0" w:tplc="3E5E063E">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6172BC0"/>
    <w:multiLevelType w:val="hybridMultilevel"/>
    <w:tmpl w:val="4B9C0266"/>
    <w:lvl w:ilvl="0" w:tplc="F9C0F93E">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C187EEE"/>
    <w:multiLevelType w:val="hybridMultilevel"/>
    <w:tmpl w:val="80CED5A6"/>
    <w:lvl w:ilvl="0" w:tplc="B262018C">
      <w:start w:val="1"/>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1E875E13"/>
    <w:multiLevelType w:val="multilevel"/>
    <w:tmpl w:val="E3EC96C8"/>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EFA1FC2"/>
    <w:multiLevelType w:val="hybridMultilevel"/>
    <w:tmpl w:val="12C44F72"/>
    <w:lvl w:ilvl="0" w:tplc="0636B18C">
      <w:start w:val="1"/>
      <w:numFmt w:val="upperRoman"/>
      <w:lvlText w:val="%1."/>
      <w:lvlJc w:val="left"/>
      <w:pPr>
        <w:ind w:left="1288" w:hanging="720"/>
      </w:pPr>
      <w:rPr>
        <w:rFonts w:hint="default"/>
        <w:b/>
      </w:rPr>
    </w:lvl>
    <w:lvl w:ilvl="1" w:tplc="1E806DD4">
      <w:start w:val="1"/>
      <w:numFmt w:val="decimal"/>
      <w:lvlText w:val="%2."/>
      <w:lvlJc w:val="left"/>
      <w:pPr>
        <w:ind w:left="2145" w:hanging="1065"/>
      </w:pPr>
      <w:rPr>
        <w:rFonts w:hint="default"/>
      </w:rPr>
    </w:lvl>
    <w:lvl w:ilvl="2" w:tplc="3E5E063E">
      <w:numFmt w:val="bullet"/>
      <w:lvlText w:val="-"/>
      <w:lvlJc w:val="left"/>
      <w:pPr>
        <w:ind w:left="2865" w:hanging="885"/>
      </w:pPr>
      <w:rPr>
        <w:rFonts w:ascii="Times New Roman" w:eastAsia="Calibri" w:hAnsi="Times New Roman" w:cs="Times New Roman" w:hint="default"/>
      </w:rPr>
    </w:lvl>
    <w:lvl w:ilvl="3" w:tplc="C7A4899A">
      <w:start w:val="1"/>
      <w:numFmt w:val="lowerLetter"/>
      <w:lvlText w:val="%4."/>
      <w:lvlJc w:val="left"/>
      <w:pPr>
        <w:ind w:left="2880" w:hanging="360"/>
      </w:pPr>
      <w:rPr>
        <w:rFonts w:hint="default"/>
      </w:rPr>
    </w:lvl>
    <w:lvl w:ilvl="4" w:tplc="602294C4">
      <w:start w:val="1"/>
      <w:numFmt w:val="decimal"/>
      <w:lvlText w:val="(%5)"/>
      <w:lvlJc w:val="left"/>
      <w:pPr>
        <w:ind w:left="3600" w:hanging="360"/>
      </w:pPr>
      <w:rPr>
        <w:rFonts w:ascii="Times New Roman" w:eastAsia="Times New Roman" w:hAnsi="Times New Roman" w:cs="Times New Roman"/>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A2F31"/>
    <w:multiLevelType w:val="multilevel"/>
    <w:tmpl w:val="2ABCBDCA"/>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0" w15:restartNumberingAfterBreak="0">
    <w:nsid w:val="28F86238"/>
    <w:multiLevelType w:val="hybridMultilevel"/>
    <w:tmpl w:val="D058798C"/>
    <w:lvl w:ilvl="0" w:tplc="FB78ADC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8FC755C"/>
    <w:multiLevelType w:val="hybridMultilevel"/>
    <w:tmpl w:val="24345D62"/>
    <w:lvl w:ilvl="0" w:tplc="39CE1D52">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2" w15:restartNumberingAfterBreak="0">
    <w:nsid w:val="347F397A"/>
    <w:multiLevelType w:val="hybridMultilevel"/>
    <w:tmpl w:val="80801302"/>
    <w:lvl w:ilvl="0" w:tplc="28CEBB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55DB8"/>
    <w:multiLevelType w:val="hybridMultilevel"/>
    <w:tmpl w:val="398881EE"/>
    <w:lvl w:ilvl="0" w:tplc="E08603CE">
      <w:start w:val="1"/>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913B44"/>
    <w:multiLevelType w:val="hybridMultilevel"/>
    <w:tmpl w:val="FEACCB38"/>
    <w:lvl w:ilvl="0" w:tplc="A83C8B40">
      <w:start w:val="1"/>
      <w:numFmt w:val="bullet"/>
      <w:lvlText w:val="-"/>
      <w:lvlJc w:val="left"/>
      <w:pPr>
        <w:ind w:left="1287" w:hanging="360"/>
      </w:pPr>
      <w:rPr>
        <w:rFonts w:ascii="Times New Roman" w:eastAsia="Calibr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AA163AF"/>
    <w:multiLevelType w:val="hybridMultilevel"/>
    <w:tmpl w:val="A822BAF8"/>
    <w:lvl w:ilvl="0" w:tplc="3B080D3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E1C7A4C"/>
    <w:multiLevelType w:val="hybridMultilevel"/>
    <w:tmpl w:val="5C0A7AD8"/>
    <w:lvl w:ilvl="0" w:tplc="B9E411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420ABC"/>
    <w:multiLevelType w:val="hybridMultilevel"/>
    <w:tmpl w:val="C9E02430"/>
    <w:lvl w:ilvl="0" w:tplc="0636B18C">
      <w:start w:val="1"/>
      <w:numFmt w:val="upperRoman"/>
      <w:lvlText w:val="%1."/>
      <w:lvlJc w:val="left"/>
      <w:pPr>
        <w:ind w:left="1288" w:hanging="720"/>
      </w:pPr>
      <w:rPr>
        <w:rFonts w:hint="default"/>
        <w:b/>
      </w:rPr>
    </w:lvl>
    <w:lvl w:ilvl="1" w:tplc="CF9ABE0C">
      <w:start w:val="1"/>
      <w:numFmt w:val="decimal"/>
      <w:lvlText w:val="%2."/>
      <w:lvlJc w:val="left"/>
      <w:pPr>
        <w:ind w:left="2145" w:hanging="1065"/>
      </w:pPr>
      <w:rPr>
        <w:rFonts w:hint="default"/>
        <w:b/>
        <w:i/>
      </w:rPr>
    </w:lvl>
    <w:lvl w:ilvl="2" w:tplc="3E5E063E">
      <w:numFmt w:val="bullet"/>
      <w:lvlText w:val="-"/>
      <w:lvlJc w:val="left"/>
      <w:pPr>
        <w:ind w:left="2865" w:hanging="885"/>
      </w:pPr>
      <w:rPr>
        <w:rFonts w:ascii="Times New Roman" w:eastAsia="Calibri" w:hAnsi="Times New Roman" w:cs="Times New Roman" w:hint="default"/>
      </w:rPr>
    </w:lvl>
    <w:lvl w:ilvl="3" w:tplc="401CD64A">
      <w:start w:val="1"/>
      <w:numFmt w:val="lowerLetter"/>
      <w:lvlText w:val="%4."/>
      <w:lvlJc w:val="left"/>
      <w:pPr>
        <w:ind w:left="2880" w:hanging="360"/>
      </w:pPr>
      <w:rPr>
        <w:rFonts w:hint="default"/>
      </w:rPr>
    </w:lvl>
    <w:lvl w:ilvl="4" w:tplc="8CF2B908">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065907"/>
    <w:multiLevelType w:val="hybridMultilevel"/>
    <w:tmpl w:val="7C88F9EA"/>
    <w:lvl w:ilvl="0" w:tplc="625A6BA2">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9" w15:restartNumberingAfterBreak="0">
    <w:nsid w:val="46100564"/>
    <w:multiLevelType w:val="hybridMultilevel"/>
    <w:tmpl w:val="9B0A3C06"/>
    <w:lvl w:ilvl="0" w:tplc="0B7849D0">
      <w:start w:val="1"/>
      <w:numFmt w:val="decimal"/>
      <w:lvlText w:val="(%1)"/>
      <w:lvlJc w:val="left"/>
      <w:pPr>
        <w:ind w:left="1080" w:hanging="360"/>
      </w:pPr>
      <w:rPr>
        <w:rFonts w:ascii="Times New Roman" w:eastAsia="Times New Roman" w:hAnsi="Times New Roman" w:cs="Times New Roman"/>
        <w:lang w:val="sv-SE"/>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A2A95"/>
    <w:multiLevelType w:val="hybridMultilevel"/>
    <w:tmpl w:val="F006B8C8"/>
    <w:lvl w:ilvl="0" w:tplc="28CEBB16">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E6275C"/>
    <w:multiLevelType w:val="hybridMultilevel"/>
    <w:tmpl w:val="388CC78E"/>
    <w:lvl w:ilvl="0" w:tplc="721AA8D4">
      <w:start w:val="2"/>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629B318B"/>
    <w:multiLevelType w:val="multilevel"/>
    <w:tmpl w:val="3EE67644"/>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4" w15:restartNumberingAfterBreak="0">
    <w:nsid w:val="62BD38D6"/>
    <w:multiLevelType w:val="hybridMultilevel"/>
    <w:tmpl w:val="C1BA8C46"/>
    <w:lvl w:ilvl="0" w:tplc="14DA6E4E">
      <w:start w:val="1"/>
      <w:numFmt w:val="upperRoman"/>
      <w:lvlText w:val="%1."/>
      <w:lvlJc w:val="left"/>
      <w:pPr>
        <w:ind w:left="1440" w:hanging="720"/>
      </w:pPr>
      <w:rPr>
        <w:rFonts w:hint="default"/>
        <w:b/>
      </w:rPr>
    </w:lvl>
    <w:lvl w:ilvl="1" w:tplc="6DD8530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D20F66"/>
    <w:multiLevelType w:val="hybridMultilevel"/>
    <w:tmpl w:val="D5024FD8"/>
    <w:lvl w:ilvl="0" w:tplc="28CEBB16">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68F37DB1"/>
    <w:multiLevelType w:val="hybridMultilevel"/>
    <w:tmpl w:val="AB823D72"/>
    <w:lvl w:ilvl="0" w:tplc="FF88C52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DC32407"/>
    <w:multiLevelType w:val="hybridMultilevel"/>
    <w:tmpl w:val="040A5106"/>
    <w:lvl w:ilvl="0" w:tplc="CCA6B06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71452A8C"/>
    <w:multiLevelType w:val="hybridMultilevel"/>
    <w:tmpl w:val="AD74BF6C"/>
    <w:lvl w:ilvl="0" w:tplc="B262018C">
      <w:start w:val="1"/>
      <w:numFmt w:val="bullet"/>
      <w:lvlText w:val="-"/>
      <w:lvlJc w:val="left"/>
      <w:pPr>
        <w:ind w:left="1778"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29" w15:restartNumberingAfterBreak="0">
    <w:nsid w:val="7ADC22FB"/>
    <w:multiLevelType w:val="hybridMultilevel"/>
    <w:tmpl w:val="433A58BC"/>
    <w:lvl w:ilvl="0" w:tplc="F9C0F93E">
      <w:start w:val="1"/>
      <w:numFmt w:val="bullet"/>
      <w:lvlText w:val=""/>
      <w:lvlJc w:val="left"/>
      <w:pPr>
        <w:ind w:left="1778"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0" w15:restartNumberingAfterBreak="0">
    <w:nsid w:val="7D270B15"/>
    <w:multiLevelType w:val="hybridMultilevel"/>
    <w:tmpl w:val="D9927384"/>
    <w:lvl w:ilvl="0" w:tplc="10DC4014">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26"/>
  </w:num>
  <w:num w:numId="4">
    <w:abstractNumId w:val="21"/>
  </w:num>
  <w:num w:numId="5">
    <w:abstractNumId w:val="17"/>
  </w:num>
  <w:num w:numId="6">
    <w:abstractNumId w:val="14"/>
  </w:num>
  <w:num w:numId="7">
    <w:abstractNumId w:val="8"/>
  </w:num>
  <w:num w:numId="8">
    <w:abstractNumId w:val="12"/>
  </w:num>
  <w:num w:numId="9">
    <w:abstractNumId w:val="5"/>
  </w:num>
  <w:num w:numId="10">
    <w:abstractNumId w:val="9"/>
  </w:num>
  <w:num w:numId="11">
    <w:abstractNumId w:val="22"/>
  </w:num>
  <w:num w:numId="12">
    <w:abstractNumId w:val="13"/>
  </w:num>
  <w:num w:numId="13">
    <w:abstractNumId w:val="25"/>
  </w:num>
  <w:num w:numId="14">
    <w:abstractNumId w:val="30"/>
  </w:num>
  <w:num w:numId="15">
    <w:abstractNumId w:val="7"/>
  </w:num>
  <w:num w:numId="16">
    <w:abstractNumId w:val="0"/>
  </w:num>
  <w:num w:numId="17">
    <w:abstractNumId w:val="15"/>
  </w:num>
  <w:num w:numId="18">
    <w:abstractNumId w:val="4"/>
  </w:num>
  <w:num w:numId="19">
    <w:abstractNumId w:val="1"/>
  </w:num>
  <w:num w:numId="20">
    <w:abstractNumId w:val="2"/>
  </w:num>
  <w:num w:numId="21">
    <w:abstractNumId w:val="16"/>
  </w:num>
  <w:num w:numId="22">
    <w:abstractNumId w:val="24"/>
  </w:num>
  <w:num w:numId="23">
    <w:abstractNumId w:val="19"/>
  </w:num>
  <w:num w:numId="24">
    <w:abstractNumId w:val="6"/>
  </w:num>
  <w:num w:numId="25">
    <w:abstractNumId w:val="27"/>
  </w:num>
  <w:num w:numId="26">
    <w:abstractNumId w:val="28"/>
  </w:num>
  <w:num w:numId="27">
    <w:abstractNumId w:val="29"/>
  </w:num>
  <w:num w:numId="28">
    <w:abstractNumId w:val="10"/>
  </w:num>
  <w:num w:numId="29">
    <w:abstractNumId w:val="11"/>
  </w:num>
  <w:num w:numId="30">
    <w:abstractNumId w:val="18"/>
  </w:num>
  <w:num w:numId="3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E1"/>
    <w:rsid w:val="0000350D"/>
    <w:rsid w:val="000065EE"/>
    <w:rsid w:val="00006A28"/>
    <w:rsid w:val="00006B06"/>
    <w:rsid w:val="00006B4C"/>
    <w:rsid w:val="00007DFC"/>
    <w:rsid w:val="000130F8"/>
    <w:rsid w:val="00015F1D"/>
    <w:rsid w:val="00016DDB"/>
    <w:rsid w:val="00016E1A"/>
    <w:rsid w:val="000175DF"/>
    <w:rsid w:val="00020016"/>
    <w:rsid w:val="00021534"/>
    <w:rsid w:val="00021793"/>
    <w:rsid w:val="000220C5"/>
    <w:rsid w:val="0002395A"/>
    <w:rsid w:val="000263B8"/>
    <w:rsid w:val="00026455"/>
    <w:rsid w:val="00026D4C"/>
    <w:rsid w:val="00027332"/>
    <w:rsid w:val="00030C28"/>
    <w:rsid w:val="00030F39"/>
    <w:rsid w:val="00031E15"/>
    <w:rsid w:val="00032436"/>
    <w:rsid w:val="00036A31"/>
    <w:rsid w:val="00036CEE"/>
    <w:rsid w:val="0004163B"/>
    <w:rsid w:val="000505A0"/>
    <w:rsid w:val="00050EC2"/>
    <w:rsid w:val="00056058"/>
    <w:rsid w:val="00056A79"/>
    <w:rsid w:val="00062AB4"/>
    <w:rsid w:val="0006618D"/>
    <w:rsid w:val="00066C79"/>
    <w:rsid w:val="000702CF"/>
    <w:rsid w:val="00070566"/>
    <w:rsid w:val="000712E6"/>
    <w:rsid w:val="00074EC6"/>
    <w:rsid w:val="00074FBA"/>
    <w:rsid w:val="00076724"/>
    <w:rsid w:val="0008235E"/>
    <w:rsid w:val="00082F39"/>
    <w:rsid w:val="0008318B"/>
    <w:rsid w:val="00083896"/>
    <w:rsid w:val="00084CF8"/>
    <w:rsid w:val="000855DE"/>
    <w:rsid w:val="0008597F"/>
    <w:rsid w:val="00091845"/>
    <w:rsid w:val="00094D59"/>
    <w:rsid w:val="00095C08"/>
    <w:rsid w:val="00097010"/>
    <w:rsid w:val="00097B44"/>
    <w:rsid w:val="000A1A41"/>
    <w:rsid w:val="000A1A58"/>
    <w:rsid w:val="000A4D54"/>
    <w:rsid w:val="000A7239"/>
    <w:rsid w:val="000B1F6A"/>
    <w:rsid w:val="000B365F"/>
    <w:rsid w:val="000B3AC3"/>
    <w:rsid w:val="000B3E3D"/>
    <w:rsid w:val="000B4B6B"/>
    <w:rsid w:val="000B533E"/>
    <w:rsid w:val="000B56B1"/>
    <w:rsid w:val="000B61E7"/>
    <w:rsid w:val="000B7709"/>
    <w:rsid w:val="000B7892"/>
    <w:rsid w:val="000B7B42"/>
    <w:rsid w:val="000C18EA"/>
    <w:rsid w:val="000C47F8"/>
    <w:rsid w:val="000C5F0B"/>
    <w:rsid w:val="000D1222"/>
    <w:rsid w:val="000D2A86"/>
    <w:rsid w:val="000D37EB"/>
    <w:rsid w:val="000D581E"/>
    <w:rsid w:val="000E296A"/>
    <w:rsid w:val="000E2B3B"/>
    <w:rsid w:val="000E3CF2"/>
    <w:rsid w:val="000E60FA"/>
    <w:rsid w:val="000E7648"/>
    <w:rsid w:val="000E7EDA"/>
    <w:rsid w:val="000F14C1"/>
    <w:rsid w:val="000F2E73"/>
    <w:rsid w:val="000F550B"/>
    <w:rsid w:val="00100077"/>
    <w:rsid w:val="00102354"/>
    <w:rsid w:val="00102BE6"/>
    <w:rsid w:val="00105C4B"/>
    <w:rsid w:val="001066FE"/>
    <w:rsid w:val="001075DA"/>
    <w:rsid w:val="00111CE6"/>
    <w:rsid w:val="001147F2"/>
    <w:rsid w:val="00117866"/>
    <w:rsid w:val="00120409"/>
    <w:rsid w:val="001217D9"/>
    <w:rsid w:val="00126C85"/>
    <w:rsid w:val="001270CF"/>
    <w:rsid w:val="0013035F"/>
    <w:rsid w:val="00146A13"/>
    <w:rsid w:val="001528C4"/>
    <w:rsid w:val="0015371E"/>
    <w:rsid w:val="00154B1A"/>
    <w:rsid w:val="001623D3"/>
    <w:rsid w:val="00164792"/>
    <w:rsid w:val="00165F80"/>
    <w:rsid w:val="001666EB"/>
    <w:rsid w:val="00172A27"/>
    <w:rsid w:val="00175ED7"/>
    <w:rsid w:val="00177617"/>
    <w:rsid w:val="00180B01"/>
    <w:rsid w:val="00184B97"/>
    <w:rsid w:val="00195359"/>
    <w:rsid w:val="001961B3"/>
    <w:rsid w:val="00196241"/>
    <w:rsid w:val="00197ECA"/>
    <w:rsid w:val="001A5DF6"/>
    <w:rsid w:val="001A76FC"/>
    <w:rsid w:val="001A7943"/>
    <w:rsid w:val="001B23D2"/>
    <w:rsid w:val="001B53B6"/>
    <w:rsid w:val="001B78E4"/>
    <w:rsid w:val="001C1E2A"/>
    <w:rsid w:val="001D0478"/>
    <w:rsid w:val="001D08A3"/>
    <w:rsid w:val="001D141C"/>
    <w:rsid w:val="001D407A"/>
    <w:rsid w:val="001D4E2C"/>
    <w:rsid w:val="001D6D21"/>
    <w:rsid w:val="001E0D81"/>
    <w:rsid w:val="001E2A25"/>
    <w:rsid w:val="001E3263"/>
    <w:rsid w:val="001E38F8"/>
    <w:rsid w:val="001E60A1"/>
    <w:rsid w:val="001E62AC"/>
    <w:rsid w:val="001F5095"/>
    <w:rsid w:val="002012B4"/>
    <w:rsid w:val="00203657"/>
    <w:rsid w:val="002050F4"/>
    <w:rsid w:val="002121BC"/>
    <w:rsid w:val="002133ED"/>
    <w:rsid w:val="00214AED"/>
    <w:rsid w:val="0021542B"/>
    <w:rsid w:val="002205F1"/>
    <w:rsid w:val="00221875"/>
    <w:rsid w:val="00222737"/>
    <w:rsid w:val="00223F0C"/>
    <w:rsid w:val="00227CBF"/>
    <w:rsid w:val="00230DB2"/>
    <w:rsid w:val="002311D9"/>
    <w:rsid w:val="0023399D"/>
    <w:rsid w:val="00234C4F"/>
    <w:rsid w:val="00236B29"/>
    <w:rsid w:val="00237BAF"/>
    <w:rsid w:val="0024219E"/>
    <w:rsid w:val="00243399"/>
    <w:rsid w:val="002544E7"/>
    <w:rsid w:val="00260001"/>
    <w:rsid w:val="002602CF"/>
    <w:rsid w:val="00262D79"/>
    <w:rsid w:val="0026379D"/>
    <w:rsid w:val="00264854"/>
    <w:rsid w:val="00266BC9"/>
    <w:rsid w:val="00271129"/>
    <w:rsid w:val="002825A4"/>
    <w:rsid w:val="00284070"/>
    <w:rsid w:val="00286878"/>
    <w:rsid w:val="0028798B"/>
    <w:rsid w:val="00291238"/>
    <w:rsid w:val="00294114"/>
    <w:rsid w:val="002950AD"/>
    <w:rsid w:val="00296F47"/>
    <w:rsid w:val="002A0D99"/>
    <w:rsid w:val="002B0792"/>
    <w:rsid w:val="002B124C"/>
    <w:rsid w:val="002B1B5C"/>
    <w:rsid w:val="002B41A7"/>
    <w:rsid w:val="002B5D83"/>
    <w:rsid w:val="002C30F1"/>
    <w:rsid w:val="002C47AF"/>
    <w:rsid w:val="002C647D"/>
    <w:rsid w:val="002C6BE4"/>
    <w:rsid w:val="002D1BBF"/>
    <w:rsid w:val="002D22C4"/>
    <w:rsid w:val="002D60CE"/>
    <w:rsid w:val="002E42C0"/>
    <w:rsid w:val="002E5A2B"/>
    <w:rsid w:val="002E6E24"/>
    <w:rsid w:val="002E7E6F"/>
    <w:rsid w:val="002F06A6"/>
    <w:rsid w:val="002F0785"/>
    <w:rsid w:val="002F3205"/>
    <w:rsid w:val="002F50B5"/>
    <w:rsid w:val="002F54FB"/>
    <w:rsid w:val="002F68B3"/>
    <w:rsid w:val="002F7787"/>
    <w:rsid w:val="0031065C"/>
    <w:rsid w:val="00310E1D"/>
    <w:rsid w:val="00313D54"/>
    <w:rsid w:val="003142E4"/>
    <w:rsid w:val="00315A1C"/>
    <w:rsid w:val="00321F0D"/>
    <w:rsid w:val="0032376E"/>
    <w:rsid w:val="00323CEF"/>
    <w:rsid w:val="00324983"/>
    <w:rsid w:val="003250C7"/>
    <w:rsid w:val="00326749"/>
    <w:rsid w:val="00327880"/>
    <w:rsid w:val="0033020F"/>
    <w:rsid w:val="00331D79"/>
    <w:rsid w:val="00334491"/>
    <w:rsid w:val="00334765"/>
    <w:rsid w:val="003356AC"/>
    <w:rsid w:val="00337C3A"/>
    <w:rsid w:val="0034536F"/>
    <w:rsid w:val="00352662"/>
    <w:rsid w:val="00352CF9"/>
    <w:rsid w:val="00355339"/>
    <w:rsid w:val="00357CE6"/>
    <w:rsid w:val="00364E98"/>
    <w:rsid w:val="00366A87"/>
    <w:rsid w:val="0037185E"/>
    <w:rsid w:val="003815ED"/>
    <w:rsid w:val="00382602"/>
    <w:rsid w:val="00382EF9"/>
    <w:rsid w:val="003844C3"/>
    <w:rsid w:val="00385399"/>
    <w:rsid w:val="00386741"/>
    <w:rsid w:val="00393522"/>
    <w:rsid w:val="00393DB0"/>
    <w:rsid w:val="003940C8"/>
    <w:rsid w:val="003A1730"/>
    <w:rsid w:val="003A3528"/>
    <w:rsid w:val="003A6B9D"/>
    <w:rsid w:val="003C12D5"/>
    <w:rsid w:val="003C4FC7"/>
    <w:rsid w:val="003C69ED"/>
    <w:rsid w:val="003D0A9E"/>
    <w:rsid w:val="003D0F6F"/>
    <w:rsid w:val="003D52D7"/>
    <w:rsid w:val="003D5B12"/>
    <w:rsid w:val="003D6BE3"/>
    <w:rsid w:val="003D78E7"/>
    <w:rsid w:val="003D7B7E"/>
    <w:rsid w:val="003E7035"/>
    <w:rsid w:val="003E7D83"/>
    <w:rsid w:val="003F3A8C"/>
    <w:rsid w:val="003F4BF1"/>
    <w:rsid w:val="003F5F80"/>
    <w:rsid w:val="003F61B7"/>
    <w:rsid w:val="00401E8F"/>
    <w:rsid w:val="004021A6"/>
    <w:rsid w:val="00403EEB"/>
    <w:rsid w:val="00405296"/>
    <w:rsid w:val="00411AE2"/>
    <w:rsid w:val="004132E7"/>
    <w:rsid w:val="004137B9"/>
    <w:rsid w:val="00414DBE"/>
    <w:rsid w:val="004150A1"/>
    <w:rsid w:val="00416F67"/>
    <w:rsid w:val="00417103"/>
    <w:rsid w:val="0042106D"/>
    <w:rsid w:val="00421365"/>
    <w:rsid w:val="004258E8"/>
    <w:rsid w:val="004270D6"/>
    <w:rsid w:val="00430E89"/>
    <w:rsid w:val="004334B9"/>
    <w:rsid w:val="004337C5"/>
    <w:rsid w:val="0043452C"/>
    <w:rsid w:val="004362AD"/>
    <w:rsid w:val="00440458"/>
    <w:rsid w:val="00441760"/>
    <w:rsid w:val="004454F3"/>
    <w:rsid w:val="004567AF"/>
    <w:rsid w:val="00466F89"/>
    <w:rsid w:val="00472F05"/>
    <w:rsid w:val="00474367"/>
    <w:rsid w:val="00481C02"/>
    <w:rsid w:val="00481FDC"/>
    <w:rsid w:val="004837C6"/>
    <w:rsid w:val="00484E9C"/>
    <w:rsid w:val="00487FCB"/>
    <w:rsid w:val="004926E4"/>
    <w:rsid w:val="004A2AC8"/>
    <w:rsid w:val="004A3298"/>
    <w:rsid w:val="004A45FE"/>
    <w:rsid w:val="004A5146"/>
    <w:rsid w:val="004A5EAF"/>
    <w:rsid w:val="004A79CA"/>
    <w:rsid w:val="004A7FEF"/>
    <w:rsid w:val="004B07DA"/>
    <w:rsid w:val="004B461F"/>
    <w:rsid w:val="004B59C6"/>
    <w:rsid w:val="004B66F6"/>
    <w:rsid w:val="004C0520"/>
    <w:rsid w:val="004C2B37"/>
    <w:rsid w:val="004C3F8A"/>
    <w:rsid w:val="004C4EBD"/>
    <w:rsid w:val="004C7ADF"/>
    <w:rsid w:val="004D0A46"/>
    <w:rsid w:val="004D1441"/>
    <w:rsid w:val="004D1599"/>
    <w:rsid w:val="004D2731"/>
    <w:rsid w:val="004D2869"/>
    <w:rsid w:val="004D3424"/>
    <w:rsid w:val="004D68A5"/>
    <w:rsid w:val="004E4248"/>
    <w:rsid w:val="004F4855"/>
    <w:rsid w:val="004F62BB"/>
    <w:rsid w:val="00502FE1"/>
    <w:rsid w:val="00505845"/>
    <w:rsid w:val="00506BA1"/>
    <w:rsid w:val="00513057"/>
    <w:rsid w:val="00517E17"/>
    <w:rsid w:val="005236D0"/>
    <w:rsid w:val="00524419"/>
    <w:rsid w:val="00524EED"/>
    <w:rsid w:val="0052549D"/>
    <w:rsid w:val="00525F8A"/>
    <w:rsid w:val="005344BD"/>
    <w:rsid w:val="005373F9"/>
    <w:rsid w:val="00540DDA"/>
    <w:rsid w:val="005419F1"/>
    <w:rsid w:val="005422B4"/>
    <w:rsid w:val="005432B0"/>
    <w:rsid w:val="00544813"/>
    <w:rsid w:val="00550476"/>
    <w:rsid w:val="005504C6"/>
    <w:rsid w:val="00561271"/>
    <w:rsid w:val="005715FA"/>
    <w:rsid w:val="0057788A"/>
    <w:rsid w:val="00582041"/>
    <w:rsid w:val="00584750"/>
    <w:rsid w:val="00584D70"/>
    <w:rsid w:val="00590282"/>
    <w:rsid w:val="00592AD5"/>
    <w:rsid w:val="00593FCB"/>
    <w:rsid w:val="0059553D"/>
    <w:rsid w:val="00595DF5"/>
    <w:rsid w:val="005A1372"/>
    <w:rsid w:val="005A1A52"/>
    <w:rsid w:val="005A216D"/>
    <w:rsid w:val="005A6FD5"/>
    <w:rsid w:val="005B004E"/>
    <w:rsid w:val="005B216A"/>
    <w:rsid w:val="005B2DAA"/>
    <w:rsid w:val="005C0608"/>
    <w:rsid w:val="005C07E6"/>
    <w:rsid w:val="005C132B"/>
    <w:rsid w:val="005C2843"/>
    <w:rsid w:val="005C3F0D"/>
    <w:rsid w:val="005C42A8"/>
    <w:rsid w:val="005C5A05"/>
    <w:rsid w:val="005C5A76"/>
    <w:rsid w:val="005D21AB"/>
    <w:rsid w:val="005D4390"/>
    <w:rsid w:val="005D51F5"/>
    <w:rsid w:val="005D5D69"/>
    <w:rsid w:val="005D67DC"/>
    <w:rsid w:val="005E616D"/>
    <w:rsid w:val="005F0CA4"/>
    <w:rsid w:val="005F2DEE"/>
    <w:rsid w:val="00600771"/>
    <w:rsid w:val="00601ADC"/>
    <w:rsid w:val="00604327"/>
    <w:rsid w:val="0061136F"/>
    <w:rsid w:val="00613F3B"/>
    <w:rsid w:val="00614ACE"/>
    <w:rsid w:val="00615BE7"/>
    <w:rsid w:val="00617A65"/>
    <w:rsid w:val="00620062"/>
    <w:rsid w:val="00620AD8"/>
    <w:rsid w:val="00622C92"/>
    <w:rsid w:val="006235B7"/>
    <w:rsid w:val="00623709"/>
    <w:rsid w:val="0062578E"/>
    <w:rsid w:val="00631D43"/>
    <w:rsid w:val="00632941"/>
    <w:rsid w:val="00632AD8"/>
    <w:rsid w:val="0063348C"/>
    <w:rsid w:val="00636421"/>
    <w:rsid w:val="00637B89"/>
    <w:rsid w:val="00640389"/>
    <w:rsid w:val="00640C41"/>
    <w:rsid w:val="00645314"/>
    <w:rsid w:val="00645C0A"/>
    <w:rsid w:val="00646E11"/>
    <w:rsid w:val="006522DE"/>
    <w:rsid w:val="006539F5"/>
    <w:rsid w:val="00655963"/>
    <w:rsid w:val="006559F8"/>
    <w:rsid w:val="006572B1"/>
    <w:rsid w:val="00660536"/>
    <w:rsid w:val="00661A1A"/>
    <w:rsid w:val="00662E05"/>
    <w:rsid w:val="006648CC"/>
    <w:rsid w:val="006670D8"/>
    <w:rsid w:val="006729EE"/>
    <w:rsid w:val="00673F04"/>
    <w:rsid w:val="00675725"/>
    <w:rsid w:val="0068030A"/>
    <w:rsid w:val="006841EA"/>
    <w:rsid w:val="00687A8E"/>
    <w:rsid w:val="00693C49"/>
    <w:rsid w:val="00695C47"/>
    <w:rsid w:val="006A16F5"/>
    <w:rsid w:val="006A24B3"/>
    <w:rsid w:val="006A3801"/>
    <w:rsid w:val="006A48B5"/>
    <w:rsid w:val="006A4E6D"/>
    <w:rsid w:val="006A5A69"/>
    <w:rsid w:val="006A6615"/>
    <w:rsid w:val="006A750E"/>
    <w:rsid w:val="006A7C65"/>
    <w:rsid w:val="006B049D"/>
    <w:rsid w:val="006B08E1"/>
    <w:rsid w:val="006B4AA0"/>
    <w:rsid w:val="006B500E"/>
    <w:rsid w:val="006B55EA"/>
    <w:rsid w:val="006B7B11"/>
    <w:rsid w:val="006C4C30"/>
    <w:rsid w:val="006C637E"/>
    <w:rsid w:val="006D4903"/>
    <w:rsid w:val="006D4E01"/>
    <w:rsid w:val="006D6929"/>
    <w:rsid w:val="006D703B"/>
    <w:rsid w:val="006E1026"/>
    <w:rsid w:val="006E5D75"/>
    <w:rsid w:val="006E7ABE"/>
    <w:rsid w:val="006F4DC5"/>
    <w:rsid w:val="00700453"/>
    <w:rsid w:val="0070276C"/>
    <w:rsid w:val="007057BA"/>
    <w:rsid w:val="00710602"/>
    <w:rsid w:val="007107EA"/>
    <w:rsid w:val="00710C81"/>
    <w:rsid w:val="00713A0D"/>
    <w:rsid w:val="00715AB4"/>
    <w:rsid w:val="00716DD8"/>
    <w:rsid w:val="00720228"/>
    <w:rsid w:val="0072037A"/>
    <w:rsid w:val="007205AB"/>
    <w:rsid w:val="0072238E"/>
    <w:rsid w:val="00724C02"/>
    <w:rsid w:val="00725548"/>
    <w:rsid w:val="007261BF"/>
    <w:rsid w:val="007274B8"/>
    <w:rsid w:val="00730C4B"/>
    <w:rsid w:val="0073141F"/>
    <w:rsid w:val="00731D87"/>
    <w:rsid w:val="0073213F"/>
    <w:rsid w:val="0073588C"/>
    <w:rsid w:val="007415D3"/>
    <w:rsid w:val="0074183A"/>
    <w:rsid w:val="00745910"/>
    <w:rsid w:val="007522BB"/>
    <w:rsid w:val="00754F2B"/>
    <w:rsid w:val="00761050"/>
    <w:rsid w:val="00762F9E"/>
    <w:rsid w:val="00766392"/>
    <w:rsid w:val="00773B14"/>
    <w:rsid w:val="0077485D"/>
    <w:rsid w:val="00775003"/>
    <w:rsid w:val="00776CC4"/>
    <w:rsid w:val="0078197B"/>
    <w:rsid w:val="00784154"/>
    <w:rsid w:val="00785288"/>
    <w:rsid w:val="00790FFC"/>
    <w:rsid w:val="00791A5D"/>
    <w:rsid w:val="007976E1"/>
    <w:rsid w:val="007A3444"/>
    <w:rsid w:val="007A55AD"/>
    <w:rsid w:val="007B0A80"/>
    <w:rsid w:val="007B45F3"/>
    <w:rsid w:val="007B51CB"/>
    <w:rsid w:val="007B6860"/>
    <w:rsid w:val="007C1AD0"/>
    <w:rsid w:val="007C3057"/>
    <w:rsid w:val="007C368A"/>
    <w:rsid w:val="007C5E39"/>
    <w:rsid w:val="007C6118"/>
    <w:rsid w:val="007C6A9A"/>
    <w:rsid w:val="007C77F0"/>
    <w:rsid w:val="007D010F"/>
    <w:rsid w:val="007D24BC"/>
    <w:rsid w:val="007D3BDC"/>
    <w:rsid w:val="007D5159"/>
    <w:rsid w:val="007D55A8"/>
    <w:rsid w:val="007E1020"/>
    <w:rsid w:val="007E29C8"/>
    <w:rsid w:val="007E4B4B"/>
    <w:rsid w:val="007E7BC9"/>
    <w:rsid w:val="007F18D9"/>
    <w:rsid w:val="007F1B67"/>
    <w:rsid w:val="007F43DD"/>
    <w:rsid w:val="008011EB"/>
    <w:rsid w:val="00803481"/>
    <w:rsid w:val="008037A1"/>
    <w:rsid w:val="00803C19"/>
    <w:rsid w:val="00804B52"/>
    <w:rsid w:val="00816F23"/>
    <w:rsid w:val="008215E4"/>
    <w:rsid w:val="00822BF5"/>
    <w:rsid w:val="008248A7"/>
    <w:rsid w:val="00824A9F"/>
    <w:rsid w:val="00826C97"/>
    <w:rsid w:val="00830C1F"/>
    <w:rsid w:val="008325C4"/>
    <w:rsid w:val="00833939"/>
    <w:rsid w:val="00833FFE"/>
    <w:rsid w:val="00834377"/>
    <w:rsid w:val="00835B94"/>
    <w:rsid w:val="008363AF"/>
    <w:rsid w:val="008408F9"/>
    <w:rsid w:val="008418D4"/>
    <w:rsid w:val="008439BB"/>
    <w:rsid w:val="008445EC"/>
    <w:rsid w:val="00845C53"/>
    <w:rsid w:val="00845E21"/>
    <w:rsid w:val="008464B6"/>
    <w:rsid w:val="008465DE"/>
    <w:rsid w:val="00850455"/>
    <w:rsid w:val="00850F0A"/>
    <w:rsid w:val="00850F3D"/>
    <w:rsid w:val="00853113"/>
    <w:rsid w:val="008545A9"/>
    <w:rsid w:val="0086116D"/>
    <w:rsid w:val="008655A5"/>
    <w:rsid w:val="0086581A"/>
    <w:rsid w:val="00865DEC"/>
    <w:rsid w:val="00870110"/>
    <w:rsid w:val="008706F9"/>
    <w:rsid w:val="00871633"/>
    <w:rsid w:val="0087324B"/>
    <w:rsid w:val="00873476"/>
    <w:rsid w:val="0087362F"/>
    <w:rsid w:val="00875EA0"/>
    <w:rsid w:val="00877314"/>
    <w:rsid w:val="00880EFC"/>
    <w:rsid w:val="0088251C"/>
    <w:rsid w:val="0088677F"/>
    <w:rsid w:val="008913E6"/>
    <w:rsid w:val="008923EB"/>
    <w:rsid w:val="00893D13"/>
    <w:rsid w:val="00896BED"/>
    <w:rsid w:val="00896CC1"/>
    <w:rsid w:val="008A1266"/>
    <w:rsid w:val="008B085C"/>
    <w:rsid w:val="008B3FB4"/>
    <w:rsid w:val="008B712C"/>
    <w:rsid w:val="008B74E5"/>
    <w:rsid w:val="008C0177"/>
    <w:rsid w:val="008C0716"/>
    <w:rsid w:val="008C0B88"/>
    <w:rsid w:val="008C1850"/>
    <w:rsid w:val="008C1E23"/>
    <w:rsid w:val="008C2109"/>
    <w:rsid w:val="008C4CBD"/>
    <w:rsid w:val="008D023A"/>
    <w:rsid w:val="008D0C8C"/>
    <w:rsid w:val="008D1091"/>
    <w:rsid w:val="008D658D"/>
    <w:rsid w:val="008D72C2"/>
    <w:rsid w:val="008E03DB"/>
    <w:rsid w:val="008E3E90"/>
    <w:rsid w:val="008E45EC"/>
    <w:rsid w:val="008E57EE"/>
    <w:rsid w:val="008E6297"/>
    <w:rsid w:val="008E63E6"/>
    <w:rsid w:val="008F02C5"/>
    <w:rsid w:val="008F21A4"/>
    <w:rsid w:val="008F5BD9"/>
    <w:rsid w:val="008F7D8E"/>
    <w:rsid w:val="008F7DE0"/>
    <w:rsid w:val="00904143"/>
    <w:rsid w:val="00904855"/>
    <w:rsid w:val="00921A79"/>
    <w:rsid w:val="00921FB7"/>
    <w:rsid w:val="009236BF"/>
    <w:rsid w:val="00930D68"/>
    <w:rsid w:val="0093402A"/>
    <w:rsid w:val="0093505E"/>
    <w:rsid w:val="00935FF2"/>
    <w:rsid w:val="00943738"/>
    <w:rsid w:val="00944DA1"/>
    <w:rsid w:val="00953505"/>
    <w:rsid w:val="00953D0F"/>
    <w:rsid w:val="00955878"/>
    <w:rsid w:val="00957823"/>
    <w:rsid w:val="00961BEF"/>
    <w:rsid w:val="0096426F"/>
    <w:rsid w:val="009652F5"/>
    <w:rsid w:val="00965629"/>
    <w:rsid w:val="00967EBC"/>
    <w:rsid w:val="00970917"/>
    <w:rsid w:val="00970988"/>
    <w:rsid w:val="00970DF9"/>
    <w:rsid w:val="0097458A"/>
    <w:rsid w:val="00975803"/>
    <w:rsid w:val="00981AF0"/>
    <w:rsid w:val="0098632C"/>
    <w:rsid w:val="00986E56"/>
    <w:rsid w:val="009870AF"/>
    <w:rsid w:val="00990717"/>
    <w:rsid w:val="0099665E"/>
    <w:rsid w:val="009A3E3A"/>
    <w:rsid w:val="009A5271"/>
    <w:rsid w:val="009A545C"/>
    <w:rsid w:val="009A73BF"/>
    <w:rsid w:val="009B0F08"/>
    <w:rsid w:val="009B3258"/>
    <w:rsid w:val="009B4F2D"/>
    <w:rsid w:val="009B6359"/>
    <w:rsid w:val="009C116F"/>
    <w:rsid w:val="009C36A4"/>
    <w:rsid w:val="009C3D86"/>
    <w:rsid w:val="009C4AC4"/>
    <w:rsid w:val="009C4B1E"/>
    <w:rsid w:val="009C4EAB"/>
    <w:rsid w:val="009D06F5"/>
    <w:rsid w:val="009D0C22"/>
    <w:rsid w:val="009D3293"/>
    <w:rsid w:val="009D695D"/>
    <w:rsid w:val="009D6EE8"/>
    <w:rsid w:val="009E085E"/>
    <w:rsid w:val="009E0B04"/>
    <w:rsid w:val="009E1207"/>
    <w:rsid w:val="009E208E"/>
    <w:rsid w:val="009E27EB"/>
    <w:rsid w:val="009E4DA9"/>
    <w:rsid w:val="009E509F"/>
    <w:rsid w:val="009F0A96"/>
    <w:rsid w:val="009F20EB"/>
    <w:rsid w:val="009F3DC6"/>
    <w:rsid w:val="009F788A"/>
    <w:rsid w:val="009F7E33"/>
    <w:rsid w:val="009F7F7E"/>
    <w:rsid w:val="00A0040F"/>
    <w:rsid w:val="00A0706A"/>
    <w:rsid w:val="00A07A25"/>
    <w:rsid w:val="00A102A7"/>
    <w:rsid w:val="00A10727"/>
    <w:rsid w:val="00A11439"/>
    <w:rsid w:val="00A11F9B"/>
    <w:rsid w:val="00A134C4"/>
    <w:rsid w:val="00A13A2A"/>
    <w:rsid w:val="00A16002"/>
    <w:rsid w:val="00A23BA5"/>
    <w:rsid w:val="00A23DE6"/>
    <w:rsid w:val="00A24335"/>
    <w:rsid w:val="00A24D6D"/>
    <w:rsid w:val="00A25C4D"/>
    <w:rsid w:val="00A2658F"/>
    <w:rsid w:val="00A3236A"/>
    <w:rsid w:val="00A325FB"/>
    <w:rsid w:val="00A34C01"/>
    <w:rsid w:val="00A37CEB"/>
    <w:rsid w:val="00A400A7"/>
    <w:rsid w:val="00A40983"/>
    <w:rsid w:val="00A40A8C"/>
    <w:rsid w:val="00A41BDD"/>
    <w:rsid w:val="00A420B0"/>
    <w:rsid w:val="00A441B9"/>
    <w:rsid w:val="00A44700"/>
    <w:rsid w:val="00A450F7"/>
    <w:rsid w:val="00A46F4B"/>
    <w:rsid w:val="00A4732B"/>
    <w:rsid w:val="00A5035A"/>
    <w:rsid w:val="00A548D0"/>
    <w:rsid w:val="00A6055D"/>
    <w:rsid w:val="00A6342E"/>
    <w:rsid w:val="00A670BD"/>
    <w:rsid w:val="00A72093"/>
    <w:rsid w:val="00A72107"/>
    <w:rsid w:val="00A731A7"/>
    <w:rsid w:val="00A7382D"/>
    <w:rsid w:val="00A777CC"/>
    <w:rsid w:val="00A802B0"/>
    <w:rsid w:val="00A802D5"/>
    <w:rsid w:val="00A83126"/>
    <w:rsid w:val="00A83244"/>
    <w:rsid w:val="00A84CDC"/>
    <w:rsid w:val="00A85539"/>
    <w:rsid w:val="00A86CFD"/>
    <w:rsid w:val="00A90AA8"/>
    <w:rsid w:val="00A933F6"/>
    <w:rsid w:val="00A94130"/>
    <w:rsid w:val="00A957AB"/>
    <w:rsid w:val="00AA1738"/>
    <w:rsid w:val="00AA68C2"/>
    <w:rsid w:val="00AB05B3"/>
    <w:rsid w:val="00AB165E"/>
    <w:rsid w:val="00AB27CD"/>
    <w:rsid w:val="00AB2D3C"/>
    <w:rsid w:val="00AB3E4C"/>
    <w:rsid w:val="00AB40E2"/>
    <w:rsid w:val="00AB5B46"/>
    <w:rsid w:val="00AC7EBD"/>
    <w:rsid w:val="00AD1986"/>
    <w:rsid w:val="00AD78EC"/>
    <w:rsid w:val="00AE15C0"/>
    <w:rsid w:val="00AE1BDA"/>
    <w:rsid w:val="00AE210B"/>
    <w:rsid w:val="00AF0227"/>
    <w:rsid w:val="00AF124B"/>
    <w:rsid w:val="00AF202D"/>
    <w:rsid w:val="00AF48A8"/>
    <w:rsid w:val="00AF5D03"/>
    <w:rsid w:val="00AF60D3"/>
    <w:rsid w:val="00AF625B"/>
    <w:rsid w:val="00B00B4B"/>
    <w:rsid w:val="00B01FC7"/>
    <w:rsid w:val="00B04D1B"/>
    <w:rsid w:val="00B059BC"/>
    <w:rsid w:val="00B05E1E"/>
    <w:rsid w:val="00B072A2"/>
    <w:rsid w:val="00B07EBA"/>
    <w:rsid w:val="00B10662"/>
    <w:rsid w:val="00B14368"/>
    <w:rsid w:val="00B145F8"/>
    <w:rsid w:val="00B14CD2"/>
    <w:rsid w:val="00B218FF"/>
    <w:rsid w:val="00B227C3"/>
    <w:rsid w:val="00B2365C"/>
    <w:rsid w:val="00B23BB5"/>
    <w:rsid w:val="00B2407D"/>
    <w:rsid w:val="00B24704"/>
    <w:rsid w:val="00B268A0"/>
    <w:rsid w:val="00B32FEF"/>
    <w:rsid w:val="00B35420"/>
    <w:rsid w:val="00B37576"/>
    <w:rsid w:val="00B4231F"/>
    <w:rsid w:val="00B448FC"/>
    <w:rsid w:val="00B452CB"/>
    <w:rsid w:val="00B473B9"/>
    <w:rsid w:val="00B47ABC"/>
    <w:rsid w:val="00B60326"/>
    <w:rsid w:val="00B60AF8"/>
    <w:rsid w:val="00B704CB"/>
    <w:rsid w:val="00B71C15"/>
    <w:rsid w:val="00B72743"/>
    <w:rsid w:val="00B72EBA"/>
    <w:rsid w:val="00B77245"/>
    <w:rsid w:val="00B77BF0"/>
    <w:rsid w:val="00B83FCE"/>
    <w:rsid w:val="00B862AB"/>
    <w:rsid w:val="00B865D7"/>
    <w:rsid w:val="00B9507E"/>
    <w:rsid w:val="00B95359"/>
    <w:rsid w:val="00B95B8D"/>
    <w:rsid w:val="00BA20F7"/>
    <w:rsid w:val="00BA425C"/>
    <w:rsid w:val="00BA4EFA"/>
    <w:rsid w:val="00BB06BE"/>
    <w:rsid w:val="00BB0E37"/>
    <w:rsid w:val="00BC5268"/>
    <w:rsid w:val="00BC693C"/>
    <w:rsid w:val="00BD0253"/>
    <w:rsid w:val="00BD2118"/>
    <w:rsid w:val="00BD38FA"/>
    <w:rsid w:val="00BE17DA"/>
    <w:rsid w:val="00BE4275"/>
    <w:rsid w:val="00BE44A5"/>
    <w:rsid w:val="00BF02D5"/>
    <w:rsid w:val="00BF3488"/>
    <w:rsid w:val="00BF7BBC"/>
    <w:rsid w:val="00C0635D"/>
    <w:rsid w:val="00C10105"/>
    <w:rsid w:val="00C1043D"/>
    <w:rsid w:val="00C11D23"/>
    <w:rsid w:val="00C145E5"/>
    <w:rsid w:val="00C15B5D"/>
    <w:rsid w:val="00C23AE6"/>
    <w:rsid w:val="00C2425C"/>
    <w:rsid w:val="00C277F7"/>
    <w:rsid w:val="00C27835"/>
    <w:rsid w:val="00C27C16"/>
    <w:rsid w:val="00C27E1F"/>
    <w:rsid w:val="00C30F32"/>
    <w:rsid w:val="00C32AF3"/>
    <w:rsid w:val="00C352BA"/>
    <w:rsid w:val="00C3592C"/>
    <w:rsid w:val="00C35E4A"/>
    <w:rsid w:val="00C35F8F"/>
    <w:rsid w:val="00C41651"/>
    <w:rsid w:val="00C46CAF"/>
    <w:rsid w:val="00C47924"/>
    <w:rsid w:val="00C5318E"/>
    <w:rsid w:val="00C53495"/>
    <w:rsid w:val="00C538C9"/>
    <w:rsid w:val="00C539F0"/>
    <w:rsid w:val="00C54497"/>
    <w:rsid w:val="00C56223"/>
    <w:rsid w:val="00C61C5C"/>
    <w:rsid w:val="00C642AC"/>
    <w:rsid w:val="00C65D16"/>
    <w:rsid w:val="00C6794E"/>
    <w:rsid w:val="00C75AF4"/>
    <w:rsid w:val="00C75FF8"/>
    <w:rsid w:val="00C80CB0"/>
    <w:rsid w:val="00C8295D"/>
    <w:rsid w:val="00C83D6A"/>
    <w:rsid w:val="00C840F3"/>
    <w:rsid w:val="00C85681"/>
    <w:rsid w:val="00C85DFD"/>
    <w:rsid w:val="00C87E7A"/>
    <w:rsid w:val="00C90AF6"/>
    <w:rsid w:val="00C93AFF"/>
    <w:rsid w:val="00C9480F"/>
    <w:rsid w:val="00C973FA"/>
    <w:rsid w:val="00CA1208"/>
    <w:rsid w:val="00CA7139"/>
    <w:rsid w:val="00CA7366"/>
    <w:rsid w:val="00CB0E4E"/>
    <w:rsid w:val="00CB148E"/>
    <w:rsid w:val="00CB1E67"/>
    <w:rsid w:val="00CB3CE2"/>
    <w:rsid w:val="00CB4F65"/>
    <w:rsid w:val="00CB5545"/>
    <w:rsid w:val="00CB58A9"/>
    <w:rsid w:val="00CC5EE3"/>
    <w:rsid w:val="00CD6AAC"/>
    <w:rsid w:val="00CD7679"/>
    <w:rsid w:val="00CE2E59"/>
    <w:rsid w:val="00CE4779"/>
    <w:rsid w:val="00CE53D4"/>
    <w:rsid w:val="00CE543C"/>
    <w:rsid w:val="00CE61E4"/>
    <w:rsid w:val="00CF0C7D"/>
    <w:rsid w:val="00CF0E78"/>
    <w:rsid w:val="00CF273F"/>
    <w:rsid w:val="00CF6D1E"/>
    <w:rsid w:val="00D003B6"/>
    <w:rsid w:val="00D005E3"/>
    <w:rsid w:val="00D02D82"/>
    <w:rsid w:val="00D0451E"/>
    <w:rsid w:val="00D06ECE"/>
    <w:rsid w:val="00D07FE3"/>
    <w:rsid w:val="00D11D56"/>
    <w:rsid w:val="00D11DDF"/>
    <w:rsid w:val="00D14BCA"/>
    <w:rsid w:val="00D161F0"/>
    <w:rsid w:val="00D17105"/>
    <w:rsid w:val="00D174E8"/>
    <w:rsid w:val="00D17D32"/>
    <w:rsid w:val="00D2047F"/>
    <w:rsid w:val="00D22FB8"/>
    <w:rsid w:val="00D24063"/>
    <w:rsid w:val="00D24591"/>
    <w:rsid w:val="00D25B87"/>
    <w:rsid w:val="00D30914"/>
    <w:rsid w:val="00D32456"/>
    <w:rsid w:val="00D3312A"/>
    <w:rsid w:val="00D3614B"/>
    <w:rsid w:val="00D36473"/>
    <w:rsid w:val="00D3754A"/>
    <w:rsid w:val="00D40290"/>
    <w:rsid w:val="00D4074C"/>
    <w:rsid w:val="00D43EC4"/>
    <w:rsid w:val="00D453A0"/>
    <w:rsid w:val="00D45F9E"/>
    <w:rsid w:val="00D46E36"/>
    <w:rsid w:val="00D501A4"/>
    <w:rsid w:val="00D51C07"/>
    <w:rsid w:val="00D52088"/>
    <w:rsid w:val="00D5218F"/>
    <w:rsid w:val="00D521F2"/>
    <w:rsid w:val="00D534E3"/>
    <w:rsid w:val="00D565C1"/>
    <w:rsid w:val="00D576BD"/>
    <w:rsid w:val="00D60C57"/>
    <w:rsid w:val="00D615FF"/>
    <w:rsid w:val="00D634BD"/>
    <w:rsid w:val="00D6578B"/>
    <w:rsid w:val="00D667F7"/>
    <w:rsid w:val="00D679DF"/>
    <w:rsid w:val="00D71C99"/>
    <w:rsid w:val="00D72894"/>
    <w:rsid w:val="00D72F06"/>
    <w:rsid w:val="00D74120"/>
    <w:rsid w:val="00D81F43"/>
    <w:rsid w:val="00D82704"/>
    <w:rsid w:val="00D82865"/>
    <w:rsid w:val="00D84075"/>
    <w:rsid w:val="00D840D7"/>
    <w:rsid w:val="00D85CFB"/>
    <w:rsid w:val="00D85D50"/>
    <w:rsid w:val="00D868EF"/>
    <w:rsid w:val="00D869C4"/>
    <w:rsid w:val="00D86D1C"/>
    <w:rsid w:val="00D94889"/>
    <w:rsid w:val="00D95405"/>
    <w:rsid w:val="00D9685E"/>
    <w:rsid w:val="00D96F91"/>
    <w:rsid w:val="00D96FD0"/>
    <w:rsid w:val="00D97E66"/>
    <w:rsid w:val="00DA00DE"/>
    <w:rsid w:val="00DA5E48"/>
    <w:rsid w:val="00DA71CB"/>
    <w:rsid w:val="00DA72C3"/>
    <w:rsid w:val="00DB1175"/>
    <w:rsid w:val="00DB1F29"/>
    <w:rsid w:val="00DB3154"/>
    <w:rsid w:val="00DB3481"/>
    <w:rsid w:val="00DB7DF5"/>
    <w:rsid w:val="00DC2814"/>
    <w:rsid w:val="00DC468D"/>
    <w:rsid w:val="00DC6DCA"/>
    <w:rsid w:val="00DC71F0"/>
    <w:rsid w:val="00DD28B8"/>
    <w:rsid w:val="00DD5370"/>
    <w:rsid w:val="00DD6B45"/>
    <w:rsid w:val="00DD74EC"/>
    <w:rsid w:val="00DD7EA3"/>
    <w:rsid w:val="00DE22C6"/>
    <w:rsid w:val="00DE4F36"/>
    <w:rsid w:val="00DE7218"/>
    <w:rsid w:val="00DF4995"/>
    <w:rsid w:val="00DF6438"/>
    <w:rsid w:val="00DF6678"/>
    <w:rsid w:val="00DF6F04"/>
    <w:rsid w:val="00E04331"/>
    <w:rsid w:val="00E11674"/>
    <w:rsid w:val="00E131C3"/>
    <w:rsid w:val="00E1681E"/>
    <w:rsid w:val="00E174BC"/>
    <w:rsid w:val="00E17C89"/>
    <w:rsid w:val="00E215BA"/>
    <w:rsid w:val="00E2209E"/>
    <w:rsid w:val="00E2409A"/>
    <w:rsid w:val="00E24528"/>
    <w:rsid w:val="00E3454C"/>
    <w:rsid w:val="00E35195"/>
    <w:rsid w:val="00E3600D"/>
    <w:rsid w:val="00E379C0"/>
    <w:rsid w:val="00E42484"/>
    <w:rsid w:val="00E42AF6"/>
    <w:rsid w:val="00E43DDD"/>
    <w:rsid w:val="00E45A1C"/>
    <w:rsid w:val="00E464FB"/>
    <w:rsid w:val="00E4760C"/>
    <w:rsid w:val="00E53A91"/>
    <w:rsid w:val="00E55BD4"/>
    <w:rsid w:val="00E57010"/>
    <w:rsid w:val="00E57E74"/>
    <w:rsid w:val="00E6161A"/>
    <w:rsid w:val="00E61DE1"/>
    <w:rsid w:val="00E62E8A"/>
    <w:rsid w:val="00E64E46"/>
    <w:rsid w:val="00E706FA"/>
    <w:rsid w:val="00E723A2"/>
    <w:rsid w:val="00E7474B"/>
    <w:rsid w:val="00E7695D"/>
    <w:rsid w:val="00E81BF8"/>
    <w:rsid w:val="00E921C0"/>
    <w:rsid w:val="00E94391"/>
    <w:rsid w:val="00E95B4A"/>
    <w:rsid w:val="00E96BA8"/>
    <w:rsid w:val="00E96E52"/>
    <w:rsid w:val="00EA0501"/>
    <w:rsid w:val="00EA09CF"/>
    <w:rsid w:val="00EA0CCD"/>
    <w:rsid w:val="00EA0DA2"/>
    <w:rsid w:val="00EA26AD"/>
    <w:rsid w:val="00EA3716"/>
    <w:rsid w:val="00EA39FF"/>
    <w:rsid w:val="00EA456F"/>
    <w:rsid w:val="00EA50E7"/>
    <w:rsid w:val="00EB0787"/>
    <w:rsid w:val="00EB1588"/>
    <w:rsid w:val="00EB1880"/>
    <w:rsid w:val="00EB1F26"/>
    <w:rsid w:val="00EB27EF"/>
    <w:rsid w:val="00EC0706"/>
    <w:rsid w:val="00EC22A3"/>
    <w:rsid w:val="00EC3C9F"/>
    <w:rsid w:val="00EC63B0"/>
    <w:rsid w:val="00ED046B"/>
    <w:rsid w:val="00ED0593"/>
    <w:rsid w:val="00ED183B"/>
    <w:rsid w:val="00ED2578"/>
    <w:rsid w:val="00ED2760"/>
    <w:rsid w:val="00ED291D"/>
    <w:rsid w:val="00ED44E8"/>
    <w:rsid w:val="00ED475E"/>
    <w:rsid w:val="00ED4EA2"/>
    <w:rsid w:val="00EE26C3"/>
    <w:rsid w:val="00EE4299"/>
    <w:rsid w:val="00EF1D23"/>
    <w:rsid w:val="00EF63FA"/>
    <w:rsid w:val="00EF6F95"/>
    <w:rsid w:val="00EF7FE9"/>
    <w:rsid w:val="00F10466"/>
    <w:rsid w:val="00F12A69"/>
    <w:rsid w:val="00F1380F"/>
    <w:rsid w:val="00F15ACF"/>
    <w:rsid w:val="00F15E29"/>
    <w:rsid w:val="00F17398"/>
    <w:rsid w:val="00F23FE3"/>
    <w:rsid w:val="00F30DD8"/>
    <w:rsid w:val="00F3178E"/>
    <w:rsid w:val="00F31AC8"/>
    <w:rsid w:val="00F418F2"/>
    <w:rsid w:val="00F45D3F"/>
    <w:rsid w:val="00F47163"/>
    <w:rsid w:val="00F527F0"/>
    <w:rsid w:val="00F52951"/>
    <w:rsid w:val="00F5296A"/>
    <w:rsid w:val="00F53FDB"/>
    <w:rsid w:val="00F563F1"/>
    <w:rsid w:val="00F600E8"/>
    <w:rsid w:val="00F643AE"/>
    <w:rsid w:val="00F644C5"/>
    <w:rsid w:val="00F71D68"/>
    <w:rsid w:val="00F7377B"/>
    <w:rsid w:val="00F74733"/>
    <w:rsid w:val="00F75A54"/>
    <w:rsid w:val="00F8255A"/>
    <w:rsid w:val="00F82DE0"/>
    <w:rsid w:val="00F83723"/>
    <w:rsid w:val="00F83E85"/>
    <w:rsid w:val="00F85ACF"/>
    <w:rsid w:val="00F87DAA"/>
    <w:rsid w:val="00F93BB9"/>
    <w:rsid w:val="00F951C3"/>
    <w:rsid w:val="00FA403F"/>
    <w:rsid w:val="00FA6EFE"/>
    <w:rsid w:val="00FA7C0A"/>
    <w:rsid w:val="00FB40FB"/>
    <w:rsid w:val="00FB4C58"/>
    <w:rsid w:val="00FC35F4"/>
    <w:rsid w:val="00FC39C0"/>
    <w:rsid w:val="00FC4B42"/>
    <w:rsid w:val="00FC4C7C"/>
    <w:rsid w:val="00FC7D88"/>
    <w:rsid w:val="00FD1A7E"/>
    <w:rsid w:val="00FD2944"/>
    <w:rsid w:val="00FE0364"/>
    <w:rsid w:val="00FE20F9"/>
    <w:rsid w:val="00FE4462"/>
    <w:rsid w:val="00FE62D1"/>
    <w:rsid w:val="00FE67C4"/>
    <w:rsid w:val="00FE78AE"/>
    <w:rsid w:val="00FE79BA"/>
    <w:rsid w:val="00FF57D9"/>
    <w:rsid w:val="00FF5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555C09"/>
  <w15:docId w15:val="{5EAECA18-E59E-4E88-A411-C30B22D1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95"/>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rsid w:val="001F5095"/>
  </w:style>
  <w:style w:type="character" w:styleId="FootnoteReference">
    <w:name w:val="footnote reference"/>
    <w:aliases w:val="Footnote text,Ref,de nota al pie,Footnote,ftref,BearingPoint,16 Point,Superscript 6 Point,fr,Footnote Text1,f,(NECG) Footnote Reference,BVI fnr,footnote ref,Footnote text + 13 pt,Footnote + Arial,10 pt,4_,Black,Footnote Text11,Re,R"/>
    <w:link w:val="4GCharCharChar"/>
    <w:qFormat/>
    <w:rsid w:val="001F5095"/>
    <w:rPr>
      <w:vertAlign w:val="superscript"/>
    </w:rPr>
  </w:style>
  <w:style w:type="character" w:styleId="Hyperlink">
    <w:name w:val="Hyperlink"/>
    <w:uiPriority w:val="99"/>
    <w:rsid w:val="001F5095"/>
    <w:rPr>
      <w:color w:val="0000FF"/>
      <w:u w:val="single"/>
    </w:rPr>
  </w:style>
  <w:style w:type="character" w:styleId="PageNumber">
    <w:name w:val="page number"/>
    <w:basedOn w:val="DefaultParagraphFont"/>
    <w:rsid w:val="001F5095"/>
  </w:style>
  <w:style w:type="character" w:customStyle="1" w:styleId="BodyTextIndentChar">
    <w:name w:val="Body Text Indent Char"/>
    <w:link w:val="BodyTextIndent"/>
    <w:rsid w:val="001F5095"/>
    <w:rPr>
      <w:rFonts w:ascii=".VnTime" w:hAnsi=".VnTime"/>
      <w:sz w:val="26"/>
      <w:szCs w:val="24"/>
      <w:lang w:val="en-US" w:eastAsia="en-US" w:bidi="ar-SA"/>
    </w:rPr>
  </w:style>
  <w:style w:type="character" w:customStyle="1" w:styleId="apple-converted-space">
    <w:name w:val="apple-converted-space"/>
    <w:basedOn w:val="DefaultParagraphFont"/>
    <w:rsid w:val="001F5095"/>
  </w:style>
  <w:style w:type="character" w:customStyle="1" w:styleId="BodyText2Char">
    <w:name w:val="Body Text 2 Char"/>
    <w:link w:val="BodyText2"/>
    <w:rsid w:val="001F5095"/>
    <w:rPr>
      <w:sz w:val="28"/>
      <w:szCs w:val="24"/>
    </w:rPr>
  </w:style>
  <w:style w:type="character" w:customStyle="1" w:styleId="BalloonTextChar">
    <w:name w:val="Balloon Text Char"/>
    <w:link w:val="BalloonText"/>
    <w:rsid w:val="001F5095"/>
    <w:rPr>
      <w:rFonts w:ascii="Tahoma" w:hAnsi="Tahoma" w:cs="Tahoma"/>
      <w:sz w:val="16"/>
      <w:szCs w:val="16"/>
    </w:rPr>
  </w:style>
  <w:style w:type="paragraph" w:customStyle="1" w:styleId="Style6">
    <w:name w:val="_Style 6"/>
    <w:basedOn w:val="Normal"/>
    <w:rsid w:val="001F5095"/>
    <w:pPr>
      <w:spacing w:after="160" w:line="240" w:lineRule="exact"/>
    </w:pPr>
  </w:style>
  <w:style w:type="paragraph" w:customStyle="1" w:styleId="CharCharChar">
    <w:name w:val="Char Char Char"/>
    <w:basedOn w:val="Normal"/>
    <w:rsid w:val="001F5095"/>
    <w:pPr>
      <w:spacing w:after="160" w:line="240" w:lineRule="exact"/>
    </w:pPr>
    <w:rPr>
      <w:rFonts w:ascii="Tahoma" w:eastAsia="PMingLiU" w:hAnsi="Tahoma"/>
      <w:sz w:val="20"/>
      <w:szCs w:val="20"/>
    </w:rPr>
  </w:style>
  <w:style w:type="paragraph" w:customStyle="1" w:styleId="abc">
    <w:name w:val="abc"/>
    <w:basedOn w:val="BodyText2"/>
    <w:rsid w:val="001F5095"/>
    <w:pPr>
      <w:overflowPunct w:val="0"/>
      <w:autoSpaceDE w:val="0"/>
      <w:autoSpaceDN w:val="0"/>
      <w:adjustRightInd w:val="0"/>
      <w:spacing w:after="0" w:line="240" w:lineRule="auto"/>
      <w:ind w:left="284" w:hanging="284"/>
      <w:jc w:val="both"/>
    </w:pPr>
    <w:rPr>
      <w:rFonts w:ascii=".VnTime" w:hAnsi=".VnTime"/>
      <w:szCs w:val="20"/>
      <w:lang w:val="en-GB"/>
    </w:rPr>
  </w:style>
  <w:style w:type="paragraph" w:customStyle="1" w:styleId="newstitle">
    <w:name w:val="news_title"/>
    <w:basedOn w:val="Normal"/>
    <w:rsid w:val="001F5095"/>
    <w:pPr>
      <w:spacing w:before="100" w:beforeAutospacing="1" w:after="100" w:afterAutospacing="1"/>
    </w:pPr>
    <w:rPr>
      <w:rFonts w:ascii="Arial" w:hAnsi="Arial" w:cs="Arial"/>
      <w:b/>
      <w:bCs/>
      <w:color w:val="000080"/>
      <w:sz w:val="18"/>
      <w:szCs w:val="18"/>
      <w:lang w:val="af-ZA" w:eastAsia="af-ZA"/>
    </w:rPr>
  </w:style>
  <w:style w:type="paragraph" w:styleId="ListParagraph">
    <w:name w:val="List Paragraph"/>
    <w:basedOn w:val="Normal"/>
    <w:uiPriority w:val="34"/>
    <w:qFormat/>
    <w:rsid w:val="001F5095"/>
    <w:pPr>
      <w:ind w:left="720"/>
    </w:pPr>
  </w:style>
  <w:style w:type="paragraph" w:styleId="BalloonText">
    <w:name w:val="Balloon Text"/>
    <w:basedOn w:val="Normal"/>
    <w:link w:val="BalloonTextChar"/>
    <w:rsid w:val="001F5095"/>
    <w:rPr>
      <w:rFonts w:ascii="Tahoma" w:hAnsi="Tahoma"/>
      <w:sz w:val="16"/>
      <w:szCs w:val="16"/>
    </w:rPr>
  </w:style>
  <w:style w:type="paragraph" w:styleId="BodyText2">
    <w:name w:val="Body Text 2"/>
    <w:basedOn w:val="Normal"/>
    <w:link w:val="BodyText2Char"/>
    <w:rsid w:val="001F5095"/>
    <w:pPr>
      <w:spacing w:after="120" w:line="480" w:lineRule="auto"/>
    </w:pPr>
  </w:style>
  <w:style w:type="paragraph" w:styleId="BodyTextIndent">
    <w:name w:val="Body Text Indent"/>
    <w:basedOn w:val="Normal"/>
    <w:link w:val="BodyTextIndentChar"/>
    <w:rsid w:val="001F5095"/>
    <w:pPr>
      <w:spacing w:after="120"/>
      <w:ind w:left="360"/>
    </w:pPr>
    <w:rPr>
      <w:rFonts w:ascii=".VnTime" w:hAnsi=".VnTime"/>
      <w:sz w:val="26"/>
    </w:rPr>
  </w:style>
  <w:style w:type="paragraph" w:styleId="BodyTextIndent2">
    <w:name w:val="Body Text Indent 2"/>
    <w:basedOn w:val="Normal"/>
    <w:link w:val="BodyTextIndent2Char"/>
    <w:rsid w:val="001F5095"/>
    <w:pPr>
      <w:spacing w:line="312" w:lineRule="auto"/>
      <w:ind w:firstLine="720"/>
      <w:jc w:val="both"/>
    </w:pPr>
    <w:rPr>
      <w:rFonts w:ascii=".VnTime" w:hAnsi=".VnTime"/>
      <w:i/>
      <w:sz w:val="26"/>
      <w:szCs w:val="20"/>
    </w:rPr>
  </w:style>
  <w:style w:type="paragraph" w:styleId="Footer">
    <w:name w:val="footer"/>
    <w:basedOn w:val="Normal"/>
    <w:rsid w:val="001F5095"/>
    <w:pPr>
      <w:tabs>
        <w:tab w:val="center" w:pos="4320"/>
        <w:tab w:val="right" w:pos="8640"/>
      </w:tabs>
    </w:pPr>
    <w:rPr>
      <w:rFonts w:ascii=".VnTime" w:hAnsi=".VnTime"/>
      <w:sz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
    <w:basedOn w:val="Normal"/>
    <w:link w:val="FootnoteTextChar1"/>
    <w:qFormat/>
    <w:rsid w:val="001F5095"/>
    <w:rPr>
      <w:sz w:val="20"/>
      <w:szCs w:val="20"/>
    </w:rPr>
  </w:style>
  <w:style w:type="paragraph" w:styleId="NormalWeb">
    <w:name w:val="Normal (Web)"/>
    <w:basedOn w:val="Normal"/>
    <w:uiPriority w:val="99"/>
    <w:rsid w:val="001F5095"/>
    <w:pPr>
      <w:spacing w:before="100" w:beforeAutospacing="1" w:after="100" w:afterAutospacing="1"/>
    </w:pPr>
    <w:rPr>
      <w:sz w:val="24"/>
    </w:rPr>
  </w:style>
  <w:style w:type="character" w:customStyle="1" w:styleId="FootnoteTextChar1">
    <w:name w:val="Footnote Text Char1"/>
    <w:aliases w:val="Footnote Text Char Tegn Char Char,Footnote Text Char Char Char Char Char Char,Footnote Text Char Char Char Char Char Char Ch Char Char,Footnote Text Char Char Char Char Char Char Ch Char Char Char Char"/>
    <w:link w:val="FootnoteText"/>
    <w:uiPriority w:val="99"/>
    <w:locked/>
    <w:rsid w:val="006B55EA"/>
  </w:style>
  <w:style w:type="character" w:customStyle="1" w:styleId="FootnoteTextChar">
    <w:name w:val="Footnote Text Char"/>
    <w:aliases w:val="Footnote Text Char Char Char Char Char Char1,Footnote Text Char Char Char Char Char Char Ch Char Char1,Footnote Text Char Char Char Char Char Char Ch Char Char Char Char1,Footnote Text Char Char Char Char Char Char Ch Char2,fn Char1"/>
    <w:qFormat/>
    <w:locked/>
    <w:rsid w:val="003142E4"/>
  </w:style>
  <w:style w:type="paragraph" w:styleId="NoSpacing">
    <w:name w:val="No Spacing"/>
    <w:uiPriority w:val="99"/>
    <w:qFormat/>
    <w:rsid w:val="003142E4"/>
    <w:rPr>
      <w:sz w:val="24"/>
      <w:szCs w:val="24"/>
    </w:rPr>
  </w:style>
  <w:style w:type="character" w:customStyle="1" w:styleId="oncaDanhschChar">
    <w:name w:val="Đoạn của Danh sách Char"/>
    <w:aliases w:val="List Paragraph Char,Paragraph Char,List Paragraph1 Char,Norm Char,List Paragraph11 Char,Đoạn c𞹺Danh sách Char,List Paragraph111 Char,Nga 3 Char,List Paragraph2 Char"/>
    <w:link w:val="oncaDanhsch"/>
    <w:uiPriority w:val="99"/>
    <w:locked/>
    <w:rsid w:val="00F83E85"/>
    <w:rPr>
      <w:rFonts w:ascii="Courier New" w:eastAsia="Courier New" w:hAnsi="Courier New" w:cs="Courier New"/>
      <w:color w:val="000000"/>
      <w:sz w:val="24"/>
      <w:szCs w:val="24"/>
      <w:lang w:val="vi-VN" w:eastAsia="vi-VN"/>
    </w:rPr>
  </w:style>
  <w:style w:type="paragraph" w:customStyle="1" w:styleId="oncaDanhsch">
    <w:name w:val="Đoạn của Danh sách"/>
    <w:aliases w:val="List Paragraph1,Paragraph,Norm,List Paragraph11,Đoạn c𞹺Danh sách,List Paragraph111,Nga 3,List Paragraph2"/>
    <w:basedOn w:val="Normal"/>
    <w:link w:val="oncaDanhschChar"/>
    <w:uiPriority w:val="99"/>
    <w:qFormat/>
    <w:rsid w:val="00F83E85"/>
    <w:pPr>
      <w:widowControl w:val="0"/>
      <w:ind w:left="720"/>
      <w:contextualSpacing/>
    </w:pPr>
    <w:rPr>
      <w:rFonts w:ascii="Courier New" w:eastAsia="Courier New" w:hAnsi="Courier New"/>
      <w:color w:val="000000"/>
      <w:sz w:val="24"/>
      <w:lang w:val="vi-VN" w:eastAsia="vi-VN"/>
    </w:rPr>
  </w:style>
  <w:style w:type="character" w:styleId="FollowedHyperlink">
    <w:name w:val="FollowedHyperlink"/>
    <w:uiPriority w:val="99"/>
    <w:semiHidden/>
    <w:unhideWhenUsed/>
    <w:rsid w:val="00F83E85"/>
    <w:rPr>
      <w:color w:val="800080"/>
      <w:u w:val="single"/>
    </w:rPr>
  </w:style>
  <w:style w:type="paragraph" w:styleId="Header">
    <w:name w:val="header"/>
    <w:basedOn w:val="Normal"/>
    <w:link w:val="HeaderChar"/>
    <w:uiPriority w:val="99"/>
    <w:unhideWhenUsed/>
    <w:rsid w:val="00803C19"/>
    <w:pPr>
      <w:tabs>
        <w:tab w:val="center" w:pos="4680"/>
        <w:tab w:val="right" w:pos="9360"/>
      </w:tabs>
    </w:pPr>
  </w:style>
  <w:style w:type="character" w:customStyle="1" w:styleId="HeaderChar">
    <w:name w:val="Header Char"/>
    <w:link w:val="Header"/>
    <w:uiPriority w:val="99"/>
    <w:rsid w:val="00803C19"/>
    <w:rPr>
      <w:sz w:val="28"/>
      <w:szCs w:val="24"/>
    </w:rPr>
  </w:style>
  <w:style w:type="paragraph" w:customStyle="1" w:styleId="CharChar4">
    <w:name w:val="Char Char4"/>
    <w:basedOn w:val="Normal"/>
    <w:rsid w:val="0072238E"/>
    <w:pPr>
      <w:spacing w:after="160" w:line="240" w:lineRule="exact"/>
    </w:pPr>
    <w:rPr>
      <w:rFonts w:ascii="Tahoma" w:eastAsia="PMingLiU" w:hAnsi="Tahoma"/>
      <w:sz w:val="20"/>
      <w:szCs w:val="20"/>
    </w:rPr>
  </w:style>
  <w:style w:type="paragraph" w:customStyle="1" w:styleId="NormalWeb858D7CFB-ED40-4347-BF05-701D383B685F858D7CFB-ED40-4347-BF05-701D383B685F">
    <w:name w:val="Normal (Web){858D7CFB-ED40-4347-BF05-701D383B685F}{858D7CFB-ED40-4347-BF05-701D383B685F}"/>
    <w:basedOn w:val="Normal"/>
    <w:rsid w:val="00C145E5"/>
    <w:pPr>
      <w:spacing w:before="100" w:beforeAutospacing="1" w:after="100" w:afterAutospacing="1"/>
    </w:pPr>
    <w:rPr>
      <w:sz w:val="24"/>
    </w:rPr>
  </w:style>
  <w:style w:type="character" w:customStyle="1" w:styleId="BodyTextIndent2Char">
    <w:name w:val="Body Text Indent 2 Char"/>
    <w:basedOn w:val="DefaultParagraphFont"/>
    <w:link w:val="BodyTextIndent2"/>
    <w:rsid w:val="008215E4"/>
    <w:rPr>
      <w:rFonts w:ascii=".VnTime" w:hAnsi=".VnTime"/>
      <w:i/>
      <w:sz w:val="26"/>
    </w:rPr>
  </w:style>
  <w:style w:type="paragraph" w:customStyle="1" w:styleId="Compact">
    <w:name w:val="Compact"/>
    <w:basedOn w:val="BodyText"/>
    <w:qFormat/>
    <w:rsid w:val="00967EBC"/>
    <w:pPr>
      <w:spacing w:before="36" w:after="36"/>
    </w:pPr>
    <w:rPr>
      <w:rFonts w:ascii="Cambria" w:eastAsia="Cambria" w:hAnsi="Cambria"/>
      <w:sz w:val="24"/>
    </w:rPr>
  </w:style>
  <w:style w:type="paragraph" w:customStyle="1" w:styleId="FirstParagraph">
    <w:name w:val="First Paragraph"/>
    <w:basedOn w:val="BodyText"/>
    <w:next w:val="BodyText"/>
    <w:qFormat/>
    <w:rsid w:val="00967EBC"/>
    <w:pPr>
      <w:spacing w:before="180" w:after="180"/>
    </w:pPr>
    <w:rPr>
      <w:rFonts w:ascii="Cambria" w:eastAsia="Cambria" w:hAnsi="Cambria"/>
      <w:sz w:val="24"/>
    </w:rPr>
  </w:style>
  <w:style w:type="paragraph" w:styleId="BodyText">
    <w:name w:val="Body Text"/>
    <w:basedOn w:val="Normal"/>
    <w:link w:val="BodyTextChar"/>
    <w:uiPriority w:val="99"/>
    <w:semiHidden/>
    <w:unhideWhenUsed/>
    <w:rsid w:val="00967EBC"/>
    <w:pPr>
      <w:spacing w:after="120"/>
    </w:pPr>
  </w:style>
  <w:style w:type="character" w:customStyle="1" w:styleId="BodyTextChar">
    <w:name w:val="Body Text Char"/>
    <w:basedOn w:val="DefaultParagraphFont"/>
    <w:link w:val="BodyText"/>
    <w:uiPriority w:val="99"/>
    <w:semiHidden/>
    <w:rsid w:val="00967EBC"/>
    <w:rPr>
      <w:sz w:val="28"/>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8E45EC"/>
    <w:pPr>
      <w:spacing w:before="100" w:line="240" w:lineRule="exact"/>
    </w:pPr>
    <w:rPr>
      <w:sz w:val="20"/>
      <w:szCs w:val="20"/>
      <w:vertAlign w:val="superscript"/>
    </w:rPr>
  </w:style>
  <w:style w:type="character" w:customStyle="1" w:styleId="KHbodyChar1">
    <w:name w:val="KH_body Char1"/>
    <w:link w:val="KHbody"/>
    <w:locked/>
    <w:rsid w:val="007057BA"/>
    <w:rPr>
      <w:rFonts w:ascii=".VnTime" w:hAnsi=".VnTime"/>
      <w:sz w:val="28"/>
      <w:szCs w:val="28"/>
      <w:lang w:val="x-none" w:eastAsia="x-none"/>
    </w:rPr>
  </w:style>
  <w:style w:type="paragraph" w:customStyle="1" w:styleId="KHbody">
    <w:name w:val="KH_body"/>
    <w:basedOn w:val="Normal"/>
    <w:link w:val="KHbodyChar1"/>
    <w:rsid w:val="007057BA"/>
    <w:pPr>
      <w:spacing w:before="40" w:after="40" w:line="252" w:lineRule="auto"/>
      <w:ind w:firstLine="567"/>
      <w:jc w:val="both"/>
    </w:pPr>
    <w:rPr>
      <w:rFonts w:ascii=".VnTime" w:hAnsi=".VnTime"/>
      <w:szCs w:val="28"/>
      <w:lang w:val="x-none" w:eastAsia="x-none"/>
    </w:rPr>
  </w:style>
  <w:style w:type="character" w:customStyle="1" w:styleId="text">
    <w:name w:val="text"/>
    <w:basedOn w:val="DefaultParagraphFont"/>
    <w:rsid w:val="00EA39FF"/>
  </w:style>
  <w:style w:type="character" w:customStyle="1" w:styleId="card-send-timesendtime">
    <w:name w:val="card-send-time__sendtime"/>
    <w:basedOn w:val="DefaultParagraphFont"/>
    <w:rsid w:val="00EA39FF"/>
  </w:style>
  <w:style w:type="paragraph" w:customStyle="1" w:styleId="msolistparagraph0">
    <w:name w:val="msolistparagraph"/>
    <w:basedOn w:val="Normal"/>
    <w:rsid w:val="00264854"/>
    <w:pPr>
      <w:spacing w:after="160" w:line="254"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407">
      <w:bodyDiv w:val="1"/>
      <w:marLeft w:val="0"/>
      <w:marRight w:val="0"/>
      <w:marTop w:val="0"/>
      <w:marBottom w:val="0"/>
      <w:divBdr>
        <w:top w:val="none" w:sz="0" w:space="0" w:color="auto"/>
        <w:left w:val="none" w:sz="0" w:space="0" w:color="auto"/>
        <w:bottom w:val="none" w:sz="0" w:space="0" w:color="auto"/>
        <w:right w:val="none" w:sz="0" w:space="0" w:color="auto"/>
      </w:divBdr>
    </w:div>
    <w:div w:id="24907634">
      <w:bodyDiv w:val="1"/>
      <w:marLeft w:val="0"/>
      <w:marRight w:val="0"/>
      <w:marTop w:val="0"/>
      <w:marBottom w:val="0"/>
      <w:divBdr>
        <w:top w:val="none" w:sz="0" w:space="0" w:color="auto"/>
        <w:left w:val="none" w:sz="0" w:space="0" w:color="auto"/>
        <w:bottom w:val="none" w:sz="0" w:space="0" w:color="auto"/>
        <w:right w:val="none" w:sz="0" w:space="0" w:color="auto"/>
      </w:divBdr>
    </w:div>
    <w:div w:id="213739775">
      <w:bodyDiv w:val="1"/>
      <w:marLeft w:val="0"/>
      <w:marRight w:val="0"/>
      <w:marTop w:val="0"/>
      <w:marBottom w:val="0"/>
      <w:divBdr>
        <w:top w:val="none" w:sz="0" w:space="0" w:color="auto"/>
        <w:left w:val="none" w:sz="0" w:space="0" w:color="auto"/>
        <w:bottom w:val="none" w:sz="0" w:space="0" w:color="auto"/>
        <w:right w:val="none" w:sz="0" w:space="0" w:color="auto"/>
      </w:divBdr>
    </w:div>
    <w:div w:id="294870242">
      <w:bodyDiv w:val="1"/>
      <w:marLeft w:val="0"/>
      <w:marRight w:val="0"/>
      <w:marTop w:val="0"/>
      <w:marBottom w:val="0"/>
      <w:divBdr>
        <w:top w:val="none" w:sz="0" w:space="0" w:color="auto"/>
        <w:left w:val="none" w:sz="0" w:space="0" w:color="auto"/>
        <w:bottom w:val="none" w:sz="0" w:space="0" w:color="auto"/>
        <w:right w:val="none" w:sz="0" w:space="0" w:color="auto"/>
      </w:divBdr>
    </w:div>
    <w:div w:id="487138584">
      <w:bodyDiv w:val="1"/>
      <w:marLeft w:val="0"/>
      <w:marRight w:val="0"/>
      <w:marTop w:val="0"/>
      <w:marBottom w:val="0"/>
      <w:divBdr>
        <w:top w:val="none" w:sz="0" w:space="0" w:color="auto"/>
        <w:left w:val="none" w:sz="0" w:space="0" w:color="auto"/>
        <w:bottom w:val="none" w:sz="0" w:space="0" w:color="auto"/>
        <w:right w:val="none" w:sz="0" w:space="0" w:color="auto"/>
      </w:divBdr>
    </w:div>
    <w:div w:id="583298969">
      <w:bodyDiv w:val="1"/>
      <w:marLeft w:val="0"/>
      <w:marRight w:val="0"/>
      <w:marTop w:val="0"/>
      <w:marBottom w:val="0"/>
      <w:divBdr>
        <w:top w:val="none" w:sz="0" w:space="0" w:color="auto"/>
        <w:left w:val="none" w:sz="0" w:space="0" w:color="auto"/>
        <w:bottom w:val="none" w:sz="0" w:space="0" w:color="auto"/>
        <w:right w:val="none" w:sz="0" w:space="0" w:color="auto"/>
      </w:divBdr>
      <w:divsChild>
        <w:div w:id="938291022">
          <w:marLeft w:val="0"/>
          <w:marRight w:val="0"/>
          <w:marTop w:val="0"/>
          <w:marBottom w:val="0"/>
          <w:divBdr>
            <w:top w:val="none" w:sz="0" w:space="0" w:color="auto"/>
            <w:left w:val="none" w:sz="0" w:space="0" w:color="auto"/>
            <w:bottom w:val="none" w:sz="0" w:space="0" w:color="auto"/>
            <w:right w:val="none" w:sz="0" w:space="0" w:color="auto"/>
          </w:divBdr>
          <w:divsChild>
            <w:div w:id="1243678897">
              <w:marLeft w:val="0"/>
              <w:marRight w:val="0"/>
              <w:marTop w:val="0"/>
              <w:marBottom w:val="0"/>
              <w:divBdr>
                <w:top w:val="none" w:sz="0" w:space="0" w:color="auto"/>
                <w:left w:val="none" w:sz="0" w:space="0" w:color="auto"/>
                <w:bottom w:val="none" w:sz="0" w:space="0" w:color="auto"/>
                <w:right w:val="none" w:sz="0" w:space="0" w:color="auto"/>
              </w:divBdr>
              <w:divsChild>
                <w:div w:id="558857657">
                  <w:marLeft w:val="0"/>
                  <w:marRight w:val="-105"/>
                  <w:marTop w:val="0"/>
                  <w:marBottom w:val="0"/>
                  <w:divBdr>
                    <w:top w:val="none" w:sz="0" w:space="0" w:color="auto"/>
                    <w:left w:val="none" w:sz="0" w:space="0" w:color="auto"/>
                    <w:bottom w:val="none" w:sz="0" w:space="0" w:color="auto"/>
                    <w:right w:val="none" w:sz="0" w:space="0" w:color="auto"/>
                  </w:divBdr>
                  <w:divsChild>
                    <w:div w:id="1593126966">
                      <w:marLeft w:val="0"/>
                      <w:marRight w:val="0"/>
                      <w:marTop w:val="0"/>
                      <w:marBottom w:val="420"/>
                      <w:divBdr>
                        <w:top w:val="none" w:sz="0" w:space="0" w:color="auto"/>
                        <w:left w:val="none" w:sz="0" w:space="0" w:color="auto"/>
                        <w:bottom w:val="none" w:sz="0" w:space="0" w:color="auto"/>
                        <w:right w:val="none" w:sz="0" w:space="0" w:color="auto"/>
                      </w:divBdr>
                      <w:divsChild>
                        <w:div w:id="114836037">
                          <w:marLeft w:val="240"/>
                          <w:marRight w:val="240"/>
                          <w:marTop w:val="0"/>
                          <w:marBottom w:val="165"/>
                          <w:divBdr>
                            <w:top w:val="none" w:sz="0" w:space="0" w:color="auto"/>
                            <w:left w:val="none" w:sz="0" w:space="0" w:color="auto"/>
                            <w:bottom w:val="none" w:sz="0" w:space="0" w:color="auto"/>
                            <w:right w:val="none" w:sz="0" w:space="0" w:color="auto"/>
                          </w:divBdr>
                          <w:divsChild>
                            <w:div w:id="1954629991">
                              <w:marLeft w:val="150"/>
                              <w:marRight w:val="0"/>
                              <w:marTop w:val="0"/>
                              <w:marBottom w:val="0"/>
                              <w:divBdr>
                                <w:top w:val="none" w:sz="0" w:space="0" w:color="auto"/>
                                <w:left w:val="none" w:sz="0" w:space="0" w:color="auto"/>
                                <w:bottom w:val="none" w:sz="0" w:space="0" w:color="auto"/>
                                <w:right w:val="none" w:sz="0" w:space="0" w:color="auto"/>
                              </w:divBdr>
                              <w:divsChild>
                                <w:div w:id="779883174">
                                  <w:marLeft w:val="0"/>
                                  <w:marRight w:val="0"/>
                                  <w:marTop w:val="0"/>
                                  <w:marBottom w:val="0"/>
                                  <w:divBdr>
                                    <w:top w:val="none" w:sz="0" w:space="0" w:color="auto"/>
                                    <w:left w:val="none" w:sz="0" w:space="0" w:color="auto"/>
                                    <w:bottom w:val="none" w:sz="0" w:space="0" w:color="auto"/>
                                    <w:right w:val="none" w:sz="0" w:space="0" w:color="auto"/>
                                  </w:divBdr>
                                  <w:divsChild>
                                    <w:div w:id="2103603326">
                                      <w:marLeft w:val="0"/>
                                      <w:marRight w:val="0"/>
                                      <w:marTop w:val="0"/>
                                      <w:marBottom w:val="0"/>
                                      <w:divBdr>
                                        <w:top w:val="none" w:sz="0" w:space="0" w:color="auto"/>
                                        <w:left w:val="none" w:sz="0" w:space="0" w:color="auto"/>
                                        <w:bottom w:val="none" w:sz="0" w:space="0" w:color="auto"/>
                                        <w:right w:val="none" w:sz="0" w:space="0" w:color="auto"/>
                                      </w:divBdr>
                                      <w:divsChild>
                                        <w:div w:id="307591570">
                                          <w:marLeft w:val="0"/>
                                          <w:marRight w:val="0"/>
                                          <w:marTop w:val="0"/>
                                          <w:marBottom w:val="60"/>
                                          <w:divBdr>
                                            <w:top w:val="none" w:sz="0" w:space="0" w:color="auto"/>
                                            <w:left w:val="none" w:sz="0" w:space="0" w:color="auto"/>
                                            <w:bottom w:val="none" w:sz="0" w:space="0" w:color="auto"/>
                                            <w:right w:val="none" w:sz="0" w:space="0" w:color="auto"/>
                                          </w:divBdr>
                                          <w:divsChild>
                                            <w:div w:id="1455447064">
                                              <w:marLeft w:val="0"/>
                                              <w:marRight w:val="0"/>
                                              <w:marTop w:val="0"/>
                                              <w:marBottom w:val="0"/>
                                              <w:divBdr>
                                                <w:top w:val="none" w:sz="0" w:space="0" w:color="auto"/>
                                                <w:left w:val="none" w:sz="0" w:space="0" w:color="auto"/>
                                                <w:bottom w:val="none" w:sz="0" w:space="0" w:color="auto"/>
                                                <w:right w:val="none" w:sz="0" w:space="0" w:color="auto"/>
                                              </w:divBdr>
                                            </w:div>
                                            <w:div w:id="7922897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91332">
      <w:bodyDiv w:val="1"/>
      <w:marLeft w:val="0"/>
      <w:marRight w:val="0"/>
      <w:marTop w:val="0"/>
      <w:marBottom w:val="0"/>
      <w:divBdr>
        <w:top w:val="none" w:sz="0" w:space="0" w:color="auto"/>
        <w:left w:val="none" w:sz="0" w:space="0" w:color="auto"/>
        <w:bottom w:val="none" w:sz="0" w:space="0" w:color="auto"/>
        <w:right w:val="none" w:sz="0" w:space="0" w:color="auto"/>
      </w:divBdr>
      <w:divsChild>
        <w:div w:id="1261791610">
          <w:marLeft w:val="0"/>
          <w:marRight w:val="0"/>
          <w:marTop w:val="120"/>
          <w:marBottom w:val="0"/>
          <w:divBdr>
            <w:top w:val="none" w:sz="0" w:space="0" w:color="auto"/>
            <w:left w:val="none" w:sz="0" w:space="0" w:color="auto"/>
            <w:bottom w:val="none" w:sz="0" w:space="0" w:color="auto"/>
            <w:right w:val="none" w:sz="0" w:space="0" w:color="auto"/>
          </w:divBdr>
        </w:div>
        <w:div w:id="173306550">
          <w:marLeft w:val="0"/>
          <w:marRight w:val="0"/>
          <w:marTop w:val="0"/>
          <w:marBottom w:val="0"/>
          <w:divBdr>
            <w:top w:val="none" w:sz="0" w:space="0" w:color="auto"/>
            <w:left w:val="none" w:sz="0" w:space="0" w:color="auto"/>
            <w:bottom w:val="none" w:sz="0" w:space="0" w:color="auto"/>
            <w:right w:val="none" w:sz="0" w:space="0" w:color="auto"/>
          </w:divBdr>
        </w:div>
        <w:div w:id="1575119324">
          <w:marLeft w:val="0"/>
          <w:marRight w:val="0"/>
          <w:marTop w:val="0"/>
          <w:marBottom w:val="0"/>
          <w:divBdr>
            <w:top w:val="none" w:sz="0" w:space="0" w:color="auto"/>
            <w:left w:val="none" w:sz="0" w:space="0" w:color="auto"/>
            <w:bottom w:val="none" w:sz="0" w:space="0" w:color="auto"/>
            <w:right w:val="none" w:sz="0" w:space="0" w:color="auto"/>
          </w:divBdr>
        </w:div>
        <w:div w:id="1153444283">
          <w:marLeft w:val="0"/>
          <w:marRight w:val="0"/>
          <w:marTop w:val="0"/>
          <w:marBottom w:val="0"/>
          <w:divBdr>
            <w:top w:val="none" w:sz="0" w:space="0" w:color="auto"/>
            <w:left w:val="none" w:sz="0" w:space="0" w:color="auto"/>
            <w:bottom w:val="none" w:sz="0" w:space="0" w:color="auto"/>
            <w:right w:val="none" w:sz="0" w:space="0" w:color="auto"/>
          </w:divBdr>
        </w:div>
        <w:div w:id="2129153420">
          <w:marLeft w:val="0"/>
          <w:marRight w:val="0"/>
          <w:marTop w:val="0"/>
          <w:marBottom w:val="0"/>
          <w:divBdr>
            <w:top w:val="none" w:sz="0" w:space="0" w:color="auto"/>
            <w:left w:val="none" w:sz="0" w:space="0" w:color="auto"/>
            <w:bottom w:val="none" w:sz="0" w:space="0" w:color="auto"/>
            <w:right w:val="none" w:sz="0" w:space="0" w:color="auto"/>
          </w:divBdr>
        </w:div>
        <w:div w:id="206452005">
          <w:marLeft w:val="0"/>
          <w:marRight w:val="0"/>
          <w:marTop w:val="0"/>
          <w:marBottom w:val="0"/>
          <w:divBdr>
            <w:top w:val="none" w:sz="0" w:space="0" w:color="auto"/>
            <w:left w:val="none" w:sz="0" w:space="0" w:color="auto"/>
            <w:bottom w:val="none" w:sz="0" w:space="0" w:color="auto"/>
            <w:right w:val="none" w:sz="0" w:space="0" w:color="auto"/>
          </w:divBdr>
        </w:div>
        <w:div w:id="1403410693">
          <w:marLeft w:val="0"/>
          <w:marRight w:val="0"/>
          <w:marTop w:val="0"/>
          <w:marBottom w:val="0"/>
          <w:divBdr>
            <w:top w:val="none" w:sz="0" w:space="0" w:color="auto"/>
            <w:left w:val="none" w:sz="0" w:space="0" w:color="auto"/>
            <w:bottom w:val="none" w:sz="0" w:space="0" w:color="auto"/>
            <w:right w:val="none" w:sz="0" w:space="0" w:color="auto"/>
          </w:divBdr>
        </w:div>
        <w:div w:id="937954332">
          <w:marLeft w:val="0"/>
          <w:marRight w:val="0"/>
          <w:marTop w:val="0"/>
          <w:marBottom w:val="0"/>
          <w:divBdr>
            <w:top w:val="none" w:sz="0" w:space="0" w:color="auto"/>
            <w:left w:val="none" w:sz="0" w:space="0" w:color="auto"/>
            <w:bottom w:val="none" w:sz="0" w:space="0" w:color="auto"/>
            <w:right w:val="none" w:sz="0" w:space="0" w:color="auto"/>
          </w:divBdr>
        </w:div>
        <w:div w:id="707680322">
          <w:marLeft w:val="0"/>
          <w:marRight w:val="0"/>
          <w:marTop w:val="0"/>
          <w:marBottom w:val="0"/>
          <w:divBdr>
            <w:top w:val="none" w:sz="0" w:space="0" w:color="auto"/>
            <w:left w:val="none" w:sz="0" w:space="0" w:color="auto"/>
            <w:bottom w:val="none" w:sz="0" w:space="0" w:color="auto"/>
            <w:right w:val="none" w:sz="0" w:space="0" w:color="auto"/>
          </w:divBdr>
        </w:div>
        <w:div w:id="2146117752">
          <w:marLeft w:val="0"/>
          <w:marRight w:val="0"/>
          <w:marTop w:val="0"/>
          <w:marBottom w:val="0"/>
          <w:divBdr>
            <w:top w:val="none" w:sz="0" w:space="0" w:color="auto"/>
            <w:left w:val="none" w:sz="0" w:space="0" w:color="auto"/>
            <w:bottom w:val="none" w:sz="0" w:space="0" w:color="auto"/>
            <w:right w:val="none" w:sz="0" w:space="0" w:color="auto"/>
          </w:divBdr>
        </w:div>
      </w:divsChild>
    </w:div>
    <w:div w:id="808210336">
      <w:bodyDiv w:val="1"/>
      <w:marLeft w:val="0"/>
      <w:marRight w:val="0"/>
      <w:marTop w:val="0"/>
      <w:marBottom w:val="0"/>
      <w:divBdr>
        <w:top w:val="none" w:sz="0" w:space="0" w:color="auto"/>
        <w:left w:val="none" w:sz="0" w:space="0" w:color="auto"/>
        <w:bottom w:val="none" w:sz="0" w:space="0" w:color="auto"/>
        <w:right w:val="none" w:sz="0" w:space="0" w:color="auto"/>
      </w:divBdr>
    </w:div>
    <w:div w:id="924340239">
      <w:bodyDiv w:val="1"/>
      <w:marLeft w:val="0"/>
      <w:marRight w:val="0"/>
      <w:marTop w:val="0"/>
      <w:marBottom w:val="0"/>
      <w:divBdr>
        <w:top w:val="none" w:sz="0" w:space="0" w:color="auto"/>
        <w:left w:val="none" w:sz="0" w:space="0" w:color="auto"/>
        <w:bottom w:val="none" w:sz="0" w:space="0" w:color="auto"/>
        <w:right w:val="none" w:sz="0" w:space="0" w:color="auto"/>
      </w:divBdr>
    </w:div>
    <w:div w:id="1151751823">
      <w:bodyDiv w:val="1"/>
      <w:marLeft w:val="0"/>
      <w:marRight w:val="0"/>
      <w:marTop w:val="0"/>
      <w:marBottom w:val="0"/>
      <w:divBdr>
        <w:top w:val="none" w:sz="0" w:space="0" w:color="auto"/>
        <w:left w:val="none" w:sz="0" w:space="0" w:color="auto"/>
        <w:bottom w:val="none" w:sz="0" w:space="0" w:color="auto"/>
        <w:right w:val="none" w:sz="0" w:space="0" w:color="auto"/>
      </w:divBdr>
    </w:div>
    <w:div w:id="1376735517">
      <w:bodyDiv w:val="1"/>
      <w:marLeft w:val="0"/>
      <w:marRight w:val="0"/>
      <w:marTop w:val="0"/>
      <w:marBottom w:val="0"/>
      <w:divBdr>
        <w:top w:val="none" w:sz="0" w:space="0" w:color="auto"/>
        <w:left w:val="none" w:sz="0" w:space="0" w:color="auto"/>
        <w:bottom w:val="none" w:sz="0" w:space="0" w:color="auto"/>
        <w:right w:val="none" w:sz="0" w:space="0" w:color="auto"/>
      </w:divBdr>
    </w:div>
    <w:div w:id="1406536687">
      <w:bodyDiv w:val="1"/>
      <w:marLeft w:val="0"/>
      <w:marRight w:val="0"/>
      <w:marTop w:val="0"/>
      <w:marBottom w:val="0"/>
      <w:divBdr>
        <w:top w:val="none" w:sz="0" w:space="0" w:color="auto"/>
        <w:left w:val="none" w:sz="0" w:space="0" w:color="auto"/>
        <w:bottom w:val="none" w:sz="0" w:space="0" w:color="auto"/>
        <w:right w:val="none" w:sz="0" w:space="0" w:color="auto"/>
      </w:divBdr>
    </w:div>
    <w:div w:id="1461729778">
      <w:bodyDiv w:val="1"/>
      <w:marLeft w:val="0"/>
      <w:marRight w:val="0"/>
      <w:marTop w:val="0"/>
      <w:marBottom w:val="0"/>
      <w:divBdr>
        <w:top w:val="none" w:sz="0" w:space="0" w:color="auto"/>
        <w:left w:val="none" w:sz="0" w:space="0" w:color="auto"/>
        <w:bottom w:val="none" w:sz="0" w:space="0" w:color="auto"/>
        <w:right w:val="none" w:sz="0" w:space="0" w:color="auto"/>
      </w:divBdr>
    </w:div>
    <w:div w:id="1496190760">
      <w:bodyDiv w:val="1"/>
      <w:marLeft w:val="0"/>
      <w:marRight w:val="0"/>
      <w:marTop w:val="0"/>
      <w:marBottom w:val="0"/>
      <w:divBdr>
        <w:top w:val="none" w:sz="0" w:space="0" w:color="auto"/>
        <w:left w:val="none" w:sz="0" w:space="0" w:color="auto"/>
        <w:bottom w:val="none" w:sz="0" w:space="0" w:color="auto"/>
        <w:right w:val="none" w:sz="0" w:space="0" w:color="auto"/>
      </w:divBdr>
    </w:div>
    <w:div w:id="1530216853">
      <w:bodyDiv w:val="1"/>
      <w:marLeft w:val="0"/>
      <w:marRight w:val="0"/>
      <w:marTop w:val="0"/>
      <w:marBottom w:val="0"/>
      <w:divBdr>
        <w:top w:val="none" w:sz="0" w:space="0" w:color="auto"/>
        <w:left w:val="none" w:sz="0" w:space="0" w:color="auto"/>
        <w:bottom w:val="none" w:sz="0" w:space="0" w:color="auto"/>
        <w:right w:val="none" w:sz="0" w:space="0" w:color="auto"/>
      </w:divBdr>
    </w:div>
    <w:div w:id="1653218964">
      <w:bodyDiv w:val="1"/>
      <w:marLeft w:val="0"/>
      <w:marRight w:val="0"/>
      <w:marTop w:val="0"/>
      <w:marBottom w:val="0"/>
      <w:divBdr>
        <w:top w:val="none" w:sz="0" w:space="0" w:color="auto"/>
        <w:left w:val="none" w:sz="0" w:space="0" w:color="auto"/>
        <w:bottom w:val="none" w:sz="0" w:space="0" w:color="auto"/>
        <w:right w:val="none" w:sz="0" w:space="0" w:color="auto"/>
      </w:divBdr>
    </w:div>
    <w:div w:id="1688286919">
      <w:bodyDiv w:val="1"/>
      <w:marLeft w:val="0"/>
      <w:marRight w:val="0"/>
      <w:marTop w:val="0"/>
      <w:marBottom w:val="0"/>
      <w:divBdr>
        <w:top w:val="none" w:sz="0" w:space="0" w:color="auto"/>
        <w:left w:val="none" w:sz="0" w:space="0" w:color="auto"/>
        <w:bottom w:val="none" w:sz="0" w:space="0" w:color="auto"/>
        <w:right w:val="none" w:sz="0" w:space="0" w:color="auto"/>
      </w:divBdr>
    </w:div>
    <w:div w:id="1854221882">
      <w:bodyDiv w:val="1"/>
      <w:marLeft w:val="0"/>
      <w:marRight w:val="0"/>
      <w:marTop w:val="0"/>
      <w:marBottom w:val="0"/>
      <w:divBdr>
        <w:top w:val="none" w:sz="0" w:space="0" w:color="auto"/>
        <w:left w:val="none" w:sz="0" w:space="0" w:color="auto"/>
        <w:bottom w:val="none" w:sz="0" w:space="0" w:color="auto"/>
        <w:right w:val="none" w:sz="0" w:space="0" w:color="auto"/>
      </w:divBdr>
    </w:div>
    <w:div w:id="1932276391">
      <w:bodyDiv w:val="1"/>
      <w:marLeft w:val="0"/>
      <w:marRight w:val="0"/>
      <w:marTop w:val="0"/>
      <w:marBottom w:val="0"/>
      <w:divBdr>
        <w:top w:val="none" w:sz="0" w:space="0" w:color="auto"/>
        <w:left w:val="none" w:sz="0" w:space="0" w:color="auto"/>
        <w:bottom w:val="none" w:sz="0" w:space="0" w:color="auto"/>
        <w:right w:val="none" w:sz="0" w:space="0" w:color="auto"/>
      </w:divBdr>
    </w:div>
    <w:div w:id="21052204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32D97-C4E7-48BC-9FDB-F6135258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1272</Words>
  <Characters>7255</Characters>
  <Application>Microsoft Office Word</Application>
  <DocSecurity>0</DocSecurity>
  <PresentationFormat/>
  <Lines>60</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UĂ¡Â»Â¶ BAN NHÄ‚â€N DÄ‚â€N                  CĂ¡Â»ËœNG HOÄ‚â‚¬ XÄ‚Æ’ HĂ¡Â»ËœI CHĂ¡Â»Â¦ NGHĂ„Â¨A VIĂ¡Â»â€ T NAM</vt:lpstr>
    </vt:vector>
  </TitlesOfParts>
  <Company>Microsoft</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UĂ¡Â»Â¶ BAN NHÄ‚â€N DÄ‚â€N                  CĂ¡Â»ËœNG HOÄ‚â‚¬ XÄ‚Æ’ HĂ¡Â»ËœI CHĂ¡Â»Â¦ NGHĂ„Â¨A VIĂ¡Â»â€ T NAM</dc:title>
  <dc:creator>VPUB</dc:creator>
  <cp:lastModifiedBy>Win10-1809</cp:lastModifiedBy>
  <cp:revision>3</cp:revision>
  <cp:lastPrinted>2022-08-22T07:23:00Z</cp:lastPrinted>
  <dcterms:created xsi:type="dcterms:W3CDTF">2022-09-08T03:44:00Z</dcterms:created>
  <dcterms:modified xsi:type="dcterms:W3CDTF">2022-09-08T04:28:00Z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