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Ind w:w="-640" w:type="dxa"/>
        <w:tblLook w:val="01E0" w:firstRow="1" w:lastRow="1" w:firstColumn="1" w:lastColumn="1" w:noHBand="0" w:noVBand="0"/>
      </w:tblPr>
      <w:tblGrid>
        <w:gridCol w:w="4292"/>
        <w:gridCol w:w="5670"/>
      </w:tblGrid>
      <w:tr w:rsidR="00E021EF" w:rsidRPr="00E021EF" w14:paraId="2674269C" w14:textId="77777777" w:rsidTr="00550126">
        <w:tc>
          <w:tcPr>
            <w:tcW w:w="4292" w:type="dxa"/>
          </w:tcPr>
          <w:p w14:paraId="625998C9" w14:textId="77777777" w:rsidR="00486AFF" w:rsidRPr="00E021EF" w:rsidRDefault="00486AFF" w:rsidP="004E78C1">
            <w:pPr>
              <w:jc w:val="center"/>
              <w:rPr>
                <w:b/>
                <w:bCs/>
                <w:sz w:val="26"/>
                <w:szCs w:val="26"/>
                <w:lang w:val="vi-VN"/>
              </w:rPr>
            </w:pPr>
            <w:r w:rsidRPr="00E021EF">
              <w:rPr>
                <w:b/>
                <w:bCs/>
                <w:sz w:val="26"/>
                <w:szCs w:val="26"/>
              </w:rPr>
              <w:t>HỘI</w:t>
            </w:r>
            <w:r w:rsidRPr="00E021EF">
              <w:rPr>
                <w:b/>
                <w:bCs/>
                <w:sz w:val="26"/>
                <w:szCs w:val="26"/>
                <w:lang w:val="vi-VN"/>
              </w:rPr>
              <w:t xml:space="preserve"> ĐỒNG NHÂN DÂN </w:t>
            </w:r>
          </w:p>
          <w:p w14:paraId="22473941" w14:textId="5935A0AB" w:rsidR="00486AFF" w:rsidRPr="00E021EF" w:rsidRDefault="00486AFF" w:rsidP="004E78C1">
            <w:pPr>
              <w:jc w:val="center"/>
              <w:rPr>
                <w:b/>
                <w:sz w:val="28"/>
                <w:szCs w:val="28"/>
              </w:rPr>
            </w:pPr>
            <w:r w:rsidRPr="00E021EF">
              <w:rPr>
                <w:b/>
                <w:bCs/>
                <w:sz w:val="26"/>
                <w:szCs w:val="26"/>
                <w:lang w:val="vi-VN"/>
              </w:rPr>
              <w:t xml:space="preserve">TỈNH </w:t>
            </w:r>
            <w:r w:rsidR="00F1200A" w:rsidRPr="00E021EF">
              <w:rPr>
                <w:b/>
                <w:bCs/>
                <w:sz w:val="26"/>
                <w:szCs w:val="26"/>
              </w:rPr>
              <w:t>QUẢNG TRỊ</w:t>
            </w:r>
          </w:p>
        </w:tc>
        <w:tc>
          <w:tcPr>
            <w:tcW w:w="5670" w:type="dxa"/>
          </w:tcPr>
          <w:p w14:paraId="216C2B1D" w14:textId="77777777" w:rsidR="00486AFF" w:rsidRPr="00E021EF" w:rsidRDefault="00486AFF" w:rsidP="004E78C1">
            <w:pPr>
              <w:jc w:val="center"/>
              <w:rPr>
                <w:b/>
                <w:sz w:val="26"/>
                <w:szCs w:val="26"/>
              </w:rPr>
            </w:pPr>
            <w:r w:rsidRPr="00E021EF">
              <w:rPr>
                <w:b/>
                <w:sz w:val="26"/>
                <w:szCs w:val="26"/>
              </w:rPr>
              <w:t>CỘNG HÒA XÃ HỘI CHỦ NGHĨA VIỆT NAM</w:t>
            </w:r>
          </w:p>
          <w:p w14:paraId="4DBEA95D" w14:textId="77777777" w:rsidR="00486AFF" w:rsidRPr="00E021EF" w:rsidRDefault="00486AFF" w:rsidP="004E78C1">
            <w:pPr>
              <w:jc w:val="center"/>
              <w:rPr>
                <w:b/>
                <w:sz w:val="28"/>
                <w:szCs w:val="28"/>
              </w:rPr>
            </w:pPr>
            <w:r w:rsidRPr="00E021EF">
              <w:rPr>
                <w:b/>
                <w:sz w:val="28"/>
                <w:szCs w:val="28"/>
              </w:rPr>
              <w:t>Độc lập - Tự do - Hạnh phúc</w:t>
            </w:r>
          </w:p>
        </w:tc>
      </w:tr>
      <w:tr w:rsidR="00E021EF" w:rsidRPr="00E021EF" w14:paraId="572AA824" w14:textId="77777777" w:rsidTr="00550126">
        <w:trPr>
          <w:trHeight w:val="510"/>
        </w:trPr>
        <w:tc>
          <w:tcPr>
            <w:tcW w:w="4292" w:type="dxa"/>
          </w:tcPr>
          <w:p w14:paraId="50F9EFA2" w14:textId="6741CD6A" w:rsidR="00486AFF" w:rsidRPr="00E021EF" w:rsidRDefault="00E87004" w:rsidP="004E78C1">
            <w:pPr>
              <w:jc w:val="center"/>
              <w:rPr>
                <w:sz w:val="2"/>
                <w:szCs w:val="26"/>
              </w:rPr>
            </w:pPr>
            <w:r w:rsidRPr="00E021EF">
              <w:rPr>
                <w:b/>
                <w:bCs/>
                <w:noProof/>
                <w:sz w:val="26"/>
                <w:szCs w:val="26"/>
              </w:rPr>
              <mc:AlternateContent>
                <mc:Choice Requires="wps">
                  <w:drawing>
                    <wp:anchor distT="0" distB="0" distL="114300" distR="114300" simplePos="0" relativeHeight="251659264" behindDoc="0" locked="0" layoutInCell="1" allowOverlap="1" wp14:anchorId="6412F753" wp14:editId="07FB26EE">
                      <wp:simplePos x="0" y="0"/>
                      <wp:positionH relativeFrom="column">
                        <wp:posOffset>704821</wp:posOffset>
                      </wp:positionH>
                      <wp:positionV relativeFrom="paragraph">
                        <wp:posOffset>6709</wp:posOffset>
                      </wp:positionV>
                      <wp:extent cx="1184745" cy="0"/>
                      <wp:effectExtent l="0" t="0" r="34925" b="19050"/>
                      <wp:wrapNone/>
                      <wp:docPr id="11198591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8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508934"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5pt" to="14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">
                      <o:lock v:ext="edit" shapetype="f"/>
                    </v:line>
                  </w:pict>
                </mc:Fallback>
              </mc:AlternateContent>
            </w:r>
          </w:p>
          <w:p w14:paraId="1F6B0633" w14:textId="56C2D1EF" w:rsidR="00486AFF" w:rsidRPr="00E021EF" w:rsidRDefault="00486AFF" w:rsidP="002C27B1">
            <w:pPr>
              <w:spacing w:before="120"/>
              <w:jc w:val="center"/>
              <w:rPr>
                <w:sz w:val="26"/>
                <w:szCs w:val="26"/>
                <w:lang w:val="vi-VN"/>
              </w:rPr>
            </w:pPr>
            <w:r w:rsidRPr="00E021EF">
              <w:rPr>
                <w:sz w:val="26"/>
                <w:szCs w:val="26"/>
              </w:rPr>
              <w:t>Số:</w:t>
            </w:r>
            <w:r w:rsidR="002C27B1">
              <w:rPr>
                <w:sz w:val="26"/>
                <w:szCs w:val="26"/>
              </w:rPr>
              <w:t xml:space="preserve">          </w:t>
            </w:r>
            <w:r w:rsidR="00CE5EFF" w:rsidRPr="00E021EF">
              <w:rPr>
                <w:sz w:val="26"/>
                <w:szCs w:val="26"/>
                <w:lang w:val="vi-VN"/>
              </w:rPr>
              <w:t>/</w:t>
            </w:r>
            <w:r w:rsidRPr="00E021EF">
              <w:rPr>
                <w:sz w:val="26"/>
                <w:szCs w:val="26"/>
              </w:rPr>
              <w:t>NQ</w:t>
            </w:r>
            <w:r w:rsidRPr="00E021EF">
              <w:rPr>
                <w:sz w:val="26"/>
                <w:szCs w:val="26"/>
                <w:lang w:val="vi-VN"/>
              </w:rPr>
              <w:t>-HĐND</w:t>
            </w:r>
          </w:p>
        </w:tc>
        <w:tc>
          <w:tcPr>
            <w:tcW w:w="5670" w:type="dxa"/>
          </w:tcPr>
          <w:p w14:paraId="67D99F07" w14:textId="77777777" w:rsidR="00486AFF" w:rsidRPr="00E021EF" w:rsidRDefault="00486AFF" w:rsidP="004E78C1">
            <w:pPr>
              <w:jc w:val="center"/>
              <w:rPr>
                <w:i/>
                <w:sz w:val="12"/>
                <w:szCs w:val="28"/>
              </w:rPr>
            </w:pPr>
            <w:r w:rsidRPr="00E021EF">
              <w:rPr>
                <w:b/>
                <w:noProof/>
                <w:sz w:val="28"/>
                <w:szCs w:val="28"/>
              </w:rPr>
              <mc:AlternateContent>
                <mc:Choice Requires="wps">
                  <w:drawing>
                    <wp:anchor distT="0" distB="0" distL="114300" distR="114300" simplePos="0" relativeHeight="251660288" behindDoc="0" locked="0" layoutInCell="1" allowOverlap="1" wp14:anchorId="14D86383" wp14:editId="1BAC7557">
                      <wp:simplePos x="0" y="0"/>
                      <wp:positionH relativeFrom="column">
                        <wp:posOffset>714651</wp:posOffset>
                      </wp:positionH>
                      <wp:positionV relativeFrom="paragraph">
                        <wp:posOffset>30563</wp:posOffset>
                      </wp:positionV>
                      <wp:extent cx="2027583" cy="0"/>
                      <wp:effectExtent l="0" t="0" r="29845" b="19050"/>
                      <wp:wrapNone/>
                      <wp:docPr id="1455956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75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089BB6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4pt" to="21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">
                      <o:lock v:ext="edit" shapetype="f"/>
                    </v:line>
                  </w:pict>
                </mc:Fallback>
              </mc:AlternateContent>
            </w:r>
          </w:p>
          <w:p w14:paraId="22B6BAD8" w14:textId="34CC28E1" w:rsidR="00486AFF" w:rsidRPr="00E021EF" w:rsidRDefault="00486AFF" w:rsidP="002C27B1">
            <w:pPr>
              <w:jc w:val="center"/>
              <w:rPr>
                <w:i/>
                <w:sz w:val="28"/>
                <w:szCs w:val="28"/>
                <w:lang w:val="vi-VN"/>
              </w:rPr>
            </w:pPr>
            <w:r w:rsidRPr="00E021EF">
              <w:rPr>
                <w:i/>
                <w:sz w:val="26"/>
                <w:szCs w:val="26"/>
              </w:rPr>
              <w:t xml:space="preserve">  </w:t>
            </w:r>
            <w:r w:rsidR="00F1200A" w:rsidRPr="00E021EF">
              <w:rPr>
                <w:i/>
                <w:sz w:val="26"/>
                <w:szCs w:val="26"/>
              </w:rPr>
              <w:t>Quảng Trị</w:t>
            </w:r>
            <w:r w:rsidRPr="00E021EF">
              <w:rPr>
                <w:i/>
                <w:sz w:val="28"/>
                <w:szCs w:val="28"/>
              </w:rPr>
              <w:t>, ngày</w:t>
            </w:r>
            <w:r w:rsidR="00B5549C" w:rsidRPr="00E021EF">
              <w:rPr>
                <w:i/>
                <w:sz w:val="28"/>
                <w:szCs w:val="28"/>
              </w:rPr>
              <w:t xml:space="preserve"> </w:t>
            </w:r>
            <w:r w:rsidR="002C27B1">
              <w:rPr>
                <w:i/>
                <w:sz w:val="28"/>
                <w:szCs w:val="28"/>
              </w:rPr>
              <w:t>20</w:t>
            </w:r>
            <w:r w:rsidR="00B5549C" w:rsidRPr="00E021EF">
              <w:rPr>
                <w:i/>
                <w:sz w:val="28"/>
                <w:szCs w:val="28"/>
              </w:rPr>
              <w:t xml:space="preserve"> </w:t>
            </w:r>
            <w:r w:rsidRPr="00E021EF">
              <w:rPr>
                <w:i/>
                <w:sz w:val="28"/>
                <w:szCs w:val="28"/>
              </w:rPr>
              <w:t>tháng</w:t>
            </w:r>
            <w:r w:rsidR="00902201" w:rsidRPr="00E021EF">
              <w:rPr>
                <w:i/>
                <w:sz w:val="28"/>
                <w:szCs w:val="28"/>
                <w:lang w:val="vi-VN"/>
              </w:rPr>
              <w:t xml:space="preserve"> </w:t>
            </w:r>
            <w:r w:rsidR="002C27B1">
              <w:rPr>
                <w:i/>
                <w:sz w:val="28"/>
                <w:szCs w:val="28"/>
              </w:rPr>
              <w:t>5</w:t>
            </w:r>
            <w:r w:rsidR="00902201" w:rsidRPr="00E021EF">
              <w:rPr>
                <w:i/>
                <w:sz w:val="28"/>
                <w:szCs w:val="28"/>
                <w:lang w:val="vi-VN"/>
              </w:rPr>
              <w:t xml:space="preserve"> </w:t>
            </w:r>
            <w:r w:rsidRPr="00E021EF">
              <w:rPr>
                <w:i/>
                <w:sz w:val="28"/>
                <w:szCs w:val="28"/>
              </w:rPr>
              <w:t xml:space="preserve">năm </w:t>
            </w:r>
            <w:r w:rsidR="00F1200A" w:rsidRPr="00E021EF">
              <w:rPr>
                <w:i/>
                <w:sz w:val="28"/>
                <w:szCs w:val="28"/>
              </w:rPr>
              <w:t>2026</w:t>
            </w:r>
          </w:p>
        </w:tc>
      </w:tr>
    </w:tbl>
    <w:p w14:paraId="1A814559" w14:textId="2285336C" w:rsidR="00486AFF" w:rsidRPr="00E021EF" w:rsidRDefault="004117A6" w:rsidP="008E0B27">
      <w:pPr>
        <w:spacing w:before="240"/>
        <w:jc w:val="center"/>
        <w:rPr>
          <w:b/>
          <w:sz w:val="28"/>
          <w:szCs w:val="28"/>
          <w:lang w:val="vi-VN"/>
        </w:rPr>
      </w:pPr>
      <w:r w:rsidRPr="00E021EF">
        <w:rPr>
          <w:b/>
          <w:sz w:val="28"/>
          <w:szCs w:val="28"/>
        </w:rPr>
        <w:t>NGHỊ</w:t>
      </w:r>
      <w:r w:rsidRPr="00E021EF">
        <w:rPr>
          <w:b/>
          <w:sz w:val="28"/>
          <w:szCs w:val="28"/>
          <w:lang w:val="vi-VN"/>
        </w:rPr>
        <w:t xml:space="preserve"> QUYẾT</w:t>
      </w:r>
    </w:p>
    <w:p w14:paraId="2331E1D2" w14:textId="77777777" w:rsidR="00AB7C9F" w:rsidRPr="00E021EF" w:rsidRDefault="00036177" w:rsidP="002C27B1">
      <w:pPr>
        <w:contextualSpacing/>
        <w:jc w:val="center"/>
        <w:rPr>
          <w:b/>
          <w:bCs/>
          <w:sz w:val="28"/>
          <w:szCs w:val="28"/>
        </w:rPr>
      </w:pPr>
      <w:r w:rsidRPr="00E021EF">
        <w:rPr>
          <w:b/>
          <w:bCs/>
          <w:sz w:val="28"/>
          <w:szCs w:val="28"/>
        </w:rPr>
        <w:t>Về t</w:t>
      </w:r>
      <w:r w:rsidR="00135E02" w:rsidRPr="00E021EF">
        <w:rPr>
          <w:b/>
          <w:bCs/>
          <w:sz w:val="28"/>
          <w:szCs w:val="28"/>
        </w:rPr>
        <w:t xml:space="preserve">hông qua </w:t>
      </w:r>
      <w:r w:rsidR="00B50F7F" w:rsidRPr="00E021EF">
        <w:rPr>
          <w:b/>
          <w:bCs/>
          <w:sz w:val="28"/>
          <w:szCs w:val="28"/>
        </w:rPr>
        <w:t>đ</w:t>
      </w:r>
      <w:r w:rsidR="004117A6" w:rsidRPr="00E021EF">
        <w:rPr>
          <w:b/>
          <w:bCs/>
          <w:sz w:val="28"/>
          <w:szCs w:val="28"/>
          <w:lang w:val="vi-VN"/>
        </w:rPr>
        <w:t>iều chỉnh</w:t>
      </w:r>
      <w:r w:rsidR="00602F20" w:rsidRPr="00E021EF">
        <w:rPr>
          <w:b/>
          <w:bCs/>
          <w:sz w:val="28"/>
          <w:szCs w:val="28"/>
          <w:lang w:val="vi-VN"/>
        </w:rPr>
        <w:t xml:space="preserve"> </w:t>
      </w:r>
      <w:r w:rsidR="004117A6" w:rsidRPr="00E021EF">
        <w:rPr>
          <w:b/>
          <w:bCs/>
          <w:sz w:val="28"/>
          <w:szCs w:val="28"/>
          <w:lang w:val="vi-VN"/>
        </w:rPr>
        <w:t xml:space="preserve">Chương trình phát triển nhà ở </w:t>
      </w:r>
    </w:p>
    <w:p w14:paraId="0B3F0AAF" w14:textId="1A423F5D" w:rsidR="004117A6" w:rsidRPr="00E021EF" w:rsidRDefault="004117A6" w:rsidP="002C27B1">
      <w:pPr>
        <w:contextualSpacing/>
        <w:jc w:val="center"/>
        <w:rPr>
          <w:b/>
          <w:bCs/>
          <w:sz w:val="28"/>
          <w:szCs w:val="28"/>
        </w:rPr>
      </w:pPr>
      <w:r w:rsidRPr="00E021EF">
        <w:rPr>
          <w:b/>
          <w:bCs/>
          <w:sz w:val="28"/>
          <w:szCs w:val="28"/>
          <w:lang w:val="vi-VN"/>
        </w:rPr>
        <w:t xml:space="preserve">tỉnh </w:t>
      </w:r>
      <w:r w:rsidR="007976D6" w:rsidRPr="00E021EF">
        <w:rPr>
          <w:b/>
          <w:bCs/>
          <w:sz w:val="28"/>
          <w:szCs w:val="28"/>
        </w:rPr>
        <w:t>Quảng Trị</w:t>
      </w:r>
      <w:r w:rsidR="00AB7C9F" w:rsidRPr="00E021EF">
        <w:rPr>
          <w:b/>
          <w:bCs/>
          <w:sz w:val="28"/>
          <w:szCs w:val="28"/>
        </w:rPr>
        <w:t xml:space="preserve"> </w:t>
      </w:r>
      <w:r w:rsidRPr="00E021EF">
        <w:rPr>
          <w:b/>
          <w:bCs/>
          <w:sz w:val="28"/>
          <w:szCs w:val="28"/>
          <w:lang w:val="vi-VN"/>
        </w:rPr>
        <w:t>gia</w:t>
      </w:r>
      <w:r w:rsidR="007976D6" w:rsidRPr="00E021EF">
        <w:rPr>
          <w:b/>
          <w:bCs/>
          <w:sz w:val="28"/>
          <w:szCs w:val="28"/>
        </w:rPr>
        <w:t xml:space="preserve">i </w:t>
      </w:r>
      <w:r w:rsidRPr="00E021EF">
        <w:rPr>
          <w:b/>
          <w:bCs/>
          <w:sz w:val="28"/>
          <w:szCs w:val="28"/>
          <w:lang w:val="vi-VN"/>
        </w:rPr>
        <w:t xml:space="preserve">đoạn </w:t>
      </w:r>
      <w:r w:rsidR="00783270" w:rsidRPr="00E021EF">
        <w:rPr>
          <w:b/>
          <w:bCs/>
          <w:sz w:val="28"/>
          <w:szCs w:val="28"/>
          <w:lang w:val="vi-VN"/>
        </w:rPr>
        <w:t xml:space="preserve">2021 </w:t>
      </w:r>
      <w:r w:rsidR="002C27B1">
        <w:rPr>
          <w:b/>
          <w:bCs/>
          <w:sz w:val="28"/>
          <w:szCs w:val="28"/>
        </w:rPr>
        <w:t>-</w:t>
      </w:r>
      <w:r w:rsidR="00783270" w:rsidRPr="00E021EF">
        <w:rPr>
          <w:b/>
          <w:bCs/>
          <w:sz w:val="28"/>
          <w:szCs w:val="28"/>
          <w:lang w:val="vi-VN"/>
        </w:rPr>
        <w:t xml:space="preserve"> 2030</w:t>
      </w:r>
    </w:p>
    <w:bookmarkStart w:id="0" w:name="_Hlk195261652"/>
    <w:p w14:paraId="00360649" w14:textId="541DC01D" w:rsidR="00036177" w:rsidRPr="00E021EF" w:rsidRDefault="00BA2C42" w:rsidP="0051406A">
      <w:pPr>
        <w:spacing w:before="240"/>
        <w:jc w:val="center"/>
        <w:rPr>
          <w:b/>
          <w:bCs/>
          <w:sz w:val="28"/>
          <w:szCs w:val="28"/>
        </w:rPr>
      </w:pPr>
      <w:r w:rsidRPr="00E021EF">
        <w:rPr>
          <w:b/>
          <w:bCs/>
          <w:noProof/>
          <w:sz w:val="28"/>
          <w:szCs w:val="28"/>
          <w14:ligatures w14:val="standardContextual"/>
        </w:rPr>
        <mc:AlternateContent>
          <mc:Choice Requires="wps">
            <w:drawing>
              <wp:anchor distT="0" distB="0" distL="114300" distR="114300" simplePos="0" relativeHeight="251661312" behindDoc="0" locked="0" layoutInCell="1" allowOverlap="1" wp14:anchorId="3EF2F3A4" wp14:editId="3F0D681E">
                <wp:simplePos x="0" y="0"/>
                <wp:positionH relativeFrom="column">
                  <wp:posOffset>2072005</wp:posOffset>
                </wp:positionH>
                <wp:positionV relativeFrom="paragraph">
                  <wp:posOffset>13335</wp:posOffset>
                </wp:positionV>
                <wp:extent cx="1593850" cy="0"/>
                <wp:effectExtent l="0" t="0" r="0" b="0"/>
                <wp:wrapNone/>
                <wp:docPr id="140687488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D21A3A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15pt,1.05pt" to="28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" strokecolor="black [3213]">
                <v:stroke joinstyle="miter"/>
              </v:line>
            </w:pict>
          </mc:Fallback>
        </mc:AlternateContent>
      </w:r>
      <w:r w:rsidR="0057355B" w:rsidRPr="00E021EF">
        <w:rPr>
          <w:b/>
          <w:bCs/>
          <w:sz w:val="28"/>
          <w:szCs w:val="28"/>
        </w:rPr>
        <w:t>HỘI</w:t>
      </w:r>
      <w:r w:rsidR="0057355B" w:rsidRPr="00E021EF">
        <w:rPr>
          <w:b/>
          <w:bCs/>
          <w:sz w:val="28"/>
          <w:szCs w:val="28"/>
          <w:lang w:val="vi-VN"/>
        </w:rPr>
        <w:t xml:space="preserve"> ĐỒNG NHÂN DÂN</w:t>
      </w:r>
      <w:r w:rsidR="0057355B" w:rsidRPr="00E021EF">
        <w:rPr>
          <w:b/>
          <w:bCs/>
          <w:sz w:val="28"/>
          <w:szCs w:val="28"/>
        </w:rPr>
        <w:t xml:space="preserve"> </w:t>
      </w:r>
      <w:r w:rsidR="0057355B" w:rsidRPr="00E021EF">
        <w:rPr>
          <w:b/>
          <w:bCs/>
          <w:sz w:val="28"/>
          <w:szCs w:val="28"/>
          <w:lang w:val="vi-VN"/>
        </w:rPr>
        <w:t xml:space="preserve">TỈNH </w:t>
      </w:r>
      <w:r w:rsidR="0057355B" w:rsidRPr="00E021EF">
        <w:rPr>
          <w:b/>
          <w:bCs/>
          <w:sz w:val="28"/>
          <w:szCs w:val="28"/>
        </w:rPr>
        <w:t>QUẢNG TRỊ</w:t>
      </w:r>
    </w:p>
    <w:p w14:paraId="08FCBE00" w14:textId="65B9ED2A" w:rsidR="0057355B" w:rsidRPr="00E021EF" w:rsidRDefault="0057355B" w:rsidP="0057355B">
      <w:pPr>
        <w:jc w:val="center"/>
        <w:rPr>
          <w:rFonts w:eastAsia="Times New Roman,Italic"/>
          <w:sz w:val="28"/>
          <w:szCs w:val="28"/>
        </w:rPr>
      </w:pPr>
      <w:r w:rsidRPr="00E021EF">
        <w:rPr>
          <w:b/>
          <w:bCs/>
          <w:sz w:val="28"/>
          <w:szCs w:val="28"/>
        </w:rPr>
        <w:t>KHÓA</w:t>
      </w:r>
      <w:r w:rsidR="007E6404" w:rsidRPr="00E021EF">
        <w:rPr>
          <w:b/>
          <w:bCs/>
          <w:sz w:val="28"/>
          <w:szCs w:val="28"/>
        </w:rPr>
        <w:t xml:space="preserve"> IX,</w:t>
      </w:r>
      <w:r w:rsidRPr="00E021EF">
        <w:rPr>
          <w:b/>
          <w:bCs/>
          <w:sz w:val="28"/>
          <w:szCs w:val="28"/>
        </w:rPr>
        <w:t xml:space="preserve"> KỲ HỌP THỨ</w:t>
      </w:r>
      <w:r w:rsidR="00775260" w:rsidRPr="00E021EF">
        <w:rPr>
          <w:b/>
          <w:bCs/>
          <w:sz w:val="28"/>
          <w:szCs w:val="28"/>
        </w:rPr>
        <w:t xml:space="preserve"> </w:t>
      </w:r>
      <w:r w:rsidR="007E6404" w:rsidRPr="00E021EF">
        <w:rPr>
          <w:b/>
          <w:bCs/>
          <w:sz w:val="28"/>
          <w:szCs w:val="28"/>
        </w:rPr>
        <w:t>2</w:t>
      </w:r>
    </w:p>
    <w:p w14:paraId="7260E6F3" w14:textId="77777777"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 Luật Tổ chức chính quyền địa phương số 72/2025/QH15;</w:t>
      </w:r>
    </w:p>
    <w:p w14:paraId="65BE86CE" w14:textId="0B328278"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w:t>
      </w:r>
      <w:r w:rsidR="00B4188F" w:rsidRPr="00E021EF">
        <w:rPr>
          <w:rFonts w:eastAsia="Times New Roman,Italic"/>
          <w:i/>
          <w:iCs/>
          <w:sz w:val="28"/>
          <w:szCs w:val="28"/>
        </w:rPr>
        <w:t>ứ Luật Nhà ở số 27/2023/QH15</w:t>
      </w:r>
      <w:r w:rsidRPr="00E021EF">
        <w:rPr>
          <w:rFonts w:eastAsia="Times New Roman,Italic"/>
          <w:i/>
          <w:iCs/>
          <w:sz w:val="28"/>
          <w:szCs w:val="28"/>
        </w:rPr>
        <w:t>;</w:t>
      </w:r>
    </w:p>
    <w:p w14:paraId="594684B8" w14:textId="793D6330"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w:t>
      </w:r>
      <w:r w:rsidR="00B4188F" w:rsidRPr="00E021EF">
        <w:rPr>
          <w:rFonts w:eastAsia="Times New Roman,Italic"/>
          <w:i/>
          <w:iCs/>
          <w:sz w:val="28"/>
          <w:szCs w:val="28"/>
        </w:rPr>
        <w:t xml:space="preserve"> </w:t>
      </w:r>
      <w:r w:rsidRPr="00E021EF">
        <w:rPr>
          <w:rFonts w:eastAsia="Times New Roman,Italic"/>
          <w:i/>
          <w:iCs/>
          <w:sz w:val="28"/>
          <w:szCs w:val="28"/>
        </w:rPr>
        <w:t>cứ Luật sửa đổi, bổ sung một số điều của </w:t>
      </w:r>
      <w:hyperlink r:id="rId12" w:tgtFrame="_blank" w:history="1">
        <w:r w:rsidRPr="00E021EF">
          <w:rPr>
            <w:rFonts w:eastAsia="Times New Roman,Italic"/>
            <w:i/>
            <w:iCs/>
            <w:sz w:val="28"/>
            <w:szCs w:val="28"/>
          </w:rPr>
          <w:t>Luật Đất đai số 31/2024/QH15</w:t>
        </w:r>
      </w:hyperlink>
      <w:r w:rsidRPr="00E021EF">
        <w:rPr>
          <w:rFonts w:eastAsia="Times New Roman,Italic"/>
          <w:i/>
          <w:iCs/>
          <w:sz w:val="28"/>
          <w:szCs w:val="28"/>
        </w:rPr>
        <w:t>, </w:t>
      </w:r>
      <w:hyperlink r:id="rId13" w:tgtFrame="_blank" w:history="1">
        <w:r w:rsidRPr="00E021EF">
          <w:rPr>
            <w:rFonts w:eastAsia="Times New Roman,Italic"/>
            <w:i/>
            <w:iCs/>
            <w:sz w:val="28"/>
            <w:szCs w:val="28"/>
          </w:rPr>
          <w:t>Luật Nhà ở số 27/2023/QH15</w:t>
        </w:r>
      </w:hyperlink>
      <w:r w:rsidRPr="00E021EF">
        <w:rPr>
          <w:rFonts w:eastAsia="Times New Roman,Italic"/>
          <w:i/>
          <w:iCs/>
          <w:sz w:val="28"/>
          <w:szCs w:val="28"/>
        </w:rPr>
        <w:t>, </w:t>
      </w:r>
      <w:hyperlink r:id="rId14" w:tgtFrame="_blank" w:history="1">
        <w:r w:rsidRPr="00E021EF">
          <w:rPr>
            <w:rFonts w:eastAsia="Times New Roman,Italic"/>
            <w:i/>
            <w:iCs/>
            <w:sz w:val="28"/>
            <w:szCs w:val="28"/>
          </w:rPr>
          <w:t>Luật Kinh doanh bất động sản số 29/2023/QH15</w:t>
        </w:r>
      </w:hyperlink>
      <w:r w:rsidRPr="00E021EF">
        <w:rPr>
          <w:rFonts w:eastAsia="Times New Roman,Italic"/>
          <w:i/>
          <w:iCs/>
          <w:sz w:val="28"/>
          <w:szCs w:val="28"/>
        </w:rPr>
        <w:t xml:space="preserve"> và </w:t>
      </w:r>
      <w:hyperlink r:id="rId15" w:tgtFrame="_blank" w:history="1">
        <w:r w:rsidRPr="00E021EF">
          <w:rPr>
            <w:rFonts w:eastAsia="Times New Roman,Italic"/>
            <w:i/>
            <w:iCs/>
            <w:sz w:val="28"/>
            <w:szCs w:val="28"/>
          </w:rPr>
          <w:t>Luật Các tổ chức tín dụng số 32/2024/QH15</w:t>
        </w:r>
      </w:hyperlink>
      <w:r w:rsidRPr="00E021EF">
        <w:rPr>
          <w:rFonts w:eastAsia="Times New Roman,Italic"/>
          <w:i/>
          <w:iCs/>
          <w:sz w:val="28"/>
          <w:szCs w:val="28"/>
        </w:rPr>
        <w:t xml:space="preserve"> ngày 29</w:t>
      </w:r>
      <w:r w:rsidR="00943C61" w:rsidRPr="00E021EF">
        <w:rPr>
          <w:rFonts w:eastAsia="Times New Roman,Italic"/>
          <w:i/>
          <w:iCs/>
          <w:sz w:val="28"/>
          <w:szCs w:val="28"/>
        </w:rPr>
        <w:t>/</w:t>
      </w:r>
      <w:r w:rsidRPr="00E021EF">
        <w:rPr>
          <w:rFonts w:eastAsia="Times New Roman,Italic"/>
          <w:i/>
          <w:iCs/>
          <w:sz w:val="28"/>
          <w:szCs w:val="28"/>
        </w:rPr>
        <w:t>6</w:t>
      </w:r>
      <w:r w:rsidR="00943C61" w:rsidRPr="00E021EF">
        <w:rPr>
          <w:rFonts w:eastAsia="Times New Roman,Italic"/>
          <w:i/>
          <w:iCs/>
          <w:sz w:val="28"/>
          <w:szCs w:val="28"/>
        </w:rPr>
        <w:t>/</w:t>
      </w:r>
      <w:r w:rsidRPr="00E021EF">
        <w:rPr>
          <w:rFonts w:eastAsia="Times New Roman,Italic"/>
          <w:i/>
          <w:iCs/>
          <w:sz w:val="28"/>
          <w:szCs w:val="28"/>
        </w:rPr>
        <w:t>2024;</w:t>
      </w:r>
    </w:p>
    <w:p w14:paraId="015E78AA" w14:textId="7176ACFD"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 Nghị quyết số 202/2025/QH15 ngày 12</w:t>
      </w:r>
      <w:r w:rsidR="00943C61" w:rsidRPr="00E021EF">
        <w:rPr>
          <w:rFonts w:eastAsia="Times New Roman,Italic"/>
          <w:i/>
          <w:iCs/>
          <w:sz w:val="28"/>
          <w:szCs w:val="28"/>
        </w:rPr>
        <w:t>/</w:t>
      </w:r>
      <w:r w:rsidRPr="00E021EF">
        <w:rPr>
          <w:rFonts w:eastAsia="Times New Roman,Italic"/>
          <w:i/>
          <w:iCs/>
          <w:sz w:val="28"/>
          <w:szCs w:val="28"/>
        </w:rPr>
        <w:t>6</w:t>
      </w:r>
      <w:r w:rsidR="00943C61" w:rsidRPr="00E021EF">
        <w:rPr>
          <w:rFonts w:eastAsia="Times New Roman,Italic"/>
          <w:i/>
          <w:iCs/>
          <w:sz w:val="28"/>
          <w:szCs w:val="28"/>
        </w:rPr>
        <w:t>/</w:t>
      </w:r>
      <w:r w:rsidRPr="00E021EF">
        <w:rPr>
          <w:rFonts w:eastAsia="Times New Roman,Italic"/>
          <w:i/>
          <w:iCs/>
          <w:sz w:val="28"/>
          <w:szCs w:val="28"/>
        </w:rPr>
        <w:t xml:space="preserve">2025 của Quốc hội về việc sắp xếp đơn vị hành chính cấp tỉnh; </w:t>
      </w:r>
    </w:p>
    <w:p w14:paraId="2047C1DD" w14:textId="4F0B5878"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 Nghị quyết số 1680/NQ-UBTVQH15 ngày 16</w:t>
      </w:r>
      <w:r w:rsidR="00943C61" w:rsidRPr="00E021EF">
        <w:rPr>
          <w:rFonts w:eastAsia="Times New Roman,Italic"/>
          <w:i/>
          <w:iCs/>
          <w:sz w:val="28"/>
          <w:szCs w:val="28"/>
        </w:rPr>
        <w:t>/6/</w:t>
      </w:r>
      <w:r w:rsidRPr="00E021EF">
        <w:rPr>
          <w:rFonts w:eastAsia="Times New Roman,Italic"/>
          <w:i/>
          <w:iCs/>
          <w:sz w:val="28"/>
          <w:szCs w:val="28"/>
        </w:rPr>
        <w:t>2025 của Ủy ban Thường vụ Quốc hội về việc sắp xếp các đơn vị hành chính cấp xã của tỉnh Quảng Trị năm 2025;</w:t>
      </w:r>
    </w:p>
    <w:p w14:paraId="7BE50649" w14:textId="2A3049A4"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 Nghị định số 95/2024/NĐ-CP ngày 24</w:t>
      </w:r>
      <w:r w:rsidR="00943C61" w:rsidRPr="00E021EF">
        <w:rPr>
          <w:rFonts w:eastAsia="Times New Roman,Italic"/>
          <w:i/>
          <w:iCs/>
          <w:sz w:val="28"/>
          <w:szCs w:val="28"/>
        </w:rPr>
        <w:t>/</w:t>
      </w:r>
      <w:r w:rsidRPr="00E021EF">
        <w:rPr>
          <w:rFonts w:eastAsia="Times New Roman,Italic"/>
          <w:i/>
          <w:iCs/>
          <w:sz w:val="28"/>
          <w:szCs w:val="28"/>
        </w:rPr>
        <w:t>7</w:t>
      </w:r>
      <w:r w:rsidR="00943C61" w:rsidRPr="00E021EF">
        <w:rPr>
          <w:rFonts w:eastAsia="Times New Roman,Italic"/>
          <w:i/>
          <w:iCs/>
          <w:sz w:val="28"/>
          <w:szCs w:val="28"/>
        </w:rPr>
        <w:t>/</w:t>
      </w:r>
      <w:r w:rsidRPr="00E021EF">
        <w:rPr>
          <w:rFonts w:eastAsia="Times New Roman,Italic"/>
          <w:i/>
          <w:iCs/>
          <w:sz w:val="28"/>
          <w:szCs w:val="28"/>
        </w:rPr>
        <w:t>2024 của Chính phủ</w:t>
      </w:r>
      <w:r w:rsidR="002A5EDE" w:rsidRPr="00E021EF">
        <w:rPr>
          <w:rFonts w:eastAsia="Times New Roman,Italic"/>
          <w:i/>
          <w:iCs/>
          <w:sz w:val="28"/>
          <w:szCs w:val="28"/>
        </w:rPr>
        <w:t xml:space="preserve"> q</w:t>
      </w:r>
      <w:r w:rsidRPr="00E021EF">
        <w:rPr>
          <w:rFonts w:eastAsia="Times New Roman,Italic"/>
          <w:i/>
          <w:iCs/>
          <w:sz w:val="28"/>
          <w:szCs w:val="28"/>
        </w:rPr>
        <w:t>uy định chi tiết một số điều của Luật Nhà ở;</w:t>
      </w:r>
    </w:p>
    <w:p w14:paraId="1C2F2368" w14:textId="0B73759B" w:rsidR="00AB2152" w:rsidRPr="00E021EF" w:rsidRDefault="00AB2152" w:rsidP="002150F9">
      <w:pPr>
        <w:spacing w:before="100"/>
        <w:ind w:firstLine="567"/>
        <w:jc w:val="both"/>
        <w:rPr>
          <w:rFonts w:eastAsia="Times New Roman,Italic"/>
          <w:i/>
          <w:iCs/>
          <w:spacing w:val="-2"/>
          <w:sz w:val="28"/>
          <w:szCs w:val="28"/>
        </w:rPr>
      </w:pPr>
      <w:r w:rsidRPr="00E021EF">
        <w:rPr>
          <w:rFonts w:eastAsia="Times New Roman,Italic"/>
          <w:i/>
          <w:iCs/>
          <w:spacing w:val="-2"/>
          <w:sz w:val="28"/>
          <w:szCs w:val="28"/>
        </w:rPr>
        <w:t>Căn cứ Nghị định số 100/2024/NĐ-CP ngày 26</w:t>
      </w:r>
      <w:r w:rsidR="00943C61" w:rsidRPr="00E021EF">
        <w:rPr>
          <w:rFonts w:eastAsia="Times New Roman,Italic"/>
          <w:i/>
          <w:iCs/>
          <w:spacing w:val="-2"/>
          <w:sz w:val="28"/>
          <w:szCs w:val="28"/>
        </w:rPr>
        <w:t>/</w:t>
      </w:r>
      <w:r w:rsidRPr="00E021EF">
        <w:rPr>
          <w:rFonts w:eastAsia="Times New Roman,Italic"/>
          <w:i/>
          <w:iCs/>
          <w:spacing w:val="-2"/>
          <w:sz w:val="28"/>
          <w:szCs w:val="28"/>
        </w:rPr>
        <w:t>7</w:t>
      </w:r>
      <w:r w:rsidR="00943C61" w:rsidRPr="00E021EF">
        <w:rPr>
          <w:rFonts w:eastAsia="Times New Roman,Italic"/>
          <w:i/>
          <w:iCs/>
          <w:spacing w:val="-2"/>
          <w:sz w:val="28"/>
          <w:szCs w:val="28"/>
        </w:rPr>
        <w:t>/</w:t>
      </w:r>
      <w:r w:rsidRPr="00E021EF">
        <w:rPr>
          <w:rFonts w:eastAsia="Times New Roman,Italic"/>
          <w:i/>
          <w:iCs/>
          <w:spacing w:val="-2"/>
          <w:sz w:val="28"/>
          <w:szCs w:val="28"/>
        </w:rPr>
        <w:t xml:space="preserve">2024 của Chính phủ </w:t>
      </w:r>
      <w:r w:rsidR="002A5EDE" w:rsidRPr="00E021EF">
        <w:rPr>
          <w:rFonts w:eastAsia="Times New Roman,Italic"/>
          <w:i/>
          <w:iCs/>
          <w:spacing w:val="-2"/>
          <w:sz w:val="28"/>
          <w:szCs w:val="28"/>
        </w:rPr>
        <w:t>q</w:t>
      </w:r>
      <w:r w:rsidR="00943C61" w:rsidRPr="00E021EF">
        <w:rPr>
          <w:rFonts w:eastAsia="Times New Roman,Italic"/>
          <w:i/>
          <w:iCs/>
          <w:spacing w:val="-2"/>
          <w:sz w:val="28"/>
          <w:szCs w:val="28"/>
        </w:rPr>
        <w:t>uy định chi tiết một số điều của Luật Nhà ở về phát triển và quản lý nhà ở xã hội</w:t>
      </w:r>
      <w:r w:rsidRPr="00E021EF">
        <w:rPr>
          <w:rFonts w:eastAsia="Times New Roman,Italic"/>
          <w:i/>
          <w:iCs/>
          <w:spacing w:val="-2"/>
          <w:sz w:val="28"/>
          <w:szCs w:val="28"/>
        </w:rPr>
        <w:t>;</w:t>
      </w:r>
    </w:p>
    <w:p w14:paraId="576E18D5" w14:textId="7A212003"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 Nghị</w:t>
      </w:r>
      <w:r w:rsidR="00943C61" w:rsidRPr="00E021EF">
        <w:rPr>
          <w:rFonts w:eastAsia="Times New Roman,Italic"/>
          <w:i/>
          <w:iCs/>
          <w:sz w:val="28"/>
          <w:szCs w:val="28"/>
        </w:rPr>
        <w:t xml:space="preserve"> </w:t>
      </w:r>
      <w:r w:rsidRPr="00E021EF">
        <w:rPr>
          <w:rFonts w:eastAsia="Times New Roman,Italic"/>
          <w:i/>
          <w:iCs/>
          <w:sz w:val="28"/>
          <w:szCs w:val="28"/>
        </w:rPr>
        <w:t>định số 192/2025/NĐ-CP ngày 01</w:t>
      </w:r>
      <w:r w:rsidR="00943C61" w:rsidRPr="00E021EF">
        <w:rPr>
          <w:rFonts w:eastAsia="Times New Roman,Italic"/>
          <w:i/>
          <w:iCs/>
          <w:sz w:val="28"/>
          <w:szCs w:val="28"/>
        </w:rPr>
        <w:t>/</w:t>
      </w:r>
      <w:r w:rsidRPr="00E021EF">
        <w:rPr>
          <w:rFonts w:eastAsia="Times New Roman,Italic"/>
          <w:i/>
          <w:iCs/>
          <w:sz w:val="28"/>
          <w:szCs w:val="28"/>
        </w:rPr>
        <w:t>7</w:t>
      </w:r>
      <w:r w:rsidR="00943C61" w:rsidRPr="00E021EF">
        <w:rPr>
          <w:rFonts w:eastAsia="Times New Roman,Italic"/>
          <w:i/>
          <w:iCs/>
          <w:sz w:val="28"/>
          <w:szCs w:val="28"/>
        </w:rPr>
        <w:t>/</w:t>
      </w:r>
      <w:r w:rsidRPr="00E021EF">
        <w:rPr>
          <w:rFonts w:eastAsia="Times New Roman,Italic"/>
          <w:i/>
          <w:iCs/>
          <w:sz w:val="28"/>
          <w:szCs w:val="28"/>
        </w:rPr>
        <w:t>2025 của Chính phủ quy định chi tiết một số điều và biện pháp thi hành Nghị quyết số 201/2025/QH15 ngày 29/5/2025 của Quốc hội thí điểm về một số cơ chế, chính sách đặc thù phát triển nhà ở xã hội;</w:t>
      </w:r>
    </w:p>
    <w:p w14:paraId="35BB8B3B" w14:textId="1985EB14"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 Nghị định số 261/2025/NĐ-CP ngày 10/10/2025 của Chính phủ sửa đổi, bổ sung một số điều của nghị định số 100/2024/NĐ-CP ngày 26/7/2024 của Chính phủ quy định chi tiết một số điều của Luật Nhà ở về phát triển và quản lý nhà ở xã hội và nghị định số 192/2025/ NĐ-CP ngày 01/7/2025 của Chính phủ quy định chi tiết một số điều và biện pháp thi hành nghị quyết số 201/2025/QH15 ngày 29/5/2025 của Quốc hội thí điểm về một số cơ chế, chính sách đặc thù phát triển nhà ở xã hội;</w:t>
      </w:r>
    </w:p>
    <w:p w14:paraId="76D926D4" w14:textId="595E1DFE"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 xml:space="preserve">Căn cứ Quyết định số 338/QĐ-TTg ngày 03/4/2023 của Thủ tướng Chính phủ phê duyệt Đề án “Đầu tư xây dựng ít nhất 01 triệu căn hộ nhà ở xã hội cho đối tượng thu nhập thấp, công nhân khu công nghiệp giai đoạn 2021 </w:t>
      </w:r>
      <w:r w:rsidR="001F75E1">
        <w:rPr>
          <w:rFonts w:eastAsia="Times New Roman,Italic"/>
          <w:i/>
          <w:iCs/>
          <w:sz w:val="28"/>
          <w:szCs w:val="28"/>
        </w:rPr>
        <w:t>-</w:t>
      </w:r>
      <w:r w:rsidRPr="00E021EF">
        <w:rPr>
          <w:rFonts w:eastAsia="Times New Roman,Italic"/>
          <w:i/>
          <w:iCs/>
          <w:sz w:val="28"/>
          <w:szCs w:val="28"/>
        </w:rPr>
        <w:t xml:space="preserve"> 2030”; Quyết định số 444/QĐ-TTg ngày 27/02/2025 của Thủ tướng Chính phủ về</w:t>
      </w:r>
      <w:r w:rsidR="002A5EDE" w:rsidRPr="00E021EF">
        <w:rPr>
          <w:rFonts w:eastAsia="Times New Roman,Italic"/>
          <w:i/>
          <w:iCs/>
          <w:sz w:val="28"/>
          <w:szCs w:val="28"/>
        </w:rPr>
        <w:t xml:space="preserve"> g</w:t>
      </w:r>
      <w:r w:rsidRPr="00E021EF">
        <w:rPr>
          <w:rFonts w:eastAsia="Times New Roman,Italic"/>
          <w:i/>
          <w:iCs/>
          <w:sz w:val="28"/>
          <w:szCs w:val="28"/>
        </w:rPr>
        <w:t xml:space="preserve">iao chỉ tiêu hoàn thành nhà ở xã hội trong năm 2025 và các năm tiếp theo đến năm 2030 để các địa phương bổ sung vào chỉ tiêu phát triển kinh tế - xã hội; Nghị </w:t>
      </w:r>
      <w:r w:rsidR="00FC6DAC">
        <w:rPr>
          <w:rFonts w:eastAsia="Times New Roman,Italic"/>
          <w:i/>
          <w:iCs/>
          <w:sz w:val="28"/>
          <w:szCs w:val="28"/>
        </w:rPr>
        <w:lastRenderedPageBreak/>
        <w:t>q</w:t>
      </w:r>
      <w:r w:rsidRPr="00E021EF">
        <w:rPr>
          <w:rFonts w:eastAsia="Times New Roman,Italic"/>
          <w:i/>
          <w:iCs/>
          <w:sz w:val="28"/>
          <w:szCs w:val="28"/>
        </w:rPr>
        <w:t>uyết số 07/NQ-CP ngày 12</w:t>
      </w:r>
      <w:r w:rsidR="00943C61" w:rsidRPr="00E021EF">
        <w:rPr>
          <w:rFonts w:eastAsia="Times New Roman,Italic"/>
          <w:i/>
          <w:iCs/>
          <w:sz w:val="28"/>
          <w:szCs w:val="28"/>
        </w:rPr>
        <w:t>/</w:t>
      </w:r>
      <w:r w:rsidRPr="00E021EF">
        <w:rPr>
          <w:rFonts w:eastAsia="Times New Roman,Italic"/>
          <w:i/>
          <w:iCs/>
          <w:sz w:val="28"/>
          <w:szCs w:val="28"/>
        </w:rPr>
        <w:t>01</w:t>
      </w:r>
      <w:r w:rsidR="00943C61" w:rsidRPr="00E021EF">
        <w:rPr>
          <w:rFonts w:eastAsia="Times New Roman,Italic"/>
          <w:i/>
          <w:iCs/>
          <w:sz w:val="28"/>
          <w:szCs w:val="28"/>
        </w:rPr>
        <w:t>/</w:t>
      </w:r>
      <w:r w:rsidRPr="00E021EF">
        <w:rPr>
          <w:rFonts w:eastAsia="Times New Roman,Italic"/>
          <w:i/>
          <w:iCs/>
          <w:sz w:val="28"/>
          <w:szCs w:val="28"/>
        </w:rPr>
        <w:t>2026 củ</w:t>
      </w:r>
      <w:r w:rsidR="00B4188F" w:rsidRPr="00E021EF">
        <w:rPr>
          <w:rFonts w:eastAsia="Times New Roman,Italic"/>
          <w:i/>
          <w:iCs/>
          <w:sz w:val="28"/>
          <w:szCs w:val="28"/>
        </w:rPr>
        <w:t>a Chính p</w:t>
      </w:r>
      <w:r w:rsidRPr="00E021EF">
        <w:rPr>
          <w:rFonts w:eastAsia="Times New Roman,Italic"/>
          <w:i/>
          <w:iCs/>
          <w:sz w:val="28"/>
          <w:szCs w:val="28"/>
        </w:rPr>
        <w:t xml:space="preserve">hủ về việc giao chỉ tiêu phát triển nhà ở xã hội cho các địa phương giai đoạn 2026 </w:t>
      </w:r>
      <w:r w:rsidR="001F75E1">
        <w:rPr>
          <w:rFonts w:eastAsia="Times New Roman,Italic"/>
          <w:i/>
          <w:iCs/>
          <w:sz w:val="28"/>
          <w:szCs w:val="28"/>
        </w:rPr>
        <w:t>-</w:t>
      </w:r>
      <w:r w:rsidRPr="00E021EF">
        <w:rPr>
          <w:rFonts w:eastAsia="Times New Roman,Italic"/>
          <w:i/>
          <w:iCs/>
          <w:sz w:val="28"/>
          <w:szCs w:val="28"/>
        </w:rPr>
        <w:t xml:space="preserve"> 2030.</w:t>
      </w:r>
    </w:p>
    <w:p w14:paraId="03B38F67" w14:textId="4D514886" w:rsidR="00AB2152" w:rsidRPr="00E021EF" w:rsidRDefault="00AB2152" w:rsidP="002150F9">
      <w:pPr>
        <w:spacing w:before="100"/>
        <w:ind w:firstLine="567"/>
        <w:jc w:val="both"/>
        <w:rPr>
          <w:rFonts w:eastAsia="Times New Roman,Italic"/>
          <w:i/>
          <w:iCs/>
          <w:sz w:val="28"/>
          <w:szCs w:val="28"/>
        </w:rPr>
      </w:pPr>
      <w:r w:rsidRPr="00E021EF">
        <w:rPr>
          <w:rFonts w:eastAsia="Times New Roman,Italic"/>
          <w:i/>
          <w:iCs/>
          <w:sz w:val="28"/>
          <w:szCs w:val="28"/>
        </w:rPr>
        <w:t>Căn cứ</w:t>
      </w:r>
      <w:r w:rsidR="00FC767F" w:rsidRPr="00E021EF">
        <w:rPr>
          <w:rFonts w:eastAsia="Times New Roman,Italic"/>
          <w:i/>
          <w:iCs/>
          <w:sz w:val="28"/>
          <w:szCs w:val="28"/>
        </w:rPr>
        <w:t xml:space="preserve"> </w:t>
      </w:r>
      <w:r w:rsidRPr="00E021EF">
        <w:rPr>
          <w:rFonts w:eastAsia="Times New Roman,Italic"/>
          <w:i/>
          <w:iCs/>
          <w:sz w:val="28"/>
          <w:szCs w:val="28"/>
        </w:rPr>
        <w:t>Nghị quyết số 96/NQ-HĐND ngày 27</w:t>
      </w:r>
      <w:r w:rsidR="00943C61" w:rsidRPr="00E021EF">
        <w:rPr>
          <w:rFonts w:eastAsia="Times New Roman,Italic"/>
          <w:i/>
          <w:iCs/>
          <w:sz w:val="28"/>
          <w:szCs w:val="28"/>
        </w:rPr>
        <w:t>/</w:t>
      </w:r>
      <w:r w:rsidRPr="00E021EF">
        <w:rPr>
          <w:rFonts w:eastAsia="Times New Roman,Italic"/>
          <w:i/>
          <w:iCs/>
          <w:sz w:val="28"/>
          <w:szCs w:val="28"/>
        </w:rPr>
        <w:t>02</w:t>
      </w:r>
      <w:r w:rsidR="00943C61" w:rsidRPr="00E021EF">
        <w:rPr>
          <w:rFonts w:eastAsia="Times New Roman,Italic"/>
          <w:i/>
          <w:iCs/>
          <w:sz w:val="28"/>
          <w:szCs w:val="28"/>
        </w:rPr>
        <w:t>/</w:t>
      </w:r>
      <w:r w:rsidRPr="00E021EF">
        <w:rPr>
          <w:rFonts w:eastAsia="Times New Roman,Italic"/>
          <w:i/>
          <w:iCs/>
          <w:sz w:val="28"/>
          <w:szCs w:val="28"/>
        </w:rPr>
        <w:t>2026 của Hội đồng nhân dân tỉnh Quảng Trị thông qua điều chỉnh Quy hoạch tỉnh Quảng Trị thời kỳ 2021-2030, tầm nhìn đến năm 2050;</w:t>
      </w:r>
    </w:p>
    <w:bookmarkEnd w:id="0"/>
    <w:p w14:paraId="486DCBF3" w14:textId="35C35590" w:rsidR="003B11D2" w:rsidRPr="00E021EF" w:rsidRDefault="003B11D2" w:rsidP="002150F9">
      <w:pPr>
        <w:autoSpaceDE w:val="0"/>
        <w:autoSpaceDN w:val="0"/>
        <w:adjustRightInd w:val="0"/>
        <w:spacing w:before="100"/>
        <w:ind w:firstLine="567"/>
        <w:jc w:val="both"/>
        <w:rPr>
          <w:rFonts w:eastAsia="Times New Roman,Italic"/>
          <w:i/>
          <w:iCs/>
          <w:sz w:val="28"/>
          <w:szCs w:val="28"/>
        </w:rPr>
      </w:pPr>
      <w:r w:rsidRPr="00E021EF">
        <w:rPr>
          <w:rFonts w:eastAsia="Times New Roman,Italic"/>
          <w:i/>
          <w:iCs/>
          <w:spacing w:val="-4"/>
          <w:sz w:val="28"/>
          <w:szCs w:val="28"/>
        </w:rPr>
        <w:t xml:space="preserve">Xét Tờ trình số </w:t>
      </w:r>
      <w:r w:rsidR="00371B61" w:rsidRPr="00E021EF">
        <w:rPr>
          <w:rFonts w:eastAsia="Times New Roman,Italic"/>
          <w:i/>
          <w:iCs/>
          <w:spacing w:val="-4"/>
          <w:sz w:val="28"/>
          <w:szCs w:val="28"/>
        </w:rPr>
        <w:t>2193/</w:t>
      </w:r>
      <w:r w:rsidRPr="00E021EF">
        <w:rPr>
          <w:rFonts w:eastAsia="Times New Roman,Italic"/>
          <w:i/>
          <w:iCs/>
          <w:spacing w:val="-4"/>
          <w:sz w:val="28"/>
          <w:szCs w:val="28"/>
        </w:rPr>
        <w:t xml:space="preserve">TTr-UBND ngày </w:t>
      </w:r>
      <w:r w:rsidR="00371B61" w:rsidRPr="00E021EF">
        <w:rPr>
          <w:rFonts w:eastAsia="Times New Roman,Italic"/>
          <w:i/>
          <w:iCs/>
          <w:spacing w:val="-4"/>
          <w:sz w:val="28"/>
          <w:szCs w:val="28"/>
        </w:rPr>
        <w:t xml:space="preserve">08 </w:t>
      </w:r>
      <w:r w:rsidRPr="00E021EF">
        <w:rPr>
          <w:rFonts w:eastAsia="Times New Roman,Italic"/>
          <w:i/>
          <w:iCs/>
          <w:spacing w:val="-4"/>
          <w:sz w:val="28"/>
          <w:szCs w:val="28"/>
        </w:rPr>
        <w:t xml:space="preserve">tháng </w:t>
      </w:r>
      <w:r w:rsidR="00371B61" w:rsidRPr="00E021EF">
        <w:rPr>
          <w:rFonts w:eastAsia="Times New Roman,Italic"/>
          <w:i/>
          <w:iCs/>
          <w:spacing w:val="-4"/>
          <w:sz w:val="28"/>
          <w:szCs w:val="28"/>
        </w:rPr>
        <w:t xml:space="preserve">4 </w:t>
      </w:r>
      <w:r w:rsidRPr="00E021EF">
        <w:rPr>
          <w:rFonts w:eastAsia="Times New Roman,Italic"/>
          <w:i/>
          <w:iCs/>
          <w:spacing w:val="-4"/>
          <w:sz w:val="28"/>
          <w:szCs w:val="28"/>
        </w:rPr>
        <w:t xml:space="preserve">năm 2026 của Ủy ban nhân dân tỉnh về đề nghị </w:t>
      </w:r>
      <w:r w:rsidR="00943C61" w:rsidRPr="00E021EF">
        <w:rPr>
          <w:rFonts w:eastAsia="Times New Roman,Italic"/>
          <w:i/>
          <w:iCs/>
          <w:spacing w:val="-4"/>
          <w:sz w:val="28"/>
          <w:szCs w:val="28"/>
        </w:rPr>
        <w:t>thông qua</w:t>
      </w:r>
      <w:r w:rsidRPr="00E021EF">
        <w:rPr>
          <w:rFonts w:eastAsia="Times New Roman,Italic"/>
          <w:i/>
          <w:iCs/>
          <w:spacing w:val="-4"/>
          <w:sz w:val="28"/>
          <w:szCs w:val="28"/>
        </w:rPr>
        <w:t xml:space="preserve"> Nghị quyết của Hội đồng nhân dân tỉnh</w:t>
      </w:r>
      <w:r w:rsidR="008167E1" w:rsidRPr="00E021EF">
        <w:rPr>
          <w:rFonts w:eastAsia="Times New Roman,Italic"/>
          <w:i/>
          <w:iCs/>
          <w:spacing w:val="-4"/>
          <w:sz w:val="28"/>
          <w:szCs w:val="28"/>
        </w:rPr>
        <w:t xml:space="preserve"> </w:t>
      </w:r>
      <w:r w:rsidR="00943C61" w:rsidRPr="00E021EF">
        <w:rPr>
          <w:rFonts w:eastAsia="Times New Roman,Italic"/>
          <w:i/>
          <w:iCs/>
          <w:spacing w:val="-4"/>
          <w:sz w:val="28"/>
          <w:szCs w:val="28"/>
        </w:rPr>
        <w:t xml:space="preserve">về </w:t>
      </w:r>
      <w:r w:rsidR="008167E1" w:rsidRPr="00E021EF">
        <w:rPr>
          <w:rFonts w:eastAsia="Times New Roman,Italic"/>
          <w:i/>
          <w:iCs/>
          <w:spacing w:val="-4"/>
          <w:sz w:val="28"/>
          <w:szCs w:val="28"/>
        </w:rPr>
        <w:t>điều chỉnh Chương trình phát triển nhà ở tỉnh Quảng Trị</w:t>
      </w:r>
      <w:r w:rsidR="00F91A4A" w:rsidRPr="00E021EF">
        <w:rPr>
          <w:rFonts w:eastAsia="Times New Roman,Italic"/>
          <w:i/>
          <w:iCs/>
          <w:spacing w:val="-4"/>
          <w:sz w:val="28"/>
          <w:szCs w:val="28"/>
        </w:rPr>
        <w:t xml:space="preserve"> </w:t>
      </w:r>
      <w:r w:rsidR="008167E1" w:rsidRPr="00E021EF">
        <w:rPr>
          <w:rFonts w:eastAsia="Times New Roman,Italic"/>
          <w:i/>
          <w:iCs/>
          <w:spacing w:val="-4"/>
          <w:sz w:val="28"/>
          <w:szCs w:val="28"/>
        </w:rPr>
        <w:t xml:space="preserve">giai đoạn 2021 </w:t>
      </w:r>
      <w:r w:rsidR="001F75E1">
        <w:rPr>
          <w:rFonts w:eastAsia="Times New Roman,Italic"/>
          <w:i/>
          <w:iCs/>
          <w:spacing w:val="-4"/>
          <w:sz w:val="28"/>
          <w:szCs w:val="28"/>
        </w:rPr>
        <w:t>-</w:t>
      </w:r>
      <w:r w:rsidR="008167E1" w:rsidRPr="00E021EF">
        <w:rPr>
          <w:rFonts w:eastAsia="Times New Roman,Italic"/>
          <w:i/>
          <w:iCs/>
          <w:spacing w:val="-4"/>
          <w:sz w:val="28"/>
          <w:szCs w:val="28"/>
        </w:rPr>
        <w:t xml:space="preserve"> 2030</w:t>
      </w:r>
      <w:r w:rsidRPr="00E021EF">
        <w:rPr>
          <w:rFonts w:eastAsia="Times New Roman,Italic"/>
          <w:i/>
          <w:iCs/>
          <w:spacing w:val="-4"/>
          <w:sz w:val="28"/>
          <w:szCs w:val="28"/>
        </w:rPr>
        <w:t>;</w:t>
      </w:r>
      <w:r w:rsidR="008167E1" w:rsidRPr="00E021EF">
        <w:rPr>
          <w:rFonts w:eastAsia="Times New Roman,Italic"/>
          <w:i/>
          <w:iCs/>
          <w:spacing w:val="-4"/>
          <w:sz w:val="28"/>
          <w:szCs w:val="28"/>
        </w:rPr>
        <w:t xml:space="preserve"> </w:t>
      </w:r>
      <w:r w:rsidRPr="00E021EF">
        <w:rPr>
          <w:rFonts w:eastAsia="Times New Roman,Italic"/>
          <w:i/>
          <w:iCs/>
          <w:sz w:val="28"/>
          <w:szCs w:val="28"/>
        </w:rPr>
        <w:t>Báo cáo thẩm tra của Ban Kinh tế - Ngân sách Hội đồng nhân dân tỉnh; ý kiến thảo luận của đại biểu Hội đồng nhân dân</w:t>
      </w:r>
      <w:r w:rsidR="001835C1" w:rsidRPr="00E021EF">
        <w:rPr>
          <w:rFonts w:eastAsia="Times New Roman,Italic"/>
          <w:i/>
          <w:iCs/>
          <w:sz w:val="28"/>
          <w:szCs w:val="28"/>
        </w:rPr>
        <w:t xml:space="preserve"> tỉnh</w:t>
      </w:r>
      <w:r w:rsidRPr="00E021EF">
        <w:rPr>
          <w:rFonts w:eastAsia="Times New Roman,Italic"/>
          <w:i/>
          <w:iCs/>
          <w:sz w:val="28"/>
          <w:szCs w:val="28"/>
        </w:rPr>
        <w:t xml:space="preserve"> tại kỳ họ</w:t>
      </w:r>
      <w:r w:rsidR="00290E1F" w:rsidRPr="00E021EF">
        <w:rPr>
          <w:rFonts w:eastAsia="Times New Roman,Italic"/>
          <w:i/>
          <w:iCs/>
          <w:sz w:val="28"/>
          <w:szCs w:val="28"/>
        </w:rPr>
        <w:t>p</w:t>
      </w:r>
      <w:r w:rsidR="00FC767F" w:rsidRPr="00E021EF">
        <w:rPr>
          <w:rFonts w:eastAsia="Times New Roman,Italic"/>
          <w:i/>
          <w:iCs/>
          <w:sz w:val="28"/>
          <w:szCs w:val="28"/>
        </w:rPr>
        <w:t>.</w:t>
      </w:r>
    </w:p>
    <w:p w14:paraId="1AE52DD4" w14:textId="752AC682" w:rsidR="00F911A1" w:rsidRPr="00E021EF" w:rsidRDefault="003416B7" w:rsidP="002150F9">
      <w:pPr>
        <w:spacing w:before="120" w:after="120"/>
        <w:ind w:firstLine="567"/>
        <w:jc w:val="center"/>
        <w:rPr>
          <w:b/>
          <w:bCs/>
          <w:sz w:val="28"/>
          <w:szCs w:val="28"/>
          <w:lang w:val="vi-VN"/>
        </w:rPr>
      </w:pPr>
      <w:r w:rsidRPr="00E021EF">
        <w:rPr>
          <w:b/>
          <w:bCs/>
          <w:sz w:val="28"/>
          <w:szCs w:val="28"/>
        </w:rPr>
        <w:t>Q</w:t>
      </w:r>
      <w:r w:rsidR="00902201" w:rsidRPr="00E021EF">
        <w:rPr>
          <w:b/>
          <w:bCs/>
          <w:sz w:val="28"/>
          <w:szCs w:val="28"/>
          <w:lang w:val="vi-VN"/>
        </w:rPr>
        <w:t xml:space="preserve">UYẾT </w:t>
      </w:r>
      <w:r w:rsidR="00421F5E" w:rsidRPr="00E021EF">
        <w:rPr>
          <w:b/>
          <w:bCs/>
          <w:sz w:val="28"/>
          <w:szCs w:val="28"/>
          <w:lang w:val="vi-VN"/>
        </w:rPr>
        <w:t>NGHỊ:</w:t>
      </w:r>
    </w:p>
    <w:p w14:paraId="22D35260" w14:textId="6B0CF112" w:rsidR="00E87004" w:rsidRPr="00E021EF" w:rsidRDefault="00F911A1" w:rsidP="002150F9">
      <w:pPr>
        <w:ind w:firstLine="567"/>
        <w:jc w:val="both"/>
        <w:rPr>
          <w:sz w:val="28"/>
          <w:szCs w:val="28"/>
        </w:rPr>
      </w:pPr>
      <w:r w:rsidRPr="00E021EF">
        <w:rPr>
          <w:b/>
          <w:bCs/>
          <w:sz w:val="28"/>
          <w:szCs w:val="28"/>
          <w:lang w:val="vi-VN"/>
        </w:rPr>
        <w:t>Điều 1.</w:t>
      </w:r>
      <w:r w:rsidR="008D6560" w:rsidRPr="00E021EF">
        <w:rPr>
          <w:sz w:val="28"/>
          <w:szCs w:val="28"/>
          <w:lang w:val="vi-VN"/>
        </w:rPr>
        <w:t xml:space="preserve"> </w:t>
      </w:r>
      <w:r w:rsidR="00E205D1" w:rsidRPr="00E021EF">
        <w:rPr>
          <w:sz w:val="28"/>
          <w:szCs w:val="28"/>
        </w:rPr>
        <w:t>T</w:t>
      </w:r>
      <w:r w:rsidR="00C22923" w:rsidRPr="00E021EF">
        <w:rPr>
          <w:sz w:val="28"/>
          <w:szCs w:val="28"/>
        </w:rPr>
        <w:t xml:space="preserve">hông qua </w:t>
      </w:r>
      <w:r w:rsidR="00E205D1" w:rsidRPr="00E021EF">
        <w:rPr>
          <w:sz w:val="28"/>
          <w:szCs w:val="28"/>
        </w:rPr>
        <w:t>đ</w:t>
      </w:r>
      <w:r w:rsidR="00C22923" w:rsidRPr="00E021EF">
        <w:rPr>
          <w:sz w:val="28"/>
          <w:szCs w:val="28"/>
        </w:rPr>
        <w:t xml:space="preserve">iều chỉnh Chương trình phát triển nhà ở tỉnh Quảng Trị giai đoạn 2021 </w:t>
      </w:r>
      <w:r w:rsidR="001F75E1">
        <w:rPr>
          <w:sz w:val="28"/>
          <w:szCs w:val="28"/>
        </w:rPr>
        <w:t>-</w:t>
      </w:r>
      <w:r w:rsidR="00C22923" w:rsidRPr="00E021EF">
        <w:rPr>
          <w:sz w:val="28"/>
          <w:szCs w:val="28"/>
        </w:rPr>
        <w:t xml:space="preserve"> 2030 </w:t>
      </w:r>
      <w:r w:rsidR="00E205D1" w:rsidRPr="00E021EF">
        <w:rPr>
          <w:sz w:val="28"/>
          <w:szCs w:val="28"/>
        </w:rPr>
        <w:t>(có Chương trình điều chỉnh chi tiết kèm theo)</w:t>
      </w:r>
      <w:r w:rsidR="000A57F8" w:rsidRPr="00E021EF">
        <w:rPr>
          <w:sz w:val="28"/>
          <w:szCs w:val="28"/>
        </w:rPr>
        <w:t>,</w:t>
      </w:r>
      <w:r w:rsidR="00E205D1" w:rsidRPr="00E021EF">
        <w:rPr>
          <w:sz w:val="28"/>
          <w:szCs w:val="28"/>
        </w:rPr>
        <w:t xml:space="preserve"> </w:t>
      </w:r>
      <w:r w:rsidR="00C22923" w:rsidRPr="00E021EF">
        <w:rPr>
          <w:sz w:val="28"/>
          <w:szCs w:val="28"/>
        </w:rPr>
        <w:t xml:space="preserve">với </w:t>
      </w:r>
      <w:r w:rsidR="00F87385" w:rsidRPr="00E021EF">
        <w:rPr>
          <w:sz w:val="28"/>
          <w:szCs w:val="28"/>
        </w:rPr>
        <w:t xml:space="preserve">các </w:t>
      </w:r>
      <w:r w:rsidR="00C22923" w:rsidRPr="00E021EF">
        <w:rPr>
          <w:sz w:val="28"/>
          <w:szCs w:val="28"/>
        </w:rPr>
        <w:t>nội dung chủ yếu sau:</w:t>
      </w:r>
    </w:p>
    <w:p w14:paraId="39CD9E72" w14:textId="71991E6B" w:rsidR="005D6805" w:rsidRPr="00E021EF" w:rsidRDefault="00E63AB2" w:rsidP="002150F9">
      <w:pPr>
        <w:ind w:firstLine="567"/>
        <w:jc w:val="both"/>
        <w:rPr>
          <w:b/>
          <w:bCs/>
          <w:sz w:val="28"/>
          <w:szCs w:val="28"/>
        </w:rPr>
      </w:pPr>
      <w:r w:rsidRPr="00E021EF">
        <w:rPr>
          <w:b/>
          <w:bCs/>
          <w:sz w:val="28"/>
          <w:szCs w:val="28"/>
        </w:rPr>
        <w:t>1</w:t>
      </w:r>
      <w:r w:rsidR="005D6805" w:rsidRPr="00E021EF">
        <w:rPr>
          <w:b/>
          <w:bCs/>
          <w:sz w:val="28"/>
          <w:szCs w:val="28"/>
        </w:rPr>
        <w:t>. Mục tiêu:</w:t>
      </w:r>
    </w:p>
    <w:p w14:paraId="77A98D70" w14:textId="61030CA6" w:rsidR="00C22923" w:rsidRPr="00E021EF" w:rsidRDefault="00E63AB2" w:rsidP="002150F9">
      <w:pPr>
        <w:ind w:firstLine="567"/>
        <w:jc w:val="both"/>
        <w:rPr>
          <w:b/>
          <w:bCs/>
          <w:sz w:val="28"/>
          <w:szCs w:val="28"/>
        </w:rPr>
      </w:pPr>
      <w:r w:rsidRPr="00E021EF">
        <w:rPr>
          <w:b/>
          <w:bCs/>
          <w:sz w:val="28"/>
          <w:szCs w:val="28"/>
        </w:rPr>
        <w:t>1</w:t>
      </w:r>
      <w:r w:rsidR="005D6805" w:rsidRPr="00E021EF">
        <w:rPr>
          <w:b/>
          <w:bCs/>
          <w:sz w:val="28"/>
          <w:szCs w:val="28"/>
        </w:rPr>
        <w:t>.</w:t>
      </w:r>
      <w:r w:rsidR="00C22923" w:rsidRPr="00E021EF">
        <w:rPr>
          <w:b/>
          <w:bCs/>
          <w:sz w:val="28"/>
          <w:szCs w:val="28"/>
        </w:rPr>
        <w:t>1. Mục tiêu phát triển nhà ở</w:t>
      </w:r>
    </w:p>
    <w:p w14:paraId="265112C2" w14:textId="383B4080" w:rsidR="00C22923" w:rsidRPr="00E021EF" w:rsidRDefault="00C22923" w:rsidP="002150F9">
      <w:pPr>
        <w:ind w:firstLine="567"/>
        <w:jc w:val="both"/>
        <w:rPr>
          <w:i/>
          <w:iCs/>
          <w:sz w:val="28"/>
          <w:szCs w:val="28"/>
        </w:rPr>
      </w:pPr>
      <w:r w:rsidRPr="00E021EF">
        <w:rPr>
          <w:i/>
          <w:iCs/>
          <w:sz w:val="28"/>
          <w:szCs w:val="28"/>
        </w:rPr>
        <w:t>a) Mục tiêu tổng quát</w:t>
      </w:r>
    </w:p>
    <w:p w14:paraId="41CC530D" w14:textId="651FA898" w:rsidR="00C22923" w:rsidRPr="00E021EF" w:rsidRDefault="00C22923" w:rsidP="002150F9">
      <w:pPr>
        <w:pStyle w:val="noidung"/>
        <w:spacing w:before="0" w:after="0"/>
        <w:ind w:firstLine="567"/>
        <w:rPr>
          <w:rFonts w:cs="Times New Roman"/>
          <w:szCs w:val="28"/>
          <w:lang w:val="sv-SE"/>
        </w:rPr>
      </w:pPr>
      <w:bookmarkStart w:id="1" w:name="_Hlk221607528"/>
      <w:r w:rsidRPr="00E021EF">
        <w:rPr>
          <w:rFonts w:cs="Times New Roman"/>
          <w:szCs w:val="28"/>
          <w:lang w:val="sv-SE"/>
        </w:rPr>
        <w:t xml:space="preserve">Chương trình phát triển nhà ở tỉnh Quảng Trị giai đoạn 2021 </w:t>
      </w:r>
      <w:r w:rsidR="001F75E1">
        <w:rPr>
          <w:rFonts w:cs="Times New Roman"/>
          <w:szCs w:val="28"/>
          <w:lang w:val="sv-SE"/>
        </w:rPr>
        <w:t>-</w:t>
      </w:r>
      <w:r w:rsidRPr="00E021EF">
        <w:rPr>
          <w:rFonts w:cs="Times New Roman"/>
          <w:szCs w:val="28"/>
          <w:lang w:val="sv-SE"/>
        </w:rPr>
        <w:t xml:space="preserve"> 2030 được xây dựng và điều chỉnh trên cơ sở đảm bảo phù hợp với mục tiêu của Chiến lược phát triển nhà ở quốc gia và các định hướng phát triển kinh tế - xã hội của tỉnh giai đoạn 2021 </w:t>
      </w:r>
      <w:r w:rsidR="001F75E1">
        <w:rPr>
          <w:rFonts w:cs="Times New Roman"/>
          <w:szCs w:val="28"/>
          <w:lang w:val="sv-SE"/>
        </w:rPr>
        <w:t>-</w:t>
      </w:r>
      <w:r w:rsidRPr="00E021EF">
        <w:rPr>
          <w:rFonts w:cs="Times New Roman"/>
          <w:szCs w:val="28"/>
          <w:lang w:val="sv-SE"/>
        </w:rPr>
        <w:t xml:space="preserve"> 2030. Mục tiêu của Chương trình là đảm bảo nhu cầu về nhà ở cho người dân trên địa bàn, đặc biệt là người thu nhập thấp, công nhân và gia đình chính sách.</w:t>
      </w:r>
      <w:r w:rsidR="008F0922" w:rsidRPr="00E021EF">
        <w:rPr>
          <w:rFonts w:cs="Times New Roman"/>
          <w:szCs w:val="28"/>
          <w:lang w:val="sv-SE"/>
        </w:rPr>
        <w:t xml:space="preserve"> </w:t>
      </w:r>
    </w:p>
    <w:bookmarkEnd w:id="1"/>
    <w:p w14:paraId="5595A222" w14:textId="4C24BB88" w:rsidR="00C22923" w:rsidRPr="00E021EF" w:rsidRDefault="00C22923" w:rsidP="002150F9">
      <w:pPr>
        <w:ind w:firstLine="567"/>
        <w:jc w:val="both"/>
        <w:rPr>
          <w:i/>
          <w:iCs/>
          <w:sz w:val="28"/>
          <w:szCs w:val="28"/>
        </w:rPr>
      </w:pPr>
      <w:r w:rsidRPr="00E021EF">
        <w:rPr>
          <w:i/>
          <w:iCs/>
          <w:sz w:val="28"/>
          <w:szCs w:val="28"/>
        </w:rPr>
        <w:t>b) Mục tiêu cụ thể</w:t>
      </w:r>
    </w:p>
    <w:p w14:paraId="2EFBAE80" w14:textId="2B360CE0" w:rsidR="00C22923" w:rsidRPr="00E021EF" w:rsidRDefault="00C22923" w:rsidP="002150F9">
      <w:pPr>
        <w:pStyle w:val="noidung"/>
        <w:spacing w:before="0" w:after="0"/>
        <w:ind w:firstLine="567"/>
        <w:rPr>
          <w:rFonts w:cs="Times New Roman"/>
          <w:szCs w:val="28"/>
          <w:lang w:val="sv-SE"/>
        </w:rPr>
      </w:pPr>
      <w:r w:rsidRPr="00E021EF">
        <w:rPr>
          <w:rFonts w:cs="Times New Roman"/>
          <w:szCs w:val="28"/>
        </w:rPr>
        <w:t xml:space="preserve">- </w:t>
      </w:r>
      <w:r w:rsidRPr="00E021EF">
        <w:rPr>
          <w:rFonts w:cs="Times New Roman"/>
          <w:szCs w:val="28"/>
          <w:lang w:val="sv-SE"/>
        </w:rPr>
        <w:t xml:space="preserve">Phát triển nhà ở </w:t>
      </w:r>
      <w:r w:rsidR="00242246" w:rsidRPr="00E021EF">
        <w:rPr>
          <w:rFonts w:cs="Times New Roman"/>
          <w:szCs w:val="28"/>
          <w:lang w:val="sv-SE"/>
        </w:rPr>
        <w:t xml:space="preserve">đảm bảo </w:t>
      </w:r>
      <w:r w:rsidRPr="00E021EF">
        <w:rPr>
          <w:rFonts w:cs="Times New Roman"/>
          <w:szCs w:val="28"/>
          <w:lang w:val="sv-SE"/>
        </w:rPr>
        <w:t xml:space="preserve">công bằng </w:t>
      </w:r>
      <w:r w:rsidR="00FA44AD" w:rsidRPr="00E021EF">
        <w:rPr>
          <w:rFonts w:cs="Times New Roman"/>
          <w:szCs w:val="28"/>
          <w:lang w:val="sv-SE"/>
        </w:rPr>
        <w:t>về chính sách</w:t>
      </w:r>
      <w:r w:rsidR="00460413" w:rsidRPr="00E021EF">
        <w:rPr>
          <w:rFonts w:cs="Times New Roman"/>
          <w:szCs w:val="28"/>
          <w:lang w:val="sv-SE"/>
        </w:rPr>
        <w:t xml:space="preserve">, </w:t>
      </w:r>
      <w:r w:rsidRPr="00E021EF">
        <w:rPr>
          <w:rFonts w:cs="Times New Roman"/>
          <w:szCs w:val="28"/>
          <w:lang w:val="sv-SE"/>
        </w:rPr>
        <w:t>diện tích</w:t>
      </w:r>
      <w:r w:rsidR="00FA44AD" w:rsidRPr="00E021EF">
        <w:rPr>
          <w:rFonts w:cs="Times New Roman"/>
          <w:szCs w:val="28"/>
          <w:lang w:val="sv-SE"/>
        </w:rPr>
        <w:t>,</w:t>
      </w:r>
      <w:r w:rsidRPr="00E021EF">
        <w:rPr>
          <w:rFonts w:cs="Times New Roman"/>
          <w:szCs w:val="28"/>
          <w:lang w:val="sv-SE"/>
        </w:rPr>
        <w:t xml:space="preserve"> chất lượng </w:t>
      </w:r>
      <w:r w:rsidR="00242246" w:rsidRPr="00E021EF">
        <w:rPr>
          <w:rFonts w:cs="Times New Roman"/>
          <w:szCs w:val="28"/>
          <w:lang w:val="sv-SE"/>
        </w:rPr>
        <w:t xml:space="preserve">phải tuân thủ </w:t>
      </w:r>
      <w:r w:rsidR="00FA44AD" w:rsidRPr="00E021EF">
        <w:rPr>
          <w:rFonts w:cs="Times New Roman"/>
          <w:szCs w:val="28"/>
          <w:lang w:val="sv-SE"/>
        </w:rPr>
        <w:t>theo đúng quy định</w:t>
      </w:r>
      <w:r w:rsidR="00242246" w:rsidRPr="00E021EF">
        <w:rPr>
          <w:rFonts w:cs="Times New Roman"/>
          <w:szCs w:val="28"/>
          <w:lang w:val="sv-SE"/>
        </w:rPr>
        <w:t xml:space="preserve">, </w:t>
      </w:r>
      <w:r w:rsidR="00FA44AD" w:rsidRPr="00E021EF">
        <w:rPr>
          <w:rFonts w:cs="Times New Roman"/>
          <w:szCs w:val="28"/>
          <w:lang w:val="sv-SE"/>
        </w:rPr>
        <w:t xml:space="preserve">đáp ứng </w:t>
      </w:r>
      <w:r w:rsidR="00242246" w:rsidRPr="00E021EF">
        <w:rPr>
          <w:rFonts w:cs="Times New Roman"/>
          <w:szCs w:val="28"/>
          <w:lang w:val="sv-SE"/>
        </w:rPr>
        <w:t xml:space="preserve">được </w:t>
      </w:r>
      <w:r w:rsidR="00FA44AD" w:rsidRPr="00E021EF">
        <w:rPr>
          <w:rFonts w:cs="Times New Roman"/>
          <w:szCs w:val="28"/>
          <w:lang w:val="sv-SE"/>
        </w:rPr>
        <w:t xml:space="preserve">nhu cầu </w:t>
      </w:r>
      <w:r w:rsidR="00306289" w:rsidRPr="00E021EF">
        <w:rPr>
          <w:rFonts w:cs="Times New Roman"/>
          <w:szCs w:val="28"/>
          <w:lang w:val="sv-SE"/>
        </w:rPr>
        <w:t xml:space="preserve">sử dụng, phù hợp với </w:t>
      </w:r>
      <w:r w:rsidR="00FA44AD" w:rsidRPr="00E021EF">
        <w:rPr>
          <w:rFonts w:cs="Times New Roman"/>
          <w:szCs w:val="28"/>
          <w:lang w:val="sv-SE"/>
        </w:rPr>
        <w:t>từng đối tượng và</w:t>
      </w:r>
      <w:r w:rsidR="004E479A" w:rsidRPr="00E021EF">
        <w:rPr>
          <w:rFonts w:cs="Times New Roman"/>
          <w:szCs w:val="28"/>
          <w:lang w:val="sv-SE"/>
        </w:rPr>
        <w:t xml:space="preserve"> người dân; đ</w:t>
      </w:r>
      <w:r w:rsidRPr="00E021EF">
        <w:rPr>
          <w:rFonts w:cs="Times New Roman"/>
          <w:szCs w:val="28"/>
          <w:lang w:val="sv-SE"/>
        </w:rPr>
        <w:t xml:space="preserve">ối với nhà ở hiện hữu của hộ gia đình, cá nhân </w:t>
      </w:r>
      <w:r w:rsidR="00523850" w:rsidRPr="00E021EF">
        <w:rPr>
          <w:rFonts w:cs="Times New Roman"/>
          <w:szCs w:val="28"/>
          <w:lang w:val="sv-SE"/>
        </w:rPr>
        <w:t xml:space="preserve">trường hợp </w:t>
      </w:r>
      <w:r w:rsidRPr="00E021EF">
        <w:rPr>
          <w:rFonts w:cs="Times New Roman"/>
          <w:szCs w:val="28"/>
          <w:lang w:val="sv-SE"/>
        </w:rPr>
        <w:t>xuống cấp</w:t>
      </w:r>
      <w:r w:rsidR="00523850" w:rsidRPr="00E021EF">
        <w:rPr>
          <w:rFonts w:cs="Times New Roman"/>
          <w:szCs w:val="28"/>
          <w:lang w:val="sv-SE"/>
        </w:rPr>
        <w:t>, hư hỏng</w:t>
      </w:r>
      <w:r w:rsidRPr="00E021EF">
        <w:rPr>
          <w:rFonts w:cs="Times New Roman"/>
          <w:szCs w:val="28"/>
          <w:lang w:val="sv-SE"/>
        </w:rPr>
        <w:t xml:space="preserve"> </w:t>
      </w:r>
      <w:r w:rsidR="00523850" w:rsidRPr="00E021EF">
        <w:rPr>
          <w:rFonts w:cs="Times New Roman"/>
          <w:szCs w:val="28"/>
          <w:lang w:val="sv-SE"/>
        </w:rPr>
        <w:t xml:space="preserve">sử dụng không an toàn thì </w:t>
      </w:r>
      <w:r w:rsidRPr="00E021EF">
        <w:rPr>
          <w:rFonts w:cs="Times New Roman"/>
          <w:szCs w:val="28"/>
          <w:lang w:val="sv-SE"/>
        </w:rPr>
        <w:t xml:space="preserve">phải </w:t>
      </w:r>
      <w:r w:rsidR="00523850" w:rsidRPr="00E021EF">
        <w:rPr>
          <w:rFonts w:cs="Times New Roman"/>
          <w:szCs w:val="28"/>
          <w:lang w:val="sv-SE"/>
        </w:rPr>
        <w:t>có phương án</w:t>
      </w:r>
      <w:r w:rsidRPr="00E021EF">
        <w:rPr>
          <w:rFonts w:cs="Times New Roman"/>
          <w:szCs w:val="28"/>
          <w:lang w:val="sv-SE"/>
        </w:rPr>
        <w:t xml:space="preserve"> </w:t>
      </w:r>
      <w:r w:rsidR="00306289" w:rsidRPr="00E021EF">
        <w:rPr>
          <w:rFonts w:cs="Times New Roman"/>
          <w:szCs w:val="28"/>
          <w:lang w:val="sv-SE"/>
        </w:rPr>
        <w:t xml:space="preserve">xây dựng lại, </w:t>
      </w:r>
      <w:r w:rsidRPr="00E021EF">
        <w:rPr>
          <w:rFonts w:cs="Times New Roman"/>
          <w:szCs w:val="28"/>
          <w:lang w:val="sv-SE"/>
        </w:rPr>
        <w:t>cải tạo,</w:t>
      </w:r>
      <w:r w:rsidR="00523850" w:rsidRPr="00E021EF">
        <w:rPr>
          <w:rFonts w:cs="Times New Roman"/>
          <w:szCs w:val="28"/>
          <w:lang w:val="sv-SE"/>
        </w:rPr>
        <w:t xml:space="preserve"> khắc phục,</w:t>
      </w:r>
      <w:r w:rsidRPr="00E021EF">
        <w:rPr>
          <w:rFonts w:cs="Times New Roman"/>
          <w:szCs w:val="28"/>
          <w:lang w:val="sv-SE"/>
        </w:rPr>
        <w:t xml:space="preserve"> sửa chữa</w:t>
      </w:r>
      <w:r w:rsidR="00242246" w:rsidRPr="00E021EF">
        <w:t xml:space="preserve"> </w:t>
      </w:r>
      <w:r w:rsidR="00242246" w:rsidRPr="00E021EF">
        <w:rPr>
          <w:rFonts w:cs="Times New Roman"/>
          <w:szCs w:val="28"/>
          <w:lang w:val="sv-SE"/>
        </w:rPr>
        <w:t>kịp thời</w:t>
      </w:r>
      <w:r w:rsidRPr="00E021EF">
        <w:rPr>
          <w:rFonts w:cs="Times New Roman"/>
          <w:szCs w:val="28"/>
          <w:lang w:val="sv-SE"/>
        </w:rPr>
        <w:t>.</w:t>
      </w:r>
    </w:p>
    <w:p w14:paraId="086242B0" w14:textId="5FB84B16" w:rsidR="00C22923" w:rsidRPr="00E021EF" w:rsidRDefault="00C22923" w:rsidP="002150F9">
      <w:pPr>
        <w:pStyle w:val="noidung"/>
        <w:spacing w:before="0" w:after="0"/>
        <w:ind w:firstLine="567"/>
        <w:rPr>
          <w:rFonts w:cs="Times New Roman"/>
          <w:spacing w:val="-6"/>
          <w:szCs w:val="28"/>
          <w:lang w:val="sv-SE"/>
        </w:rPr>
      </w:pPr>
      <w:r w:rsidRPr="00E021EF">
        <w:rPr>
          <w:rFonts w:cs="Times New Roman"/>
          <w:spacing w:val="-6"/>
          <w:szCs w:val="28"/>
        </w:rPr>
        <w:t xml:space="preserve">- </w:t>
      </w:r>
      <w:r w:rsidRPr="00E021EF">
        <w:rPr>
          <w:rFonts w:cs="Times New Roman"/>
          <w:spacing w:val="-6"/>
          <w:szCs w:val="28"/>
          <w:lang w:val="sv-SE"/>
        </w:rPr>
        <w:t xml:space="preserve">Phát triển đa dạng các loại hình nhà ở phù hợp với nhu cầu thực tiễn, bao gồm nhà ở thương mại, nhà ở xã hội, nhà ở phục vụ tái định cư, cũng như nhà ở </w:t>
      </w:r>
      <w:r w:rsidR="00523850" w:rsidRPr="00E021EF">
        <w:rPr>
          <w:rFonts w:cs="Times New Roman"/>
          <w:spacing w:val="-6"/>
          <w:szCs w:val="28"/>
          <w:lang w:val="sv-SE"/>
        </w:rPr>
        <w:t>thuộc</w:t>
      </w:r>
      <w:r w:rsidRPr="00E021EF">
        <w:rPr>
          <w:rFonts w:cs="Times New Roman"/>
          <w:spacing w:val="-6"/>
          <w:szCs w:val="28"/>
          <w:lang w:val="sv-SE"/>
        </w:rPr>
        <w:t xml:space="preserve"> các chương trình mục tiêu quốc gia và các chương trình đầu tư công. Trong đó, tập trung nhà ở có giá phù hợp với khả năng chi trả của từng hộ gia đình, cá nhân có thu nhập thấp, trung bình và các đối tượng thụ hưởng chính sách.</w:t>
      </w:r>
    </w:p>
    <w:p w14:paraId="3CA519C7" w14:textId="05120C0E" w:rsidR="00C22923" w:rsidRPr="00E021EF" w:rsidRDefault="00C22923" w:rsidP="002150F9">
      <w:pPr>
        <w:pStyle w:val="noidung"/>
        <w:spacing w:before="0" w:after="0"/>
        <w:ind w:firstLine="567"/>
        <w:rPr>
          <w:rFonts w:cs="Times New Roman"/>
          <w:szCs w:val="28"/>
          <w:lang w:val="sv-SE"/>
        </w:rPr>
      </w:pPr>
      <w:r w:rsidRPr="00E021EF">
        <w:rPr>
          <w:rFonts w:cs="Times New Roman"/>
          <w:szCs w:val="28"/>
        </w:rPr>
        <w:t xml:space="preserve">- </w:t>
      </w:r>
      <w:r w:rsidRPr="00E021EF">
        <w:rPr>
          <w:rFonts w:cs="Times New Roman"/>
          <w:szCs w:val="28"/>
          <w:lang w:val="sv-SE"/>
        </w:rPr>
        <w:t xml:space="preserve">Phát triển thị trường bất động sản nhà ở </w:t>
      </w:r>
      <w:r w:rsidR="004F48C7" w:rsidRPr="00E021EF">
        <w:rPr>
          <w:rFonts w:cs="Times New Roman"/>
          <w:szCs w:val="28"/>
          <w:lang w:val="sv-SE"/>
        </w:rPr>
        <w:t xml:space="preserve">có tính ổn định, </w:t>
      </w:r>
      <w:r w:rsidRPr="00E021EF">
        <w:rPr>
          <w:rFonts w:cs="Times New Roman"/>
          <w:szCs w:val="28"/>
          <w:lang w:val="sv-SE"/>
        </w:rPr>
        <w:t xml:space="preserve">bền vững, minh bạch </w:t>
      </w:r>
      <w:r w:rsidR="004F48C7" w:rsidRPr="00E021EF">
        <w:rPr>
          <w:rFonts w:cs="Times New Roman"/>
          <w:szCs w:val="28"/>
          <w:lang w:val="sv-SE"/>
        </w:rPr>
        <w:t>với</w:t>
      </w:r>
      <w:r w:rsidRPr="00E021EF">
        <w:rPr>
          <w:rFonts w:cs="Times New Roman"/>
          <w:szCs w:val="28"/>
          <w:lang w:val="sv-SE"/>
        </w:rPr>
        <w:t xml:space="preserve"> sự điều tiết, giám sát của Nhà nước, phù hợp với </w:t>
      </w:r>
      <w:r w:rsidR="004F48C7" w:rsidRPr="00E021EF">
        <w:rPr>
          <w:rFonts w:cs="Times New Roman"/>
          <w:szCs w:val="28"/>
          <w:lang w:val="sv-SE"/>
        </w:rPr>
        <w:t xml:space="preserve">chiến lược, </w:t>
      </w:r>
      <w:r w:rsidRPr="00E021EF">
        <w:rPr>
          <w:rFonts w:cs="Times New Roman"/>
          <w:szCs w:val="28"/>
          <w:lang w:val="sv-SE"/>
        </w:rPr>
        <w:t xml:space="preserve">quy hoạch sử dụng đất, quy hoạch xây dựng, chương trình, kế hoạch phát triển nhà ở, </w:t>
      </w:r>
      <w:r w:rsidR="004F48C7" w:rsidRPr="00E021EF">
        <w:rPr>
          <w:rFonts w:cs="Times New Roman"/>
          <w:szCs w:val="28"/>
          <w:lang w:val="sv-SE"/>
        </w:rPr>
        <w:t>không  để xảy ra tình trạng</w:t>
      </w:r>
      <w:r w:rsidRPr="00E021EF">
        <w:rPr>
          <w:rFonts w:cs="Times New Roman"/>
          <w:szCs w:val="28"/>
          <w:lang w:val="sv-SE"/>
        </w:rPr>
        <w:t xml:space="preserve"> lãng phí </w:t>
      </w:r>
      <w:r w:rsidR="004F48C7" w:rsidRPr="00E021EF">
        <w:rPr>
          <w:rFonts w:cs="Times New Roman"/>
          <w:szCs w:val="28"/>
          <w:lang w:val="sv-SE"/>
        </w:rPr>
        <w:t xml:space="preserve">về nguồn lực và </w:t>
      </w:r>
      <w:r w:rsidRPr="00E021EF">
        <w:rPr>
          <w:rFonts w:cs="Times New Roman"/>
          <w:szCs w:val="28"/>
          <w:lang w:val="sv-SE"/>
        </w:rPr>
        <w:t>tài nguyên đất đai.</w:t>
      </w:r>
    </w:p>
    <w:p w14:paraId="6EEBF027" w14:textId="61670C7A" w:rsidR="00C22923" w:rsidRPr="00E021EF" w:rsidRDefault="00E63AB2"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eastAsiaTheme="minorHAnsi"/>
          <w:b/>
          <w:bCs/>
          <w:sz w:val="28"/>
          <w:szCs w:val="28"/>
          <w14:ligatures w14:val="standardContextual"/>
        </w:rPr>
      </w:pPr>
      <w:r w:rsidRPr="00E021EF">
        <w:rPr>
          <w:rFonts w:eastAsiaTheme="minorHAnsi"/>
          <w:b/>
          <w:bCs/>
          <w:sz w:val="28"/>
          <w:szCs w:val="28"/>
          <w14:ligatures w14:val="standardContextual"/>
        </w:rPr>
        <w:t>1</w:t>
      </w:r>
      <w:r w:rsidR="005D6805" w:rsidRPr="00E021EF">
        <w:rPr>
          <w:rFonts w:eastAsiaTheme="minorHAnsi"/>
          <w:b/>
          <w:bCs/>
          <w:sz w:val="28"/>
          <w:szCs w:val="28"/>
          <w14:ligatures w14:val="standardContextual"/>
        </w:rPr>
        <w:t>.</w:t>
      </w:r>
      <w:r w:rsidR="00C22923" w:rsidRPr="00E021EF">
        <w:rPr>
          <w:rFonts w:eastAsiaTheme="minorHAnsi"/>
          <w:b/>
          <w:bCs/>
          <w:sz w:val="28"/>
          <w:szCs w:val="28"/>
          <w14:ligatures w14:val="standardContextual"/>
        </w:rPr>
        <w:t>2. Chỉ tiêu phát triển nhà ở</w:t>
      </w:r>
      <w:r w:rsidR="00D820E5" w:rsidRPr="00E021EF">
        <w:rPr>
          <w:rFonts w:eastAsiaTheme="minorHAnsi"/>
          <w:b/>
          <w:bCs/>
          <w:sz w:val="28"/>
          <w:szCs w:val="28"/>
          <w14:ligatures w14:val="standardContextual"/>
        </w:rPr>
        <w:t xml:space="preserve"> giai đoạn 2021</w:t>
      </w:r>
      <w:r w:rsidR="001F75E1">
        <w:rPr>
          <w:rFonts w:eastAsiaTheme="minorHAnsi"/>
          <w:b/>
          <w:bCs/>
          <w:sz w:val="28"/>
          <w:szCs w:val="28"/>
          <w14:ligatures w14:val="standardContextual"/>
        </w:rPr>
        <w:t xml:space="preserve"> </w:t>
      </w:r>
      <w:r w:rsidR="00D820E5" w:rsidRPr="00E021EF">
        <w:rPr>
          <w:rFonts w:eastAsiaTheme="minorHAnsi"/>
          <w:b/>
          <w:bCs/>
          <w:sz w:val="28"/>
          <w:szCs w:val="28"/>
          <w14:ligatures w14:val="standardContextual"/>
        </w:rPr>
        <w:t>-</w:t>
      </w:r>
      <w:r w:rsidR="001F75E1">
        <w:rPr>
          <w:rFonts w:eastAsiaTheme="minorHAnsi"/>
          <w:b/>
          <w:bCs/>
          <w:sz w:val="28"/>
          <w:szCs w:val="28"/>
          <w14:ligatures w14:val="standardContextual"/>
        </w:rPr>
        <w:t xml:space="preserve"> </w:t>
      </w:r>
      <w:r w:rsidR="00D820E5" w:rsidRPr="00E021EF">
        <w:rPr>
          <w:rFonts w:eastAsiaTheme="minorHAnsi"/>
          <w:b/>
          <w:bCs/>
          <w:sz w:val="28"/>
          <w:szCs w:val="28"/>
          <w14:ligatures w14:val="standardContextual"/>
        </w:rPr>
        <w:t>2030</w:t>
      </w:r>
    </w:p>
    <w:p w14:paraId="370673CD" w14:textId="187D2230" w:rsidR="00D820E5" w:rsidRPr="00E021EF" w:rsidRDefault="00E63AB2"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iCs/>
          <w:sz w:val="28"/>
          <w:szCs w:val="28"/>
        </w:rPr>
      </w:pPr>
      <w:r w:rsidRPr="00E021EF">
        <w:rPr>
          <w:rFonts w:eastAsiaTheme="minorHAnsi"/>
          <w:sz w:val="28"/>
          <w:szCs w:val="28"/>
          <w14:ligatures w14:val="standardContextual"/>
        </w:rPr>
        <w:t>1</w:t>
      </w:r>
      <w:r w:rsidR="00D820E5" w:rsidRPr="00E021EF">
        <w:rPr>
          <w:rFonts w:eastAsiaTheme="minorHAnsi"/>
          <w:sz w:val="28"/>
          <w:szCs w:val="28"/>
          <w14:ligatures w14:val="standardContextual"/>
        </w:rPr>
        <w:t>.2.1</w:t>
      </w:r>
      <w:r w:rsidR="000A57F8" w:rsidRPr="00E021EF">
        <w:rPr>
          <w:rFonts w:eastAsiaTheme="minorHAnsi"/>
          <w:sz w:val="28"/>
          <w:szCs w:val="28"/>
          <w14:ligatures w14:val="standardContextual"/>
        </w:rPr>
        <w:t>.</w:t>
      </w:r>
      <w:r w:rsidR="00D820E5" w:rsidRPr="00E021EF">
        <w:rPr>
          <w:rFonts w:eastAsiaTheme="minorHAnsi"/>
          <w:sz w:val="28"/>
          <w:szCs w:val="28"/>
          <w14:ligatures w14:val="standardContextual"/>
        </w:rPr>
        <w:t xml:space="preserve"> </w:t>
      </w:r>
      <w:r w:rsidR="00E57B19" w:rsidRPr="00E021EF">
        <w:rPr>
          <w:iCs/>
          <w:sz w:val="28"/>
          <w:szCs w:val="28"/>
        </w:rPr>
        <w:t xml:space="preserve">Kết quả </w:t>
      </w:r>
      <w:r w:rsidR="000A57F8" w:rsidRPr="00E021EF">
        <w:rPr>
          <w:iCs/>
          <w:sz w:val="28"/>
          <w:szCs w:val="28"/>
        </w:rPr>
        <w:t>thực hiện</w:t>
      </w:r>
      <w:r w:rsidR="00E57B19" w:rsidRPr="00E021EF">
        <w:rPr>
          <w:iCs/>
          <w:sz w:val="28"/>
          <w:szCs w:val="28"/>
        </w:rPr>
        <w:t xml:space="preserve"> giai đoạn 2021</w:t>
      </w:r>
      <w:r w:rsidR="001F75E1">
        <w:rPr>
          <w:iCs/>
          <w:sz w:val="28"/>
          <w:szCs w:val="28"/>
        </w:rPr>
        <w:t xml:space="preserve"> </w:t>
      </w:r>
      <w:r w:rsidR="00E57B19" w:rsidRPr="00E021EF">
        <w:rPr>
          <w:iCs/>
          <w:sz w:val="28"/>
          <w:szCs w:val="28"/>
        </w:rPr>
        <w:t>-</w:t>
      </w:r>
      <w:r w:rsidR="001F75E1">
        <w:rPr>
          <w:iCs/>
          <w:sz w:val="28"/>
          <w:szCs w:val="28"/>
        </w:rPr>
        <w:t xml:space="preserve"> </w:t>
      </w:r>
      <w:r w:rsidR="00E57B19" w:rsidRPr="00E021EF">
        <w:rPr>
          <w:iCs/>
          <w:sz w:val="28"/>
          <w:szCs w:val="28"/>
        </w:rPr>
        <w:t>2025</w:t>
      </w:r>
      <w:r w:rsidR="000A57F8" w:rsidRPr="00E021EF">
        <w:rPr>
          <w:iCs/>
          <w:sz w:val="28"/>
          <w:szCs w:val="28"/>
        </w:rPr>
        <w:t>:</w:t>
      </w:r>
    </w:p>
    <w:p w14:paraId="3B274EF3" w14:textId="77777777" w:rsidR="00E57B19" w:rsidRPr="00E021EF" w:rsidRDefault="00E57B19" w:rsidP="002150F9">
      <w:pPr>
        <w:ind w:firstLine="567"/>
        <w:jc w:val="both"/>
        <w:rPr>
          <w:bCs/>
          <w:i/>
          <w:iCs/>
          <w:sz w:val="28"/>
          <w:szCs w:val="28"/>
          <w:shd w:val="clear" w:color="auto" w:fill="FFFFFF"/>
        </w:rPr>
      </w:pPr>
      <w:r w:rsidRPr="00E021EF">
        <w:rPr>
          <w:bCs/>
          <w:i/>
          <w:iCs/>
          <w:sz w:val="28"/>
          <w:szCs w:val="28"/>
          <w:shd w:val="clear" w:color="auto" w:fill="FFFFFF"/>
        </w:rPr>
        <w:t xml:space="preserve">a. Về diện tích nhà ở bình quân đầu người. </w:t>
      </w:r>
    </w:p>
    <w:p w14:paraId="6E0C9073" w14:textId="7FC48B5A" w:rsidR="00E57B19" w:rsidRPr="00E021EF" w:rsidRDefault="00137E3D" w:rsidP="002150F9">
      <w:pPr>
        <w:ind w:firstLine="567"/>
        <w:jc w:val="both"/>
        <w:rPr>
          <w:bCs/>
          <w:iCs/>
          <w:spacing w:val="-4"/>
          <w:sz w:val="28"/>
          <w:szCs w:val="28"/>
          <w:shd w:val="clear" w:color="auto" w:fill="FFFFFF"/>
        </w:rPr>
      </w:pPr>
      <w:r w:rsidRPr="00E021EF">
        <w:rPr>
          <w:bCs/>
          <w:iCs/>
          <w:spacing w:val="-4"/>
          <w:sz w:val="28"/>
          <w:szCs w:val="28"/>
          <w:shd w:val="clear" w:color="auto" w:fill="FFFFFF"/>
        </w:rPr>
        <w:t>D</w:t>
      </w:r>
      <w:r w:rsidR="00E57B19" w:rsidRPr="00E021EF">
        <w:rPr>
          <w:bCs/>
          <w:iCs/>
          <w:spacing w:val="-4"/>
          <w:sz w:val="28"/>
          <w:szCs w:val="28"/>
          <w:shd w:val="clear" w:color="auto" w:fill="FFFFFF"/>
        </w:rPr>
        <w:t xml:space="preserve">iện tích nhà ở bình quân </w:t>
      </w:r>
      <w:r w:rsidRPr="00E021EF">
        <w:rPr>
          <w:bCs/>
          <w:iCs/>
          <w:spacing w:val="-4"/>
          <w:sz w:val="28"/>
          <w:szCs w:val="28"/>
          <w:shd w:val="clear" w:color="auto" w:fill="FFFFFF"/>
        </w:rPr>
        <w:t>trên đầu người thực hiện vượt chỉ tiêu Nghị quyết</w:t>
      </w:r>
      <w:r w:rsidR="00712C4E" w:rsidRPr="00E021EF">
        <w:rPr>
          <w:bCs/>
          <w:iCs/>
          <w:spacing w:val="-4"/>
          <w:sz w:val="28"/>
          <w:szCs w:val="28"/>
          <w:shd w:val="clear" w:color="auto" w:fill="FFFFFF"/>
        </w:rPr>
        <w:t>:</w:t>
      </w:r>
      <w:r w:rsidR="00E57B19" w:rsidRPr="00E021EF">
        <w:rPr>
          <w:bCs/>
          <w:iCs/>
          <w:spacing w:val="-4"/>
          <w:sz w:val="28"/>
          <w:szCs w:val="28"/>
          <w:shd w:val="clear" w:color="auto" w:fill="FFFFFF"/>
        </w:rPr>
        <w:t xml:space="preserve"> </w:t>
      </w:r>
    </w:p>
    <w:p w14:paraId="730E7340" w14:textId="3FD42A32" w:rsidR="00E57B19" w:rsidRPr="00E021EF" w:rsidRDefault="00943C61" w:rsidP="002150F9">
      <w:pPr>
        <w:ind w:firstLine="567"/>
        <w:jc w:val="both"/>
        <w:rPr>
          <w:bCs/>
          <w:iCs/>
          <w:sz w:val="28"/>
          <w:szCs w:val="28"/>
          <w:shd w:val="clear" w:color="auto" w:fill="FFFFFF"/>
        </w:rPr>
      </w:pPr>
      <w:r w:rsidRPr="00E021EF">
        <w:rPr>
          <w:bCs/>
          <w:iCs/>
          <w:sz w:val="28"/>
          <w:szCs w:val="28"/>
          <w:shd w:val="clear" w:color="auto" w:fill="FFFFFF"/>
        </w:rPr>
        <w:lastRenderedPageBreak/>
        <w:t>-</w:t>
      </w:r>
      <w:r w:rsidR="00E57B19" w:rsidRPr="00E021EF">
        <w:rPr>
          <w:bCs/>
          <w:iCs/>
          <w:sz w:val="28"/>
          <w:szCs w:val="28"/>
          <w:shd w:val="clear" w:color="auto" w:fill="FFFFFF"/>
        </w:rPr>
        <w:t xml:space="preserve"> Khu vực Bắc Quảng Trị 34,05 m² sàn/người, </w:t>
      </w:r>
      <w:r w:rsidRPr="00E021EF">
        <w:rPr>
          <w:bCs/>
          <w:iCs/>
          <w:sz w:val="28"/>
          <w:szCs w:val="28"/>
          <w:shd w:val="clear" w:color="auto" w:fill="FFFFFF"/>
        </w:rPr>
        <w:t>vượt</w:t>
      </w:r>
      <w:r w:rsidR="005447EF" w:rsidRPr="00E021EF">
        <w:rPr>
          <w:bCs/>
          <w:iCs/>
          <w:sz w:val="28"/>
          <w:szCs w:val="28"/>
          <w:shd w:val="clear" w:color="auto" w:fill="FFFFFF"/>
        </w:rPr>
        <w:t xml:space="preserve"> 115% so với chỉ tiêu</w:t>
      </w:r>
      <w:r w:rsidRPr="00E021EF">
        <w:rPr>
          <w:bCs/>
          <w:iCs/>
          <w:sz w:val="28"/>
          <w:szCs w:val="28"/>
          <w:shd w:val="clear" w:color="auto" w:fill="FFFFFF"/>
        </w:rPr>
        <w:t xml:space="preserve"> kế hoạch</w:t>
      </w:r>
      <w:r w:rsidR="005447EF" w:rsidRPr="00E021EF">
        <w:rPr>
          <w:bCs/>
          <w:iCs/>
          <w:sz w:val="28"/>
          <w:szCs w:val="28"/>
          <w:shd w:val="clear" w:color="auto" w:fill="FFFFFF"/>
        </w:rPr>
        <w:t xml:space="preserve"> </w:t>
      </w:r>
      <w:r w:rsidR="000A57F8" w:rsidRPr="00E021EF">
        <w:rPr>
          <w:bCs/>
          <w:iCs/>
          <w:sz w:val="28"/>
          <w:szCs w:val="28"/>
          <w:shd w:val="clear" w:color="auto" w:fill="FFFFFF"/>
        </w:rPr>
        <w:t>(</w:t>
      </w:r>
      <w:r w:rsidR="00591D21" w:rsidRPr="00E021EF">
        <w:rPr>
          <w:bCs/>
          <w:iCs/>
          <w:sz w:val="28"/>
          <w:szCs w:val="28"/>
          <w:shd w:val="clear" w:color="auto" w:fill="FFFFFF"/>
        </w:rPr>
        <w:t>K</w:t>
      </w:r>
      <w:r w:rsidR="00E57B19" w:rsidRPr="00E021EF">
        <w:rPr>
          <w:bCs/>
          <w:iCs/>
          <w:sz w:val="28"/>
          <w:szCs w:val="28"/>
          <w:shd w:val="clear" w:color="auto" w:fill="FFFFFF"/>
        </w:rPr>
        <w:t xml:space="preserve">hu vực đô thị </w:t>
      </w:r>
      <w:r w:rsidR="00591D21" w:rsidRPr="00E021EF">
        <w:rPr>
          <w:bCs/>
          <w:iCs/>
          <w:sz w:val="28"/>
          <w:szCs w:val="28"/>
          <w:shd w:val="clear" w:color="auto" w:fill="FFFFFF"/>
        </w:rPr>
        <w:t>36,37 m²/người và K</w:t>
      </w:r>
      <w:r w:rsidR="00E57B19" w:rsidRPr="00E021EF">
        <w:rPr>
          <w:bCs/>
          <w:iCs/>
          <w:sz w:val="28"/>
          <w:szCs w:val="28"/>
          <w:shd w:val="clear" w:color="auto" w:fill="FFFFFF"/>
        </w:rPr>
        <w:t>hu vực nông thôn 33,07 m²/người</w:t>
      </w:r>
      <w:r w:rsidR="000A57F8" w:rsidRPr="00E021EF">
        <w:rPr>
          <w:bCs/>
          <w:iCs/>
          <w:sz w:val="28"/>
          <w:szCs w:val="28"/>
          <w:shd w:val="clear" w:color="auto" w:fill="FFFFFF"/>
        </w:rPr>
        <w:t xml:space="preserve"> đều vượt so với chỉ tiêu được phê duyệt)</w:t>
      </w:r>
      <w:r w:rsidR="00E57B19" w:rsidRPr="00E021EF">
        <w:rPr>
          <w:bCs/>
          <w:iCs/>
          <w:sz w:val="28"/>
          <w:szCs w:val="28"/>
          <w:shd w:val="clear" w:color="auto" w:fill="FFFFFF"/>
        </w:rPr>
        <w:t xml:space="preserve">. </w:t>
      </w:r>
    </w:p>
    <w:p w14:paraId="0C68589D" w14:textId="5B3BF46B" w:rsidR="00E57B19" w:rsidRPr="00E021EF" w:rsidRDefault="00943C61" w:rsidP="002150F9">
      <w:pPr>
        <w:ind w:firstLine="567"/>
        <w:jc w:val="both"/>
        <w:rPr>
          <w:bCs/>
          <w:iCs/>
          <w:sz w:val="28"/>
          <w:szCs w:val="28"/>
          <w:shd w:val="clear" w:color="auto" w:fill="FFFFFF"/>
        </w:rPr>
      </w:pPr>
      <w:r w:rsidRPr="00E021EF">
        <w:rPr>
          <w:bCs/>
          <w:iCs/>
          <w:sz w:val="28"/>
          <w:szCs w:val="28"/>
          <w:shd w:val="clear" w:color="auto" w:fill="FFFFFF"/>
        </w:rPr>
        <w:t>-</w:t>
      </w:r>
      <w:r w:rsidR="00137E3D" w:rsidRPr="00E021EF">
        <w:rPr>
          <w:bCs/>
          <w:iCs/>
          <w:sz w:val="28"/>
          <w:szCs w:val="28"/>
          <w:shd w:val="clear" w:color="auto" w:fill="FFFFFF"/>
        </w:rPr>
        <w:t xml:space="preserve"> </w:t>
      </w:r>
      <w:r w:rsidR="00E57B19" w:rsidRPr="00E021EF">
        <w:rPr>
          <w:bCs/>
          <w:iCs/>
          <w:sz w:val="28"/>
          <w:szCs w:val="28"/>
          <w:shd w:val="clear" w:color="auto" w:fill="FFFFFF"/>
        </w:rPr>
        <w:t xml:space="preserve">Khu vực Nam Quảng Trị </w:t>
      </w:r>
      <w:r w:rsidR="00137E3D" w:rsidRPr="00E021EF">
        <w:rPr>
          <w:bCs/>
          <w:iCs/>
          <w:sz w:val="28"/>
          <w:szCs w:val="28"/>
          <w:shd w:val="clear" w:color="auto" w:fill="FFFFFF"/>
        </w:rPr>
        <w:t xml:space="preserve">28,22 m² </w:t>
      </w:r>
      <w:r w:rsidR="00E57B19" w:rsidRPr="00E021EF">
        <w:rPr>
          <w:bCs/>
          <w:iCs/>
          <w:sz w:val="28"/>
          <w:szCs w:val="28"/>
          <w:shd w:val="clear" w:color="auto" w:fill="FFFFFF"/>
        </w:rPr>
        <w:t xml:space="preserve">sàn/người, </w:t>
      </w:r>
      <w:r w:rsidRPr="00E021EF">
        <w:rPr>
          <w:bCs/>
          <w:iCs/>
          <w:sz w:val="28"/>
          <w:szCs w:val="28"/>
          <w:shd w:val="clear" w:color="auto" w:fill="FFFFFF"/>
        </w:rPr>
        <w:t>vượt</w:t>
      </w:r>
      <w:r w:rsidR="005447EF" w:rsidRPr="00E021EF">
        <w:rPr>
          <w:bCs/>
          <w:iCs/>
          <w:sz w:val="28"/>
          <w:szCs w:val="28"/>
          <w:shd w:val="clear" w:color="auto" w:fill="FFFFFF"/>
        </w:rPr>
        <w:t xml:space="preserve"> 105% so với chỉ tiêu</w:t>
      </w:r>
      <w:r w:rsidR="00452466" w:rsidRPr="00E021EF">
        <w:rPr>
          <w:bCs/>
          <w:iCs/>
          <w:sz w:val="28"/>
          <w:szCs w:val="28"/>
          <w:shd w:val="clear" w:color="auto" w:fill="FFFFFF"/>
        </w:rPr>
        <w:t xml:space="preserve"> </w:t>
      </w:r>
      <w:r w:rsidRPr="00E021EF">
        <w:rPr>
          <w:bCs/>
          <w:iCs/>
          <w:sz w:val="28"/>
          <w:szCs w:val="28"/>
          <w:shd w:val="clear" w:color="auto" w:fill="FFFFFF"/>
        </w:rPr>
        <w:t xml:space="preserve">kế hoạch </w:t>
      </w:r>
      <w:r w:rsidR="005447EF" w:rsidRPr="00E021EF">
        <w:rPr>
          <w:bCs/>
          <w:iCs/>
          <w:sz w:val="28"/>
          <w:szCs w:val="28"/>
          <w:shd w:val="clear" w:color="auto" w:fill="FFFFFF"/>
        </w:rPr>
        <w:t>(</w:t>
      </w:r>
      <w:r w:rsidR="00591D21" w:rsidRPr="00E021EF">
        <w:rPr>
          <w:bCs/>
          <w:iCs/>
          <w:sz w:val="28"/>
          <w:szCs w:val="28"/>
          <w:shd w:val="clear" w:color="auto" w:fill="FFFFFF"/>
        </w:rPr>
        <w:t>K</w:t>
      </w:r>
      <w:r w:rsidR="00E57B19" w:rsidRPr="00E021EF">
        <w:rPr>
          <w:bCs/>
          <w:iCs/>
          <w:sz w:val="28"/>
          <w:szCs w:val="28"/>
          <w:shd w:val="clear" w:color="auto" w:fill="FFFFFF"/>
        </w:rPr>
        <w:t xml:space="preserve">hu vực đô thị </w:t>
      </w:r>
      <w:r w:rsidR="00591D21" w:rsidRPr="00E021EF">
        <w:rPr>
          <w:bCs/>
          <w:iCs/>
          <w:sz w:val="28"/>
          <w:szCs w:val="28"/>
          <w:shd w:val="clear" w:color="auto" w:fill="FFFFFF"/>
        </w:rPr>
        <w:t>35,31 m²/người và K</w:t>
      </w:r>
      <w:r w:rsidR="00E57B19" w:rsidRPr="00E021EF">
        <w:rPr>
          <w:bCs/>
          <w:iCs/>
          <w:sz w:val="28"/>
          <w:szCs w:val="28"/>
          <w:shd w:val="clear" w:color="auto" w:fill="FFFFFF"/>
        </w:rPr>
        <w:t>hu vực nông thôn 25,26 m²/người</w:t>
      </w:r>
      <w:r w:rsidR="005447EF" w:rsidRPr="00E021EF">
        <w:rPr>
          <w:bCs/>
          <w:iCs/>
          <w:sz w:val="28"/>
          <w:szCs w:val="28"/>
          <w:shd w:val="clear" w:color="auto" w:fill="FFFFFF"/>
        </w:rPr>
        <w:t xml:space="preserve"> đều vượt so với chỉ tiêu được phê duyệt)</w:t>
      </w:r>
      <w:r w:rsidRPr="00E021EF">
        <w:rPr>
          <w:bCs/>
          <w:iCs/>
          <w:sz w:val="28"/>
          <w:szCs w:val="28"/>
          <w:shd w:val="clear" w:color="auto" w:fill="FFFFFF"/>
        </w:rPr>
        <w:t xml:space="preserve">. </w:t>
      </w:r>
    </w:p>
    <w:p w14:paraId="1A1C23FA" w14:textId="77777777" w:rsidR="00E57B19" w:rsidRPr="00E021EF" w:rsidRDefault="00E57B19" w:rsidP="002150F9">
      <w:pPr>
        <w:ind w:firstLine="567"/>
        <w:jc w:val="both"/>
        <w:rPr>
          <w:bCs/>
          <w:i/>
          <w:iCs/>
          <w:sz w:val="28"/>
          <w:szCs w:val="28"/>
          <w:shd w:val="clear" w:color="auto" w:fill="FFFFFF"/>
        </w:rPr>
      </w:pPr>
      <w:r w:rsidRPr="00E021EF">
        <w:rPr>
          <w:bCs/>
          <w:i/>
          <w:iCs/>
          <w:sz w:val="28"/>
          <w:szCs w:val="28"/>
          <w:shd w:val="clear" w:color="auto" w:fill="FFFFFF"/>
        </w:rPr>
        <w:t>b. Về diện tích nhà ở bình quân tối thiểu.</w:t>
      </w:r>
    </w:p>
    <w:p w14:paraId="449CF65A" w14:textId="19D24EDA" w:rsidR="00E57B19" w:rsidRPr="00E021EF" w:rsidRDefault="00E57B19" w:rsidP="002150F9">
      <w:pPr>
        <w:ind w:firstLine="567"/>
        <w:jc w:val="both"/>
        <w:rPr>
          <w:bCs/>
          <w:iCs/>
          <w:sz w:val="28"/>
          <w:szCs w:val="28"/>
          <w:shd w:val="clear" w:color="auto" w:fill="FFFFFF"/>
        </w:rPr>
      </w:pPr>
      <w:r w:rsidRPr="00E021EF">
        <w:rPr>
          <w:bCs/>
          <w:i/>
          <w:sz w:val="28"/>
          <w:szCs w:val="28"/>
          <w:shd w:val="clear" w:color="auto" w:fill="FFFFFF"/>
        </w:rPr>
        <w:t xml:space="preserve"> </w:t>
      </w:r>
      <w:r w:rsidR="005447EF" w:rsidRPr="00E021EF">
        <w:rPr>
          <w:bCs/>
          <w:iCs/>
          <w:sz w:val="28"/>
          <w:szCs w:val="28"/>
          <w:shd w:val="clear" w:color="auto" w:fill="FFFFFF"/>
        </w:rPr>
        <w:t>Đ</w:t>
      </w:r>
      <w:r w:rsidRPr="00E021EF">
        <w:rPr>
          <w:bCs/>
          <w:iCs/>
          <w:sz w:val="28"/>
          <w:szCs w:val="28"/>
          <w:shd w:val="clear" w:color="auto" w:fill="FFFFFF"/>
        </w:rPr>
        <w:t>ảm</w:t>
      </w:r>
      <w:r w:rsidR="005447EF" w:rsidRPr="00E021EF">
        <w:t xml:space="preserve"> </w:t>
      </w:r>
      <w:r w:rsidR="005447EF" w:rsidRPr="00E021EF">
        <w:rPr>
          <w:bCs/>
          <w:iCs/>
          <w:sz w:val="28"/>
          <w:szCs w:val="28"/>
          <w:shd w:val="clear" w:color="auto" w:fill="FFFFFF"/>
        </w:rPr>
        <w:t>bảo</w:t>
      </w:r>
      <w:r w:rsidRPr="00E021EF">
        <w:rPr>
          <w:bCs/>
          <w:iCs/>
          <w:sz w:val="28"/>
          <w:szCs w:val="28"/>
          <w:shd w:val="clear" w:color="auto" w:fill="FFFFFF"/>
        </w:rPr>
        <w:t xml:space="preserve"> chỉ tiêu diện tích nhà ở bình quân tối thiểu đạt 10 m² sàn/người, hoàn thành 100% mục tiêu Chương trình. </w:t>
      </w:r>
    </w:p>
    <w:p w14:paraId="54A3ADF1" w14:textId="77777777" w:rsidR="00E57B19" w:rsidRPr="00E021EF" w:rsidRDefault="00E57B19" w:rsidP="002150F9">
      <w:pPr>
        <w:ind w:firstLine="567"/>
        <w:jc w:val="both"/>
        <w:rPr>
          <w:bCs/>
          <w:i/>
          <w:iCs/>
          <w:sz w:val="28"/>
          <w:szCs w:val="28"/>
          <w:shd w:val="clear" w:color="auto" w:fill="FFFFFF"/>
        </w:rPr>
      </w:pPr>
      <w:r w:rsidRPr="00E021EF">
        <w:rPr>
          <w:bCs/>
          <w:i/>
          <w:iCs/>
          <w:sz w:val="28"/>
          <w:szCs w:val="28"/>
          <w:shd w:val="clear" w:color="auto" w:fill="FFFFFF"/>
        </w:rPr>
        <w:t>c. Về chất lượng nhà ở.</w:t>
      </w:r>
    </w:p>
    <w:p w14:paraId="1DA90B10" w14:textId="7088579D" w:rsidR="00E57B19" w:rsidRPr="00E021EF" w:rsidRDefault="00452466" w:rsidP="002150F9">
      <w:pPr>
        <w:ind w:firstLine="567"/>
        <w:jc w:val="both"/>
        <w:rPr>
          <w:bCs/>
          <w:iCs/>
          <w:sz w:val="28"/>
          <w:szCs w:val="28"/>
          <w:shd w:val="clear" w:color="auto" w:fill="FFFFFF"/>
        </w:rPr>
      </w:pPr>
      <w:r w:rsidRPr="00E021EF">
        <w:rPr>
          <w:bCs/>
          <w:iCs/>
          <w:sz w:val="28"/>
          <w:szCs w:val="28"/>
          <w:shd w:val="clear" w:color="auto" w:fill="FFFFFF"/>
        </w:rPr>
        <w:t xml:space="preserve">Tỷ lệ nhà ở kiên cố và bán kiên cố đã thực hiện vượt chỉ tiêu Nghị quyết: </w:t>
      </w:r>
      <w:r w:rsidR="00591D21" w:rsidRPr="00E021EF">
        <w:rPr>
          <w:bCs/>
          <w:iCs/>
          <w:sz w:val="28"/>
          <w:szCs w:val="28"/>
          <w:shd w:val="clear" w:color="auto" w:fill="FFFFFF"/>
        </w:rPr>
        <w:t>K</w:t>
      </w:r>
      <w:r w:rsidR="00E57B19" w:rsidRPr="00E021EF">
        <w:rPr>
          <w:bCs/>
          <w:iCs/>
          <w:sz w:val="28"/>
          <w:szCs w:val="28"/>
          <w:shd w:val="clear" w:color="auto" w:fill="FFFFFF"/>
        </w:rPr>
        <w:t xml:space="preserve">hu vực Bắc Quảng Trị </w:t>
      </w:r>
      <w:r w:rsidR="007F7AD0" w:rsidRPr="00E021EF">
        <w:rPr>
          <w:bCs/>
          <w:iCs/>
          <w:sz w:val="28"/>
          <w:szCs w:val="28"/>
          <w:shd w:val="clear" w:color="auto" w:fill="FFFFFF"/>
        </w:rPr>
        <w:t>đạt 100% (kế hoạch 97%)</w:t>
      </w:r>
      <w:r w:rsidRPr="00E021EF">
        <w:rPr>
          <w:bCs/>
          <w:iCs/>
          <w:sz w:val="28"/>
          <w:szCs w:val="28"/>
          <w:shd w:val="clear" w:color="auto" w:fill="FFFFFF"/>
        </w:rPr>
        <w:t xml:space="preserve">, </w:t>
      </w:r>
      <w:r w:rsidR="00591D21" w:rsidRPr="00E021EF">
        <w:rPr>
          <w:bCs/>
          <w:iCs/>
          <w:sz w:val="28"/>
          <w:szCs w:val="28"/>
          <w:shd w:val="clear" w:color="auto" w:fill="FFFFFF"/>
        </w:rPr>
        <w:t>K</w:t>
      </w:r>
      <w:r w:rsidR="00E57B19" w:rsidRPr="00E021EF">
        <w:rPr>
          <w:bCs/>
          <w:iCs/>
          <w:sz w:val="28"/>
          <w:szCs w:val="28"/>
          <w:shd w:val="clear" w:color="auto" w:fill="FFFFFF"/>
        </w:rPr>
        <w:t>hu vực Nam Quảng Trị</w:t>
      </w:r>
      <w:r w:rsidRPr="00E021EF">
        <w:rPr>
          <w:bCs/>
          <w:iCs/>
          <w:sz w:val="28"/>
          <w:szCs w:val="28"/>
          <w:shd w:val="clear" w:color="auto" w:fill="FFFFFF"/>
        </w:rPr>
        <w:t xml:space="preserve"> </w:t>
      </w:r>
      <w:r w:rsidR="00E57B19" w:rsidRPr="00E021EF">
        <w:rPr>
          <w:bCs/>
          <w:iCs/>
          <w:sz w:val="28"/>
          <w:szCs w:val="28"/>
          <w:shd w:val="clear" w:color="auto" w:fill="FFFFFF"/>
        </w:rPr>
        <w:t xml:space="preserve"> đạt 99,4%</w:t>
      </w:r>
      <w:r w:rsidR="007F7AD0" w:rsidRPr="00E021EF">
        <w:rPr>
          <w:bCs/>
          <w:iCs/>
          <w:sz w:val="28"/>
          <w:szCs w:val="28"/>
          <w:shd w:val="clear" w:color="auto" w:fill="FFFFFF"/>
        </w:rPr>
        <w:t xml:space="preserve"> (kế hoạch đến năm 2030 đạt 90%).</w:t>
      </w:r>
      <w:r w:rsidR="00E57B19" w:rsidRPr="00E021EF">
        <w:rPr>
          <w:bCs/>
          <w:iCs/>
          <w:sz w:val="28"/>
          <w:szCs w:val="28"/>
          <w:shd w:val="clear" w:color="auto" w:fill="FFFFFF"/>
        </w:rPr>
        <w:t xml:space="preserve"> </w:t>
      </w:r>
    </w:p>
    <w:p w14:paraId="791A386E" w14:textId="77777777" w:rsidR="00E57B19" w:rsidRPr="00E021EF" w:rsidRDefault="00E57B19" w:rsidP="002150F9">
      <w:pPr>
        <w:ind w:firstLine="567"/>
        <w:jc w:val="both"/>
        <w:rPr>
          <w:bCs/>
          <w:i/>
          <w:iCs/>
          <w:sz w:val="28"/>
          <w:szCs w:val="28"/>
          <w:shd w:val="clear" w:color="auto" w:fill="FFFFFF"/>
        </w:rPr>
      </w:pPr>
      <w:r w:rsidRPr="00E021EF">
        <w:rPr>
          <w:bCs/>
          <w:i/>
          <w:iCs/>
          <w:sz w:val="28"/>
          <w:szCs w:val="28"/>
          <w:shd w:val="clear" w:color="auto" w:fill="FFFFFF"/>
        </w:rPr>
        <w:t>d. Về tổng diện tích sàn nhà ở.</w:t>
      </w:r>
    </w:p>
    <w:p w14:paraId="0C0950C3" w14:textId="4EF88974" w:rsidR="007F7AD0" w:rsidRPr="00E021EF" w:rsidRDefault="007F7AD0" w:rsidP="002150F9">
      <w:pPr>
        <w:ind w:firstLine="567"/>
        <w:jc w:val="both"/>
        <w:rPr>
          <w:bCs/>
          <w:iCs/>
          <w:sz w:val="28"/>
          <w:szCs w:val="28"/>
          <w:shd w:val="clear" w:color="auto" w:fill="FFFFFF"/>
        </w:rPr>
      </w:pPr>
      <w:r w:rsidRPr="00E021EF">
        <w:rPr>
          <w:bCs/>
          <w:iCs/>
          <w:sz w:val="28"/>
          <w:szCs w:val="28"/>
          <w:shd w:val="clear" w:color="auto" w:fill="FFFFFF"/>
        </w:rPr>
        <w:t xml:space="preserve">Quy mô </w:t>
      </w:r>
      <w:r w:rsidR="00E278BF" w:rsidRPr="00E021EF">
        <w:rPr>
          <w:bCs/>
          <w:iCs/>
          <w:sz w:val="28"/>
          <w:szCs w:val="28"/>
          <w:shd w:val="clear" w:color="auto" w:fill="FFFFFF"/>
        </w:rPr>
        <w:t xml:space="preserve">diện tích sàn nhà ở </w:t>
      </w:r>
      <w:r w:rsidRPr="00E021EF">
        <w:rPr>
          <w:bCs/>
          <w:iCs/>
          <w:sz w:val="28"/>
          <w:szCs w:val="28"/>
          <w:shd w:val="clear" w:color="auto" w:fill="FFFFFF"/>
        </w:rPr>
        <w:t>trên địa bàn tiếp tục được mở rộng, cơ bản đáp ứng nhu cầu ở của người dân</w:t>
      </w:r>
      <w:r w:rsidR="00452466" w:rsidRPr="00E021EF">
        <w:rPr>
          <w:bCs/>
          <w:iCs/>
          <w:sz w:val="28"/>
          <w:szCs w:val="28"/>
          <w:shd w:val="clear" w:color="auto" w:fill="FFFFFF"/>
        </w:rPr>
        <w:t>:</w:t>
      </w:r>
      <w:r w:rsidRPr="00E021EF">
        <w:rPr>
          <w:bCs/>
          <w:iCs/>
          <w:sz w:val="28"/>
          <w:szCs w:val="28"/>
          <w:shd w:val="clear" w:color="auto" w:fill="FFFFFF"/>
        </w:rPr>
        <w:t xml:space="preserve"> </w:t>
      </w:r>
    </w:p>
    <w:p w14:paraId="7DF3C912" w14:textId="53D50C15" w:rsidR="00E57B19" w:rsidRPr="00E021EF" w:rsidRDefault="00E57B19" w:rsidP="002150F9">
      <w:pPr>
        <w:ind w:firstLine="567"/>
        <w:jc w:val="both"/>
        <w:rPr>
          <w:bCs/>
          <w:iCs/>
          <w:sz w:val="28"/>
          <w:szCs w:val="28"/>
          <w:shd w:val="clear" w:color="auto" w:fill="FFFFFF"/>
        </w:rPr>
      </w:pPr>
      <w:r w:rsidRPr="00E021EF">
        <w:rPr>
          <w:bCs/>
          <w:iCs/>
          <w:sz w:val="28"/>
          <w:szCs w:val="28"/>
          <w:shd w:val="clear" w:color="auto" w:fill="FFFFFF"/>
        </w:rPr>
        <w:t>- Khu vực Bắc Quảng Trị đạt 31.732.750 m²</w:t>
      </w:r>
      <w:r w:rsidR="00E278BF" w:rsidRPr="00E021EF">
        <w:rPr>
          <w:bCs/>
          <w:iCs/>
          <w:sz w:val="28"/>
          <w:szCs w:val="28"/>
          <w:shd w:val="clear" w:color="auto" w:fill="FFFFFF"/>
        </w:rPr>
        <w:t xml:space="preserve"> sàn</w:t>
      </w:r>
      <w:r w:rsidRPr="00E021EF">
        <w:rPr>
          <w:bCs/>
          <w:iCs/>
          <w:sz w:val="28"/>
          <w:szCs w:val="28"/>
          <w:shd w:val="clear" w:color="auto" w:fill="FFFFFF"/>
        </w:rPr>
        <w:t>, tương đương 114% s</w:t>
      </w:r>
      <w:r w:rsidR="00E278BF" w:rsidRPr="00E021EF">
        <w:rPr>
          <w:bCs/>
          <w:iCs/>
          <w:sz w:val="28"/>
          <w:szCs w:val="28"/>
          <w:shd w:val="clear" w:color="auto" w:fill="FFFFFF"/>
        </w:rPr>
        <w:t xml:space="preserve">o với chỉ tiêu </w:t>
      </w:r>
      <w:r w:rsidR="00452466" w:rsidRPr="00E021EF">
        <w:rPr>
          <w:bCs/>
          <w:iCs/>
          <w:sz w:val="28"/>
          <w:szCs w:val="28"/>
          <w:shd w:val="clear" w:color="auto" w:fill="FFFFFF"/>
        </w:rPr>
        <w:t>Nghị quyết</w:t>
      </w:r>
      <w:r w:rsidRPr="00E021EF">
        <w:rPr>
          <w:bCs/>
          <w:iCs/>
          <w:sz w:val="28"/>
          <w:szCs w:val="28"/>
          <w:shd w:val="clear" w:color="auto" w:fill="FFFFFF"/>
        </w:rPr>
        <w:t xml:space="preserve">. </w:t>
      </w:r>
    </w:p>
    <w:p w14:paraId="0C75B426" w14:textId="674E260F" w:rsidR="00E57B19" w:rsidRPr="00E021EF" w:rsidRDefault="00E57B19" w:rsidP="002150F9">
      <w:pPr>
        <w:ind w:firstLine="567"/>
        <w:jc w:val="both"/>
        <w:rPr>
          <w:bCs/>
          <w:iCs/>
          <w:sz w:val="28"/>
          <w:szCs w:val="28"/>
          <w:shd w:val="clear" w:color="auto" w:fill="FFFFFF"/>
        </w:rPr>
      </w:pPr>
      <w:r w:rsidRPr="00E021EF">
        <w:rPr>
          <w:bCs/>
          <w:iCs/>
          <w:sz w:val="28"/>
          <w:szCs w:val="28"/>
          <w:shd w:val="clear" w:color="auto" w:fill="FFFFFF"/>
        </w:rPr>
        <w:t xml:space="preserve">- Khu vực Nam Quảng Trị đạt 18.685.758 m² sàn, tương </w:t>
      </w:r>
      <w:r w:rsidR="00943C61" w:rsidRPr="00E021EF">
        <w:rPr>
          <w:bCs/>
          <w:iCs/>
          <w:sz w:val="28"/>
          <w:szCs w:val="28"/>
          <w:shd w:val="clear" w:color="auto" w:fill="FFFFFF"/>
        </w:rPr>
        <w:t>đương</w:t>
      </w:r>
      <w:r w:rsidRPr="00E021EF">
        <w:rPr>
          <w:bCs/>
          <w:iCs/>
          <w:sz w:val="28"/>
          <w:szCs w:val="28"/>
          <w:shd w:val="clear" w:color="auto" w:fill="FFFFFF"/>
        </w:rPr>
        <w:t xml:space="preserve"> 103% so với chỉ tiêu </w:t>
      </w:r>
      <w:r w:rsidR="00452466" w:rsidRPr="00E021EF">
        <w:rPr>
          <w:bCs/>
          <w:iCs/>
          <w:sz w:val="28"/>
          <w:szCs w:val="28"/>
          <w:shd w:val="clear" w:color="auto" w:fill="FFFFFF"/>
        </w:rPr>
        <w:t>Nghị quyết</w:t>
      </w:r>
      <w:r w:rsidRPr="00E021EF">
        <w:rPr>
          <w:bCs/>
          <w:iCs/>
          <w:sz w:val="28"/>
          <w:szCs w:val="28"/>
          <w:shd w:val="clear" w:color="auto" w:fill="FFFFFF"/>
        </w:rPr>
        <w:t xml:space="preserve">. </w:t>
      </w:r>
    </w:p>
    <w:p w14:paraId="267A1C2D" w14:textId="5170A01D" w:rsidR="00E57B19" w:rsidRPr="00E021EF" w:rsidRDefault="00184985" w:rsidP="002150F9">
      <w:pPr>
        <w:ind w:firstLine="567"/>
        <w:jc w:val="both"/>
        <w:rPr>
          <w:bCs/>
          <w:i/>
          <w:iCs/>
          <w:sz w:val="28"/>
          <w:szCs w:val="28"/>
          <w:shd w:val="clear" w:color="auto" w:fill="FFFFFF"/>
        </w:rPr>
      </w:pPr>
      <w:r w:rsidRPr="00E021EF">
        <w:rPr>
          <w:bCs/>
          <w:i/>
          <w:iCs/>
          <w:sz w:val="28"/>
          <w:szCs w:val="28"/>
          <w:shd w:val="clear" w:color="auto" w:fill="FFFFFF"/>
        </w:rPr>
        <w:t>đ</w:t>
      </w:r>
      <w:r w:rsidR="00E57B19" w:rsidRPr="00E021EF">
        <w:rPr>
          <w:bCs/>
          <w:i/>
          <w:iCs/>
          <w:sz w:val="28"/>
          <w:szCs w:val="28"/>
          <w:shd w:val="clear" w:color="auto" w:fill="FFFFFF"/>
        </w:rPr>
        <w:t xml:space="preserve">. Về tổng diện tích sàn nhà ở tăng thêm. </w:t>
      </w:r>
      <w:r w:rsidR="00452466" w:rsidRPr="00E021EF">
        <w:rPr>
          <w:bCs/>
          <w:i/>
          <w:iCs/>
          <w:sz w:val="28"/>
          <w:szCs w:val="28"/>
          <w:shd w:val="clear" w:color="auto" w:fill="FFFFFF"/>
        </w:rPr>
        <w:t xml:space="preserve"> </w:t>
      </w:r>
    </w:p>
    <w:p w14:paraId="146B4CDC" w14:textId="0315D6BB" w:rsidR="00860FE9" w:rsidRPr="00E021EF" w:rsidRDefault="00860FE9" w:rsidP="002150F9">
      <w:pPr>
        <w:ind w:firstLine="567"/>
        <w:jc w:val="both"/>
        <w:rPr>
          <w:bCs/>
          <w:iCs/>
          <w:sz w:val="28"/>
          <w:szCs w:val="28"/>
          <w:shd w:val="clear" w:color="auto" w:fill="FFFFFF"/>
        </w:rPr>
      </w:pPr>
      <w:r w:rsidRPr="00E021EF">
        <w:rPr>
          <w:bCs/>
          <w:i/>
          <w:iCs/>
          <w:sz w:val="28"/>
          <w:szCs w:val="28"/>
          <w:shd w:val="clear" w:color="auto" w:fill="FFFFFF"/>
        </w:rPr>
        <w:t>Diện tích sàn nhà ở tăng thêm</w:t>
      </w:r>
      <w:r w:rsidRPr="00E021EF">
        <w:rPr>
          <w:bCs/>
          <w:iCs/>
          <w:sz w:val="28"/>
          <w:szCs w:val="28"/>
          <w:shd w:val="clear" w:color="auto" w:fill="FFFFFF"/>
        </w:rPr>
        <w:t xml:space="preserve"> </w:t>
      </w:r>
      <w:r w:rsidR="00E57B19" w:rsidRPr="00E021EF">
        <w:rPr>
          <w:bCs/>
          <w:iCs/>
          <w:sz w:val="28"/>
          <w:szCs w:val="28"/>
          <w:shd w:val="clear" w:color="auto" w:fill="FFFFFF"/>
        </w:rPr>
        <w:t xml:space="preserve">vượt chỉ tiêu </w:t>
      </w:r>
      <w:r w:rsidRPr="00E021EF">
        <w:rPr>
          <w:bCs/>
          <w:iCs/>
          <w:sz w:val="28"/>
          <w:szCs w:val="28"/>
          <w:shd w:val="clear" w:color="auto" w:fill="FFFFFF"/>
        </w:rPr>
        <w:t>kế hoạch đề ra</w:t>
      </w:r>
      <w:r w:rsidR="00452466" w:rsidRPr="00E021EF">
        <w:rPr>
          <w:bCs/>
          <w:iCs/>
          <w:sz w:val="28"/>
          <w:szCs w:val="28"/>
          <w:shd w:val="clear" w:color="auto" w:fill="FFFFFF"/>
        </w:rPr>
        <w:t>:</w:t>
      </w:r>
    </w:p>
    <w:p w14:paraId="42219045" w14:textId="2215068E" w:rsidR="00860FE9" w:rsidRPr="00E021EF" w:rsidRDefault="00860FE9" w:rsidP="002150F9">
      <w:pPr>
        <w:ind w:firstLine="567"/>
        <w:jc w:val="both"/>
        <w:rPr>
          <w:bCs/>
          <w:iCs/>
          <w:sz w:val="28"/>
          <w:szCs w:val="28"/>
          <w:shd w:val="clear" w:color="auto" w:fill="FFFFFF"/>
        </w:rPr>
      </w:pPr>
      <w:r w:rsidRPr="00E021EF">
        <w:rPr>
          <w:bCs/>
          <w:iCs/>
          <w:sz w:val="28"/>
          <w:szCs w:val="28"/>
          <w:shd w:val="clear" w:color="auto" w:fill="FFFFFF"/>
        </w:rPr>
        <w:t>- K</w:t>
      </w:r>
      <w:r w:rsidR="00E57B19" w:rsidRPr="00E021EF">
        <w:rPr>
          <w:bCs/>
          <w:iCs/>
          <w:sz w:val="28"/>
          <w:szCs w:val="28"/>
          <w:shd w:val="clear" w:color="auto" w:fill="FFFFFF"/>
        </w:rPr>
        <w:t xml:space="preserve">hu vực Bắc Quảng Trị đạt 7.194.614 m² sàn, </w:t>
      </w:r>
      <w:r w:rsidRPr="00E021EF">
        <w:rPr>
          <w:bCs/>
          <w:iCs/>
          <w:sz w:val="28"/>
          <w:szCs w:val="28"/>
          <w:shd w:val="clear" w:color="auto" w:fill="FFFFFF"/>
        </w:rPr>
        <w:t>tương đương</w:t>
      </w:r>
      <w:r w:rsidR="00E57B19" w:rsidRPr="00E021EF">
        <w:rPr>
          <w:bCs/>
          <w:iCs/>
          <w:sz w:val="28"/>
          <w:szCs w:val="28"/>
          <w:shd w:val="clear" w:color="auto" w:fill="FFFFFF"/>
        </w:rPr>
        <w:t xml:space="preserve"> 184% so với chỉ tiêu</w:t>
      </w:r>
      <w:r w:rsidRPr="00E021EF">
        <w:t xml:space="preserve"> </w:t>
      </w:r>
      <w:r w:rsidR="00452466" w:rsidRPr="00E021EF">
        <w:rPr>
          <w:bCs/>
          <w:iCs/>
          <w:sz w:val="28"/>
          <w:szCs w:val="28"/>
          <w:shd w:val="clear" w:color="auto" w:fill="FFFFFF"/>
        </w:rPr>
        <w:t>Nghị quyết</w:t>
      </w:r>
      <w:r w:rsidRPr="00E021EF">
        <w:rPr>
          <w:bCs/>
          <w:iCs/>
          <w:sz w:val="28"/>
          <w:szCs w:val="28"/>
          <w:shd w:val="clear" w:color="auto" w:fill="FFFFFF"/>
        </w:rPr>
        <w:t>.</w:t>
      </w:r>
    </w:p>
    <w:p w14:paraId="1059D789" w14:textId="77777777" w:rsidR="00A94429" w:rsidRPr="00E021EF" w:rsidRDefault="00860FE9" w:rsidP="002150F9">
      <w:pPr>
        <w:ind w:firstLine="567"/>
        <w:jc w:val="both"/>
        <w:rPr>
          <w:bCs/>
          <w:iCs/>
          <w:sz w:val="28"/>
          <w:szCs w:val="28"/>
          <w:shd w:val="clear" w:color="auto" w:fill="FFFFFF"/>
        </w:rPr>
      </w:pPr>
      <w:r w:rsidRPr="00E021EF">
        <w:rPr>
          <w:bCs/>
          <w:iCs/>
          <w:sz w:val="28"/>
          <w:szCs w:val="28"/>
          <w:shd w:val="clear" w:color="auto" w:fill="FFFFFF"/>
        </w:rPr>
        <w:t>- K</w:t>
      </w:r>
      <w:r w:rsidR="00E57B19" w:rsidRPr="00E021EF">
        <w:rPr>
          <w:bCs/>
          <w:iCs/>
          <w:sz w:val="28"/>
          <w:szCs w:val="28"/>
          <w:shd w:val="clear" w:color="auto" w:fill="FFFFFF"/>
        </w:rPr>
        <w:t>hu vực Nam Quảng Trị đạt 3.445.840 m² sàn, tương đương 112%</w:t>
      </w:r>
      <w:r w:rsidRPr="00E021EF">
        <w:rPr>
          <w:bCs/>
          <w:iCs/>
          <w:sz w:val="28"/>
          <w:szCs w:val="28"/>
          <w:shd w:val="clear" w:color="auto" w:fill="FFFFFF"/>
        </w:rPr>
        <w:t xml:space="preserve"> so với chỉ tiêu </w:t>
      </w:r>
      <w:r w:rsidR="00452466" w:rsidRPr="00E021EF">
        <w:rPr>
          <w:bCs/>
          <w:iCs/>
          <w:sz w:val="28"/>
          <w:szCs w:val="28"/>
          <w:shd w:val="clear" w:color="auto" w:fill="FFFFFF"/>
        </w:rPr>
        <w:t>Nghị quyết</w:t>
      </w:r>
      <w:r w:rsidR="00E57B19" w:rsidRPr="00E021EF">
        <w:rPr>
          <w:bCs/>
          <w:iCs/>
          <w:sz w:val="28"/>
          <w:szCs w:val="28"/>
          <w:shd w:val="clear" w:color="auto" w:fill="FFFFFF"/>
        </w:rPr>
        <w:t>.</w:t>
      </w:r>
    </w:p>
    <w:p w14:paraId="1540B14F" w14:textId="77777777" w:rsidR="00E57B19" w:rsidRPr="00E021EF" w:rsidRDefault="00E57B19" w:rsidP="002150F9">
      <w:pPr>
        <w:ind w:firstLine="567"/>
        <w:jc w:val="both"/>
        <w:rPr>
          <w:bCs/>
          <w:i/>
          <w:iCs/>
          <w:sz w:val="28"/>
          <w:szCs w:val="28"/>
          <w:shd w:val="clear" w:color="auto" w:fill="FFFFFF"/>
        </w:rPr>
      </w:pPr>
      <w:r w:rsidRPr="00E021EF">
        <w:rPr>
          <w:bCs/>
          <w:i/>
          <w:iCs/>
          <w:sz w:val="28"/>
          <w:szCs w:val="28"/>
          <w:shd w:val="clear" w:color="auto" w:fill="FFFFFF"/>
        </w:rPr>
        <w:t>e. Về cơ cấu phát triển theo loại hình nhà ở.</w:t>
      </w:r>
    </w:p>
    <w:p w14:paraId="7FCEF6EB" w14:textId="5DFFD6BA" w:rsidR="00EE5FB5" w:rsidRPr="00E021EF" w:rsidRDefault="008267C6" w:rsidP="002150F9">
      <w:pPr>
        <w:ind w:firstLine="567"/>
        <w:jc w:val="both"/>
        <w:rPr>
          <w:bCs/>
          <w:iCs/>
          <w:sz w:val="28"/>
          <w:szCs w:val="28"/>
          <w:shd w:val="clear" w:color="auto" w:fill="FFFFFF"/>
        </w:rPr>
      </w:pPr>
      <w:r w:rsidRPr="00E021EF">
        <w:rPr>
          <w:bCs/>
          <w:iCs/>
          <w:sz w:val="28"/>
          <w:szCs w:val="28"/>
          <w:shd w:val="clear" w:color="auto" w:fill="FFFFFF"/>
        </w:rPr>
        <w:t xml:space="preserve">- </w:t>
      </w:r>
      <w:r w:rsidR="00E57B19" w:rsidRPr="00E021EF">
        <w:rPr>
          <w:bCs/>
          <w:iCs/>
          <w:sz w:val="28"/>
          <w:szCs w:val="28"/>
          <w:shd w:val="clear" w:color="auto" w:fill="FFFFFF"/>
        </w:rPr>
        <w:t>Nhà ở do hộ gia đình, cá nhân tự đầu tư xây dựng chiếm tỷ trọng chủ yếu</w:t>
      </w:r>
      <w:r w:rsidRPr="00E021EF">
        <w:rPr>
          <w:bCs/>
          <w:iCs/>
          <w:sz w:val="28"/>
          <w:szCs w:val="28"/>
          <w:shd w:val="clear" w:color="auto" w:fill="FFFFFF"/>
        </w:rPr>
        <w:t xml:space="preserve">, thực hiện </w:t>
      </w:r>
      <w:r w:rsidR="00E57B19" w:rsidRPr="00E021EF">
        <w:rPr>
          <w:bCs/>
          <w:iCs/>
          <w:sz w:val="28"/>
          <w:szCs w:val="28"/>
          <w:shd w:val="clear" w:color="auto" w:fill="FFFFFF"/>
        </w:rPr>
        <w:t xml:space="preserve">vượt </w:t>
      </w:r>
      <w:r w:rsidRPr="00E021EF">
        <w:rPr>
          <w:bCs/>
          <w:iCs/>
          <w:sz w:val="28"/>
          <w:szCs w:val="28"/>
          <w:shd w:val="clear" w:color="auto" w:fill="FFFFFF"/>
        </w:rPr>
        <w:t>chỉ tiêu</w:t>
      </w:r>
      <w:r w:rsidR="008E0B27" w:rsidRPr="00E021EF">
        <w:rPr>
          <w:bCs/>
          <w:iCs/>
          <w:sz w:val="28"/>
          <w:szCs w:val="28"/>
          <w:shd w:val="clear" w:color="auto" w:fill="FFFFFF"/>
        </w:rPr>
        <w:t xml:space="preserve"> Nghị quyết</w:t>
      </w:r>
      <w:r w:rsidRPr="00E021EF">
        <w:rPr>
          <w:bCs/>
          <w:iCs/>
          <w:sz w:val="28"/>
          <w:szCs w:val="28"/>
          <w:shd w:val="clear" w:color="auto" w:fill="FFFFFF"/>
        </w:rPr>
        <w:t xml:space="preserve">: </w:t>
      </w:r>
      <w:r w:rsidR="00452466" w:rsidRPr="00E021EF">
        <w:rPr>
          <w:bCs/>
          <w:iCs/>
          <w:sz w:val="28"/>
          <w:szCs w:val="28"/>
          <w:shd w:val="clear" w:color="auto" w:fill="FFFFFF"/>
        </w:rPr>
        <w:t>k</w:t>
      </w:r>
      <w:r w:rsidR="00E57B19" w:rsidRPr="00E021EF">
        <w:rPr>
          <w:bCs/>
          <w:iCs/>
          <w:sz w:val="28"/>
          <w:szCs w:val="28"/>
          <w:shd w:val="clear" w:color="auto" w:fill="FFFFFF"/>
        </w:rPr>
        <w:t xml:space="preserve">hu vực Bắc Quảng Trị đạt 212%, </w:t>
      </w:r>
      <w:r w:rsidR="00591D21" w:rsidRPr="00E021EF">
        <w:rPr>
          <w:bCs/>
          <w:iCs/>
          <w:sz w:val="28"/>
          <w:szCs w:val="28"/>
          <w:shd w:val="clear" w:color="auto" w:fill="FFFFFF"/>
        </w:rPr>
        <w:t>K</w:t>
      </w:r>
      <w:r w:rsidRPr="00E021EF">
        <w:rPr>
          <w:bCs/>
          <w:iCs/>
          <w:sz w:val="28"/>
          <w:szCs w:val="28"/>
          <w:shd w:val="clear" w:color="auto" w:fill="FFFFFF"/>
        </w:rPr>
        <w:t>hu vực Nam Quảng Trị đạt 190%.</w:t>
      </w:r>
      <w:r w:rsidR="00EE5FB5" w:rsidRPr="00E021EF">
        <w:rPr>
          <w:bCs/>
          <w:iCs/>
          <w:sz w:val="28"/>
          <w:szCs w:val="28"/>
          <w:shd w:val="clear" w:color="auto" w:fill="FFFFFF"/>
        </w:rPr>
        <w:t xml:space="preserve"> Tổng diện tích sàn ở tăng thêm</w:t>
      </w:r>
      <w:r w:rsidR="00EE5FB5" w:rsidRPr="00E021EF">
        <w:t xml:space="preserve"> </w:t>
      </w:r>
      <w:r w:rsidR="00EE5FB5" w:rsidRPr="00E021EF">
        <w:rPr>
          <w:bCs/>
          <w:iCs/>
          <w:sz w:val="28"/>
          <w:szCs w:val="28"/>
          <w:shd w:val="clear" w:color="auto" w:fill="FFFFFF"/>
        </w:rPr>
        <w:t>10.640.454 m² sàn, tương ứng khoảng</w:t>
      </w:r>
      <w:r w:rsidR="00EE5FB5" w:rsidRPr="00E021EF">
        <w:t xml:space="preserve"> </w:t>
      </w:r>
      <w:r w:rsidR="00EE5FB5" w:rsidRPr="00E021EF">
        <w:rPr>
          <w:bCs/>
          <w:iCs/>
          <w:sz w:val="28"/>
          <w:szCs w:val="28"/>
          <w:shd w:val="clear" w:color="auto" w:fill="FFFFFF"/>
        </w:rPr>
        <w:t>70.936 căn</w:t>
      </w:r>
      <w:r w:rsidR="007D21ED" w:rsidRPr="00E021EF">
        <w:rPr>
          <w:bCs/>
          <w:iCs/>
          <w:sz w:val="28"/>
          <w:szCs w:val="28"/>
          <w:shd w:val="clear" w:color="auto" w:fill="FFFFFF"/>
        </w:rPr>
        <w:t>, trong đó:</w:t>
      </w:r>
      <w:r w:rsidR="00EE5FB5" w:rsidRPr="00E021EF">
        <w:rPr>
          <w:bCs/>
          <w:iCs/>
          <w:sz w:val="28"/>
          <w:szCs w:val="28"/>
          <w:shd w:val="clear" w:color="auto" w:fill="FFFFFF"/>
        </w:rPr>
        <w:t xml:space="preserve">     </w:t>
      </w:r>
    </w:p>
    <w:p w14:paraId="3D13F2AB" w14:textId="20108B25" w:rsidR="001940E1" w:rsidRPr="00E021EF" w:rsidRDefault="00E57B19" w:rsidP="002150F9">
      <w:pPr>
        <w:ind w:firstLine="567"/>
        <w:jc w:val="both"/>
        <w:rPr>
          <w:bCs/>
          <w:iCs/>
          <w:sz w:val="28"/>
          <w:szCs w:val="28"/>
          <w:shd w:val="clear" w:color="auto" w:fill="FFFFFF"/>
        </w:rPr>
      </w:pPr>
      <w:r w:rsidRPr="00E021EF">
        <w:rPr>
          <w:bCs/>
          <w:iCs/>
          <w:sz w:val="28"/>
          <w:szCs w:val="28"/>
          <w:shd w:val="clear" w:color="auto" w:fill="FFFFFF"/>
        </w:rPr>
        <w:t xml:space="preserve">- </w:t>
      </w:r>
      <w:r w:rsidR="005C0205" w:rsidRPr="00E021EF">
        <w:rPr>
          <w:bCs/>
          <w:iCs/>
          <w:sz w:val="28"/>
          <w:szCs w:val="28"/>
          <w:shd w:val="clear" w:color="auto" w:fill="FFFFFF"/>
        </w:rPr>
        <w:t xml:space="preserve"> </w:t>
      </w:r>
      <w:r w:rsidR="001940E1" w:rsidRPr="00E021EF">
        <w:rPr>
          <w:bCs/>
          <w:iCs/>
          <w:sz w:val="28"/>
          <w:szCs w:val="28"/>
          <w:shd w:val="clear" w:color="auto" w:fill="FFFFFF"/>
        </w:rPr>
        <w:t xml:space="preserve">Các loại hình nhà ở </w:t>
      </w:r>
      <w:r w:rsidR="00591D21" w:rsidRPr="00E021EF">
        <w:rPr>
          <w:bCs/>
          <w:iCs/>
          <w:sz w:val="28"/>
          <w:szCs w:val="28"/>
          <w:shd w:val="clear" w:color="auto" w:fill="FFFFFF"/>
        </w:rPr>
        <w:t xml:space="preserve">phát triển theo dự án </w:t>
      </w:r>
      <w:r w:rsidR="001940E1" w:rsidRPr="00E021EF">
        <w:rPr>
          <w:bCs/>
          <w:iCs/>
          <w:sz w:val="28"/>
          <w:szCs w:val="28"/>
          <w:shd w:val="clear" w:color="auto" w:fill="FFFFFF"/>
        </w:rPr>
        <w:t xml:space="preserve">đều </w:t>
      </w:r>
      <w:r w:rsidR="00943C61" w:rsidRPr="00E021EF">
        <w:rPr>
          <w:bCs/>
          <w:iCs/>
          <w:sz w:val="28"/>
          <w:szCs w:val="28"/>
          <w:shd w:val="clear" w:color="auto" w:fill="FFFFFF"/>
        </w:rPr>
        <w:t>thực hiện có tỷ lệ</w:t>
      </w:r>
      <w:r w:rsidR="001940E1" w:rsidRPr="00E021EF">
        <w:rPr>
          <w:bCs/>
          <w:iCs/>
          <w:sz w:val="28"/>
          <w:szCs w:val="28"/>
          <w:shd w:val="clear" w:color="auto" w:fill="FFFFFF"/>
        </w:rPr>
        <w:t xml:space="preserve"> thấp so với chỉ tiêu Nghị quyết:</w:t>
      </w:r>
    </w:p>
    <w:p w14:paraId="32C2B56E" w14:textId="2C9EF67F" w:rsidR="00AB48C3" w:rsidRPr="00E021EF" w:rsidRDefault="001940E1" w:rsidP="002150F9">
      <w:pPr>
        <w:ind w:firstLine="567"/>
        <w:jc w:val="both"/>
        <w:rPr>
          <w:bCs/>
          <w:iCs/>
          <w:sz w:val="28"/>
          <w:szCs w:val="28"/>
          <w:shd w:val="clear" w:color="auto" w:fill="FFFFFF"/>
        </w:rPr>
      </w:pPr>
      <w:r w:rsidRPr="00E021EF">
        <w:rPr>
          <w:bCs/>
          <w:iCs/>
          <w:sz w:val="28"/>
          <w:szCs w:val="28"/>
          <w:shd w:val="clear" w:color="auto" w:fill="FFFFFF"/>
        </w:rPr>
        <w:t xml:space="preserve">+ </w:t>
      </w:r>
      <w:r w:rsidR="005C0205" w:rsidRPr="00E021EF">
        <w:rPr>
          <w:bCs/>
          <w:iCs/>
          <w:sz w:val="28"/>
          <w:szCs w:val="28"/>
          <w:shd w:val="clear" w:color="auto" w:fill="FFFFFF"/>
        </w:rPr>
        <w:t xml:space="preserve">Nhà ở thương mại: </w:t>
      </w:r>
      <w:r w:rsidR="00591D21" w:rsidRPr="00E021EF">
        <w:rPr>
          <w:bCs/>
          <w:iCs/>
          <w:sz w:val="28"/>
          <w:szCs w:val="28"/>
          <w:shd w:val="clear" w:color="auto" w:fill="FFFFFF"/>
        </w:rPr>
        <w:t>K</w:t>
      </w:r>
      <w:r w:rsidR="00E57B19" w:rsidRPr="00E021EF">
        <w:rPr>
          <w:bCs/>
          <w:iCs/>
          <w:sz w:val="28"/>
          <w:szCs w:val="28"/>
          <w:shd w:val="clear" w:color="auto" w:fill="FFFFFF"/>
        </w:rPr>
        <w:t>hu vực B</w:t>
      </w:r>
      <w:r w:rsidRPr="00E021EF">
        <w:rPr>
          <w:bCs/>
          <w:iCs/>
          <w:sz w:val="28"/>
          <w:szCs w:val="28"/>
          <w:shd w:val="clear" w:color="auto" w:fill="FFFFFF"/>
        </w:rPr>
        <w:t>ắc Quảng Trị đạt 65%</w:t>
      </w:r>
      <w:r w:rsidR="00943C61" w:rsidRPr="00E021EF">
        <w:rPr>
          <w:bCs/>
          <w:iCs/>
          <w:sz w:val="28"/>
          <w:szCs w:val="28"/>
          <w:shd w:val="clear" w:color="auto" w:fill="FFFFFF"/>
        </w:rPr>
        <w:t xml:space="preserve">, </w:t>
      </w:r>
      <w:r w:rsidRPr="00E021EF">
        <w:rPr>
          <w:bCs/>
          <w:iCs/>
          <w:sz w:val="28"/>
          <w:szCs w:val="28"/>
          <w:shd w:val="clear" w:color="auto" w:fill="FFFFFF"/>
        </w:rPr>
        <w:t xml:space="preserve"> </w:t>
      </w:r>
      <w:r w:rsidR="00591D21" w:rsidRPr="00E021EF">
        <w:rPr>
          <w:bCs/>
          <w:iCs/>
          <w:sz w:val="28"/>
          <w:szCs w:val="28"/>
          <w:shd w:val="clear" w:color="auto" w:fill="FFFFFF"/>
        </w:rPr>
        <w:t>K</w:t>
      </w:r>
      <w:r w:rsidR="00E57B19" w:rsidRPr="00E021EF">
        <w:rPr>
          <w:bCs/>
          <w:iCs/>
          <w:sz w:val="28"/>
          <w:szCs w:val="28"/>
          <w:shd w:val="clear" w:color="auto" w:fill="FFFFFF"/>
        </w:rPr>
        <w:t>hu vực N</w:t>
      </w:r>
      <w:r w:rsidRPr="00E021EF">
        <w:rPr>
          <w:bCs/>
          <w:iCs/>
          <w:sz w:val="28"/>
          <w:szCs w:val="28"/>
          <w:shd w:val="clear" w:color="auto" w:fill="FFFFFF"/>
        </w:rPr>
        <w:t>am Quảng Trị chỉ đạt 2%</w:t>
      </w:r>
      <w:r w:rsidR="00943C61" w:rsidRPr="00E021EF">
        <w:rPr>
          <w:bCs/>
          <w:iCs/>
          <w:sz w:val="28"/>
          <w:szCs w:val="28"/>
          <w:shd w:val="clear" w:color="auto" w:fill="FFFFFF"/>
        </w:rPr>
        <w:t xml:space="preserve"> so với chỉ tiêu Nghị quyết</w:t>
      </w:r>
      <w:r w:rsidRPr="00E021EF">
        <w:rPr>
          <w:bCs/>
          <w:iCs/>
          <w:sz w:val="28"/>
          <w:szCs w:val="28"/>
          <w:shd w:val="clear" w:color="auto" w:fill="FFFFFF"/>
        </w:rPr>
        <w:t>.</w:t>
      </w:r>
      <w:r w:rsidR="00AB48C3" w:rsidRPr="00E021EF">
        <w:rPr>
          <w:bCs/>
          <w:iCs/>
          <w:sz w:val="28"/>
          <w:szCs w:val="28"/>
          <w:shd w:val="clear" w:color="auto" w:fill="FFFFFF"/>
        </w:rPr>
        <w:t xml:space="preserve"> </w:t>
      </w:r>
      <w:r w:rsidR="00163AED">
        <w:rPr>
          <w:bCs/>
          <w:iCs/>
          <w:sz w:val="28"/>
          <w:szCs w:val="28"/>
          <w:shd w:val="clear" w:color="auto" w:fill="FFFFFF"/>
        </w:rPr>
        <w:t>T</w:t>
      </w:r>
      <w:r w:rsidR="00270D4B" w:rsidRPr="002A3FEF">
        <w:rPr>
          <w:bCs/>
          <w:iCs/>
          <w:sz w:val="28"/>
          <w:szCs w:val="28"/>
          <w:shd w:val="clear" w:color="auto" w:fill="FFFFFF"/>
        </w:rPr>
        <w:t xml:space="preserve">ổng cộng </w:t>
      </w:r>
      <w:r w:rsidR="000D3BFB" w:rsidRPr="002A3FEF">
        <w:rPr>
          <w:bCs/>
          <w:iCs/>
          <w:sz w:val="28"/>
          <w:szCs w:val="28"/>
          <w:shd w:val="clear" w:color="auto" w:fill="FFFFFF"/>
        </w:rPr>
        <w:t>1.</w:t>
      </w:r>
      <w:r w:rsidR="008A41F4" w:rsidRPr="002A3FEF">
        <w:rPr>
          <w:bCs/>
          <w:iCs/>
          <w:sz w:val="28"/>
          <w:szCs w:val="28"/>
          <w:shd w:val="clear" w:color="auto" w:fill="FFFFFF"/>
        </w:rPr>
        <w:t>999</w:t>
      </w:r>
      <w:r w:rsidR="00270D4B" w:rsidRPr="002A3FEF">
        <w:rPr>
          <w:bCs/>
          <w:iCs/>
          <w:sz w:val="28"/>
          <w:szCs w:val="28"/>
          <w:shd w:val="clear" w:color="auto" w:fill="FFFFFF"/>
        </w:rPr>
        <w:t xml:space="preserve"> căn nhà ở thương mại, tương đương khoảng 399.995 m² sàn xây dựng.</w:t>
      </w:r>
    </w:p>
    <w:p w14:paraId="14E9352A" w14:textId="33A302E6" w:rsidR="001940E1" w:rsidRPr="00285064" w:rsidRDefault="001940E1" w:rsidP="002150F9">
      <w:pPr>
        <w:ind w:firstLine="567"/>
        <w:jc w:val="both"/>
        <w:rPr>
          <w:bCs/>
          <w:iCs/>
          <w:sz w:val="28"/>
          <w:szCs w:val="28"/>
          <w:shd w:val="clear" w:color="auto" w:fill="FFFFFF"/>
        </w:rPr>
      </w:pPr>
      <w:r w:rsidRPr="00E021EF">
        <w:rPr>
          <w:bCs/>
          <w:iCs/>
          <w:sz w:val="28"/>
          <w:szCs w:val="28"/>
          <w:shd w:val="clear" w:color="auto" w:fill="FFFFFF"/>
        </w:rPr>
        <w:t xml:space="preserve">+ </w:t>
      </w:r>
      <w:r w:rsidR="005C0205" w:rsidRPr="00E021EF">
        <w:rPr>
          <w:bCs/>
          <w:iCs/>
          <w:sz w:val="28"/>
          <w:szCs w:val="28"/>
          <w:shd w:val="clear" w:color="auto" w:fill="FFFFFF"/>
        </w:rPr>
        <w:t xml:space="preserve">Nhà ở xã hội: </w:t>
      </w:r>
      <w:r w:rsidR="00591D21" w:rsidRPr="00E021EF">
        <w:rPr>
          <w:bCs/>
          <w:iCs/>
          <w:sz w:val="28"/>
          <w:szCs w:val="28"/>
          <w:shd w:val="clear" w:color="auto" w:fill="FFFFFF"/>
        </w:rPr>
        <w:t>K</w:t>
      </w:r>
      <w:r w:rsidR="00E57B19" w:rsidRPr="00E021EF">
        <w:rPr>
          <w:bCs/>
          <w:iCs/>
          <w:sz w:val="28"/>
          <w:szCs w:val="28"/>
          <w:shd w:val="clear" w:color="auto" w:fill="FFFFFF"/>
        </w:rPr>
        <w:t>hu vực B</w:t>
      </w:r>
      <w:r w:rsidR="00943C61" w:rsidRPr="00E021EF">
        <w:rPr>
          <w:bCs/>
          <w:iCs/>
          <w:sz w:val="28"/>
          <w:szCs w:val="28"/>
          <w:shd w:val="clear" w:color="auto" w:fill="FFFFFF"/>
        </w:rPr>
        <w:t xml:space="preserve">ắc Quảng Trị đạt 26%, </w:t>
      </w:r>
      <w:r w:rsidRPr="00E021EF">
        <w:rPr>
          <w:bCs/>
          <w:iCs/>
          <w:sz w:val="28"/>
          <w:szCs w:val="28"/>
          <w:shd w:val="clear" w:color="auto" w:fill="FFFFFF"/>
        </w:rPr>
        <w:t>K</w:t>
      </w:r>
      <w:r w:rsidR="00E57B19" w:rsidRPr="00E021EF">
        <w:rPr>
          <w:bCs/>
          <w:iCs/>
          <w:sz w:val="28"/>
          <w:szCs w:val="28"/>
          <w:shd w:val="clear" w:color="auto" w:fill="FFFFFF"/>
        </w:rPr>
        <w:t>hu vực Nam Quảng Trị đạt 4%</w:t>
      </w:r>
      <w:r w:rsidR="00943C61" w:rsidRPr="00E021EF">
        <w:rPr>
          <w:bCs/>
          <w:iCs/>
          <w:sz w:val="28"/>
          <w:szCs w:val="28"/>
          <w:shd w:val="clear" w:color="auto" w:fill="FFFFFF"/>
        </w:rPr>
        <w:t xml:space="preserve"> so với chỉ tiêu Nghị quyết</w:t>
      </w:r>
      <w:r w:rsidR="00E57B19" w:rsidRPr="00E021EF">
        <w:rPr>
          <w:bCs/>
          <w:iCs/>
          <w:sz w:val="28"/>
          <w:szCs w:val="28"/>
          <w:shd w:val="clear" w:color="auto" w:fill="FFFFFF"/>
        </w:rPr>
        <w:t xml:space="preserve">. </w:t>
      </w:r>
      <w:r w:rsidR="00163AED">
        <w:rPr>
          <w:bCs/>
          <w:iCs/>
          <w:sz w:val="28"/>
          <w:szCs w:val="28"/>
          <w:shd w:val="clear" w:color="auto" w:fill="FFFFFF"/>
        </w:rPr>
        <w:t>T</w:t>
      </w:r>
      <w:bookmarkStart w:id="2" w:name="_GoBack"/>
      <w:bookmarkEnd w:id="2"/>
      <w:r w:rsidR="00F3016E" w:rsidRPr="00285064">
        <w:rPr>
          <w:noProof/>
          <w:sz w:val="28"/>
          <w:szCs w:val="28"/>
        </w:rPr>
        <w:t>ổng cộng 574 căn nhà ở xã hội, tương đương khoảng 31.570 m² sàn xây dựng.</w:t>
      </w:r>
    </w:p>
    <w:p w14:paraId="33D3F949" w14:textId="4AFB26E9" w:rsidR="00E57B19" w:rsidRPr="00E021EF" w:rsidRDefault="004E625B" w:rsidP="002150F9">
      <w:pPr>
        <w:ind w:firstLine="567"/>
        <w:jc w:val="both"/>
        <w:rPr>
          <w:bCs/>
          <w:iCs/>
          <w:sz w:val="28"/>
          <w:szCs w:val="28"/>
          <w:shd w:val="clear" w:color="auto" w:fill="FFFFFF"/>
        </w:rPr>
      </w:pPr>
      <w:r w:rsidRPr="00E021EF">
        <w:rPr>
          <w:bCs/>
          <w:iCs/>
          <w:sz w:val="28"/>
          <w:szCs w:val="28"/>
          <w:shd w:val="clear" w:color="auto" w:fill="FFFFFF"/>
        </w:rPr>
        <w:t>- Nhà ở công vụ: K</w:t>
      </w:r>
      <w:r w:rsidR="00E57B19" w:rsidRPr="00E021EF">
        <w:rPr>
          <w:bCs/>
          <w:iCs/>
          <w:sz w:val="28"/>
          <w:szCs w:val="28"/>
          <w:shd w:val="clear" w:color="auto" w:fill="FFFFFF"/>
        </w:rPr>
        <w:t xml:space="preserve">hu vực Bắc Quảng Trị </w:t>
      </w:r>
      <w:r w:rsidRPr="00E021EF">
        <w:rPr>
          <w:bCs/>
          <w:iCs/>
          <w:sz w:val="28"/>
          <w:szCs w:val="28"/>
          <w:shd w:val="clear" w:color="auto" w:fill="FFFFFF"/>
        </w:rPr>
        <w:t xml:space="preserve">Nghị quyết </w:t>
      </w:r>
      <w:r w:rsidR="00A307CF" w:rsidRPr="00E021EF">
        <w:rPr>
          <w:bCs/>
          <w:iCs/>
          <w:sz w:val="28"/>
          <w:szCs w:val="28"/>
          <w:shd w:val="clear" w:color="auto" w:fill="FFFFFF"/>
        </w:rPr>
        <w:t>không đề ra chỉ tiêu</w:t>
      </w:r>
      <w:r w:rsidRPr="00E021EF">
        <w:rPr>
          <w:bCs/>
          <w:iCs/>
          <w:sz w:val="28"/>
          <w:szCs w:val="28"/>
          <w:shd w:val="clear" w:color="auto" w:fill="FFFFFF"/>
        </w:rPr>
        <w:t xml:space="preserve"> nhưng đã </w:t>
      </w:r>
      <w:r w:rsidR="00A307CF" w:rsidRPr="00E021EF">
        <w:rPr>
          <w:bCs/>
          <w:iCs/>
          <w:sz w:val="28"/>
          <w:szCs w:val="28"/>
          <w:shd w:val="clear" w:color="auto" w:fill="FFFFFF"/>
        </w:rPr>
        <w:t>thực hiện</w:t>
      </w:r>
      <w:r w:rsidR="00E57B19" w:rsidRPr="00E021EF">
        <w:rPr>
          <w:bCs/>
          <w:iCs/>
          <w:sz w:val="28"/>
          <w:szCs w:val="28"/>
          <w:shd w:val="clear" w:color="auto" w:fill="FFFFFF"/>
        </w:rPr>
        <w:t xml:space="preserve"> </w:t>
      </w:r>
      <w:r w:rsidRPr="00E021EF">
        <w:rPr>
          <w:bCs/>
          <w:iCs/>
          <w:sz w:val="28"/>
          <w:szCs w:val="28"/>
          <w:shd w:val="clear" w:color="auto" w:fill="FFFFFF"/>
        </w:rPr>
        <w:t xml:space="preserve">được </w:t>
      </w:r>
      <w:r w:rsidR="00E57B19" w:rsidRPr="00E021EF">
        <w:rPr>
          <w:bCs/>
          <w:iCs/>
          <w:sz w:val="28"/>
          <w:szCs w:val="28"/>
          <w:shd w:val="clear" w:color="auto" w:fill="FFFFFF"/>
        </w:rPr>
        <w:t>6.625 m² sàn (265 phòng lưu trú)</w:t>
      </w:r>
      <w:r w:rsidR="00A307CF" w:rsidRPr="00E021EF">
        <w:rPr>
          <w:bCs/>
          <w:iCs/>
          <w:sz w:val="28"/>
          <w:szCs w:val="28"/>
          <w:shd w:val="clear" w:color="auto" w:fill="FFFFFF"/>
        </w:rPr>
        <w:t>,</w:t>
      </w:r>
      <w:r w:rsidR="00E57B19" w:rsidRPr="00E021EF">
        <w:rPr>
          <w:bCs/>
          <w:iCs/>
          <w:sz w:val="28"/>
          <w:szCs w:val="28"/>
          <w:shd w:val="clear" w:color="auto" w:fill="FFFFFF"/>
        </w:rPr>
        <w:t xml:space="preserve"> khu vực Nam Quảng Trị đạt 5% so với chỉ tiêu</w:t>
      </w:r>
      <w:r w:rsidR="00943C61" w:rsidRPr="00E021EF">
        <w:rPr>
          <w:bCs/>
          <w:iCs/>
          <w:sz w:val="28"/>
          <w:szCs w:val="28"/>
          <w:shd w:val="clear" w:color="auto" w:fill="FFFFFF"/>
        </w:rPr>
        <w:t xml:space="preserve"> Nghị quyết</w:t>
      </w:r>
      <w:r w:rsidR="00E57B19" w:rsidRPr="00E021EF">
        <w:rPr>
          <w:bCs/>
          <w:iCs/>
          <w:sz w:val="28"/>
          <w:szCs w:val="28"/>
          <w:shd w:val="clear" w:color="auto" w:fill="FFFFFF"/>
        </w:rPr>
        <w:t xml:space="preserve">. </w:t>
      </w:r>
    </w:p>
    <w:p w14:paraId="3E5A471C" w14:textId="47A017E3" w:rsidR="00E57B19" w:rsidRPr="00E021EF" w:rsidRDefault="00552D27"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eastAsiaTheme="minorHAnsi"/>
          <w:sz w:val="28"/>
          <w:szCs w:val="28"/>
          <w14:ligatures w14:val="standardContextual"/>
        </w:rPr>
      </w:pPr>
      <w:r w:rsidRPr="00E021EF">
        <w:rPr>
          <w:iCs/>
          <w:sz w:val="28"/>
          <w:szCs w:val="28"/>
        </w:rPr>
        <w:t>1</w:t>
      </w:r>
      <w:r w:rsidR="000D32FF" w:rsidRPr="00E021EF">
        <w:rPr>
          <w:iCs/>
          <w:sz w:val="28"/>
          <w:szCs w:val="28"/>
        </w:rPr>
        <w:t>.2.2 Điều chỉnh các chỉ tiêu nhà ở đến năm 2030</w:t>
      </w:r>
    </w:p>
    <w:p w14:paraId="036286F6" w14:textId="58E6B44B" w:rsidR="00C22923" w:rsidRPr="00E021EF" w:rsidRDefault="00C22923" w:rsidP="002150F9">
      <w:pPr>
        <w:pStyle w:val="noidung"/>
        <w:spacing w:before="0" w:after="0" w:line="360" w:lineRule="exact"/>
        <w:ind w:firstLine="567"/>
        <w:rPr>
          <w:rFonts w:cs="Times New Roman"/>
          <w:i/>
          <w:iCs/>
          <w:szCs w:val="28"/>
          <w:lang w:val="sv-SE"/>
        </w:rPr>
      </w:pPr>
      <w:bookmarkStart w:id="3" w:name="_Toc214009827"/>
      <w:r w:rsidRPr="00E021EF">
        <w:rPr>
          <w:rFonts w:cs="Times New Roman"/>
          <w:i/>
          <w:iCs/>
          <w:szCs w:val="28"/>
          <w:lang w:val="sv-SE"/>
        </w:rPr>
        <w:t>a) Chỉ tiêu diện tích nhà ở bình quân đầu người</w:t>
      </w:r>
    </w:p>
    <w:p w14:paraId="55AC1506" w14:textId="6CE2663F" w:rsidR="00C70602" w:rsidRPr="00E021EF" w:rsidRDefault="00C70602" w:rsidP="002150F9">
      <w:pPr>
        <w:pStyle w:val="noidung"/>
        <w:widowControl w:val="0"/>
        <w:spacing w:before="0" w:after="0" w:line="360" w:lineRule="exact"/>
        <w:ind w:firstLine="567"/>
        <w:rPr>
          <w:rFonts w:cs="Times New Roman"/>
          <w:szCs w:val="28"/>
        </w:rPr>
      </w:pPr>
      <w:r w:rsidRPr="00E021EF">
        <w:rPr>
          <w:rFonts w:cs="Times New Roman"/>
          <w:spacing w:val="-12"/>
          <w:szCs w:val="28"/>
        </w:rPr>
        <w:lastRenderedPageBreak/>
        <w:t xml:space="preserve">- </w:t>
      </w:r>
      <w:bookmarkStart w:id="4" w:name="_Hlk221607592"/>
      <w:r w:rsidRPr="00E021EF">
        <w:rPr>
          <w:rFonts w:cs="Times New Roman"/>
          <w:spacing w:val="-12"/>
          <w:szCs w:val="28"/>
        </w:rPr>
        <w:t xml:space="preserve">Diện tích nhà ở bình quân toàn tỉnh phấn đấu </w:t>
      </w:r>
      <w:r w:rsidR="00943C61" w:rsidRPr="00E021EF">
        <w:rPr>
          <w:rFonts w:cs="Times New Roman"/>
          <w:spacing w:val="-12"/>
          <w:szCs w:val="28"/>
          <w:lang w:val="en-US"/>
        </w:rPr>
        <w:t xml:space="preserve">đến năm 2030 </w:t>
      </w:r>
      <w:r w:rsidRPr="00E021EF">
        <w:rPr>
          <w:rFonts w:cs="Times New Roman"/>
          <w:spacing w:val="-12"/>
          <w:szCs w:val="28"/>
        </w:rPr>
        <w:t>đạt</w:t>
      </w:r>
      <w:r w:rsidR="00087ECD" w:rsidRPr="00E021EF">
        <w:rPr>
          <w:rFonts w:cs="Times New Roman"/>
          <w:spacing w:val="-12"/>
          <w:szCs w:val="28"/>
          <w:lang w:val="en-US"/>
        </w:rPr>
        <w:t xml:space="preserve"> </w:t>
      </w:r>
      <w:r w:rsidRPr="00E021EF">
        <w:rPr>
          <w:rFonts w:cs="Times New Roman"/>
          <w:spacing w:val="-12"/>
          <w:szCs w:val="28"/>
          <w:lang w:val="en-US"/>
        </w:rPr>
        <w:t xml:space="preserve">35,30 </w:t>
      </w:r>
      <w:r w:rsidRPr="00E021EF">
        <w:rPr>
          <w:rFonts w:cs="Times New Roman"/>
          <w:spacing w:val="-12"/>
          <w:szCs w:val="28"/>
        </w:rPr>
        <w:t>m</w:t>
      </w:r>
      <w:r w:rsidRPr="00E021EF">
        <w:rPr>
          <w:rFonts w:cs="Times New Roman"/>
          <w:spacing w:val="-12"/>
          <w:szCs w:val="28"/>
          <w:vertAlign w:val="superscript"/>
        </w:rPr>
        <w:t>2</w:t>
      </w:r>
      <w:r w:rsidRPr="00E021EF">
        <w:rPr>
          <w:rFonts w:cs="Times New Roman"/>
          <w:spacing w:val="-12"/>
          <w:szCs w:val="28"/>
        </w:rPr>
        <w:t xml:space="preserve"> sàn/người.</w:t>
      </w:r>
      <w:r w:rsidR="00F80FA0" w:rsidRPr="00E021EF">
        <w:rPr>
          <w:rFonts w:cs="Times New Roman"/>
          <w:spacing w:val="-12"/>
          <w:szCs w:val="28"/>
          <w:lang w:val="en-US"/>
        </w:rPr>
        <w:t xml:space="preserve"> </w:t>
      </w:r>
      <w:r w:rsidRPr="00E021EF">
        <w:rPr>
          <w:rFonts w:cs="Times New Roman"/>
          <w:szCs w:val="28"/>
        </w:rPr>
        <w:t>Trong đó:</w:t>
      </w:r>
    </w:p>
    <w:p w14:paraId="45AF6E5B" w14:textId="6EC65040" w:rsidR="00C70602" w:rsidRPr="00E021EF" w:rsidRDefault="00C70602" w:rsidP="002150F9">
      <w:pPr>
        <w:pStyle w:val="noidung"/>
        <w:widowControl w:val="0"/>
        <w:spacing w:before="0" w:after="0" w:line="360" w:lineRule="exact"/>
        <w:ind w:firstLine="567"/>
        <w:rPr>
          <w:rFonts w:cs="Times New Roman"/>
          <w:szCs w:val="28"/>
        </w:rPr>
      </w:pPr>
      <w:r w:rsidRPr="00E021EF">
        <w:rPr>
          <w:rFonts w:cs="Times New Roman"/>
          <w:szCs w:val="28"/>
        </w:rPr>
        <w:t>+ Diện tích nhà ở bình quân tại đô thị đạt</w:t>
      </w:r>
      <w:r w:rsidR="00943C61" w:rsidRPr="00E021EF">
        <w:rPr>
          <w:rFonts w:cs="Times New Roman"/>
          <w:szCs w:val="28"/>
          <w:lang w:val="en-US"/>
        </w:rPr>
        <w:t xml:space="preserve"> </w:t>
      </w:r>
      <w:r w:rsidRPr="00E021EF">
        <w:rPr>
          <w:rFonts w:cs="Times New Roman"/>
          <w:szCs w:val="28"/>
        </w:rPr>
        <w:t xml:space="preserve"> </w:t>
      </w:r>
      <w:r w:rsidRPr="00E021EF">
        <w:rPr>
          <w:rFonts w:cs="Times New Roman"/>
          <w:szCs w:val="28"/>
          <w:lang w:val="en-US"/>
        </w:rPr>
        <w:t>37,50</w:t>
      </w:r>
      <w:r w:rsidRPr="00E021EF">
        <w:rPr>
          <w:rFonts w:cs="Times New Roman"/>
          <w:szCs w:val="28"/>
        </w:rPr>
        <w:t xml:space="preserve"> m</w:t>
      </w:r>
      <w:r w:rsidRPr="00E021EF">
        <w:rPr>
          <w:rFonts w:cs="Times New Roman"/>
          <w:szCs w:val="28"/>
          <w:vertAlign w:val="superscript"/>
        </w:rPr>
        <w:t>2</w:t>
      </w:r>
      <w:r w:rsidRPr="00E021EF">
        <w:rPr>
          <w:rFonts w:cs="Times New Roman"/>
          <w:szCs w:val="28"/>
        </w:rPr>
        <w:t xml:space="preserve"> sàn/người;</w:t>
      </w:r>
    </w:p>
    <w:p w14:paraId="76297777" w14:textId="4F673E5D" w:rsidR="00C70602" w:rsidRPr="00E021EF" w:rsidRDefault="00C70602" w:rsidP="002150F9">
      <w:pPr>
        <w:pStyle w:val="noidung"/>
        <w:widowControl w:val="0"/>
        <w:spacing w:before="0" w:after="0" w:line="360" w:lineRule="exact"/>
        <w:ind w:firstLine="567"/>
        <w:rPr>
          <w:rFonts w:cs="Times New Roman"/>
          <w:szCs w:val="28"/>
        </w:rPr>
      </w:pPr>
      <w:r w:rsidRPr="00E021EF">
        <w:rPr>
          <w:rFonts w:cs="Times New Roman"/>
          <w:szCs w:val="28"/>
        </w:rPr>
        <w:t xml:space="preserve">+ Diện tích nhà ở bình quân tại nông thôn đạt </w:t>
      </w:r>
      <w:r w:rsidR="00943C61" w:rsidRPr="00E021EF">
        <w:rPr>
          <w:rFonts w:cs="Times New Roman"/>
          <w:szCs w:val="28"/>
          <w:lang w:val="en-US"/>
        </w:rPr>
        <w:t xml:space="preserve"> </w:t>
      </w:r>
      <w:r w:rsidRPr="00E021EF">
        <w:rPr>
          <w:rFonts w:cs="Times New Roman"/>
          <w:szCs w:val="28"/>
          <w:lang w:val="en-US"/>
        </w:rPr>
        <w:t>33,90</w:t>
      </w:r>
      <w:r w:rsidRPr="00E021EF">
        <w:rPr>
          <w:rFonts w:cs="Times New Roman"/>
          <w:szCs w:val="28"/>
        </w:rPr>
        <w:t xml:space="preserve"> m</w:t>
      </w:r>
      <w:r w:rsidRPr="00E021EF">
        <w:rPr>
          <w:rFonts w:cs="Times New Roman"/>
          <w:szCs w:val="28"/>
          <w:vertAlign w:val="superscript"/>
        </w:rPr>
        <w:t>2</w:t>
      </w:r>
      <w:r w:rsidRPr="00E021EF">
        <w:rPr>
          <w:rFonts w:cs="Times New Roman"/>
          <w:szCs w:val="28"/>
        </w:rPr>
        <w:t xml:space="preserve"> sàn/người.</w:t>
      </w:r>
      <w:bookmarkEnd w:id="4"/>
    </w:p>
    <w:bookmarkEnd w:id="3"/>
    <w:p w14:paraId="2B65301E" w14:textId="752CD6EC" w:rsidR="00F60F50" w:rsidRPr="00E021EF" w:rsidRDefault="00F60F50" w:rsidP="002150F9">
      <w:pPr>
        <w:pStyle w:val="noidung"/>
        <w:spacing w:before="0" w:after="0" w:line="360" w:lineRule="exact"/>
        <w:ind w:firstLine="567"/>
        <w:rPr>
          <w:rFonts w:cs="Times New Roman"/>
          <w:i/>
          <w:iCs/>
          <w:szCs w:val="28"/>
          <w:lang w:val="sv-SE"/>
        </w:rPr>
      </w:pPr>
      <w:r w:rsidRPr="00E021EF">
        <w:rPr>
          <w:rFonts w:cs="Times New Roman"/>
          <w:i/>
          <w:iCs/>
          <w:szCs w:val="28"/>
          <w:lang w:val="sv-SE"/>
        </w:rPr>
        <w:t>b) Chỉ tiêu diện tích sàn nhà ở tối thiểu</w:t>
      </w:r>
    </w:p>
    <w:p w14:paraId="4E89DDEC" w14:textId="5CDFCD57" w:rsidR="00C22923" w:rsidRPr="00E021EF" w:rsidRDefault="00943C61" w:rsidP="002150F9">
      <w:pPr>
        <w:pStyle w:val="noidung"/>
        <w:spacing w:before="0" w:after="0" w:line="360" w:lineRule="exact"/>
        <w:ind w:firstLine="567"/>
        <w:rPr>
          <w:rFonts w:cs="Times New Roman"/>
          <w:szCs w:val="28"/>
          <w:lang w:val="sv-SE"/>
        </w:rPr>
      </w:pPr>
      <w:bookmarkStart w:id="5" w:name="_Toc214009828"/>
      <w:r w:rsidRPr="000D7CB9">
        <w:rPr>
          <w:rFonts w:cs="Times New Roman"/>
          <w:spacing w:val="-10"/>
          <w:szCs w:val="28"/>
          <w:lang w:val="sv-SE"/>
        </w:rPr>
        <w:t>D</w:t>
      </w:r>
      <w:r w:rsidR="00F60F50" w:rsidRPr="000D7CB9">
        <w:rPr>
          <w:rFonts w:cs="Times New Roman"/>
          <w:spacing w:val="-10"/>
          <w:szCs w:val="28"/>
          <w:lang w:val="sv-SE"/>
        </w:rPr>
        <w:t xml:space="preserve">iện tích sàn nhà ở tối thiểu </w:t>
      </w:r>
      <w:bookmarkEnd w:id="5"/>
      <w:r w:rsidR="00C22923" w:rsidRPr="000D7CB9">
        <w:rPr>
          <w:rFonts w:cs="Times New Roman"/>
          <w:spacing w:val="-10"/>
          <w:szCs w:val="28"/>
          <w:lang w:val="sv-SE"/>
        </w:rPr>
        <w:t xml:space="preserve">trên địa bàn tỉnh phấn đấu </w:t>
      </w:r>
      <w:r w:rsidRPr="000D7CB9">
        <w:rPr>
          <w:rFonts w:cs="Times New Roman"/>
          <w:spacing w:val="-10"/>
          <w:szCs w:val="28"/>
          <w:lang w:val="sv-SE"/>
        </w:rPr>
        <w:t xml:space="preserve">đến năm 2030 </w:t>
      </w:r>
      <w:r w:rsidR="00C22923" w:rsidRPr="000D7CB9">
        <w:rPr>
          <w:rFonts w:cs="Times New Roman"/>
          <w:spacing w:val="-10"/>
          <w:szCs w:val="28"/>
          <w:lang w:val="sv-SE"/>
        </w:rPr>
        <w:t xml:space="preserve">đạt </w:t>
      </w:r>
      <w:r w:rsidRPr="000D7CB9">
        <w:rPr>
          <w:rFonts w:cs="Times New Roman"/>
          <w:spacing w:val="-10"/>
          <w:szCs w:val="28"/>
          <w:lang w:val="sv-SE"/>
        </w:rPr>
        <w:t xml:space="preserve">  </w:t>
      </w:r>
      <w:r w:rsidR="00C22923" w:rsidRPr="000D7CB9">
        <w:rPr>
          <w:rFonts w:cs="Times New Roman"/>
          <w:spacing w:val="-10"/>
          <w:szCs w:val="28"/>
          <w:lang w:val="sv-SE"/>
        </w:rPr>
        <w:t>12 m</w:t>
      </w:r>
      <w:r w:rsidR="00C22923" w:rsidRPr="000D7CB9">
        <w:rPr>
          <w:rFonts w:cs="Times New Roman"/>
          <w:spacing w:val="-10"/>
          <w:szCs w:val="28"/>
          <w:vertAlign w:val="superscript"/>
          <w:lang w:val="sv-SE"/>
        </w:rPr>
        <w:t>2</w:t>
      </w:r>
      <w:r w:rsidR="00C22923" w:rsidRPr="000D7CB9">
        <w:rPr>
          <w:rFonts w:cs="Times New Roman"/>
          <w:spacing w:val="-10"/>
          <w:szCs w:val="28"/>
          <w:lang w:val="sv-SE"/>
        </w:rPr>
        <w:t xml:space="preserve"> sàn/người, nhằm đảm bảo được cơ bản chất lượng đời sống người dân và an sinh xã hội</w:t>
      </w:r>
      <w:r w:rsidR="00C22923" w:rsidRPr="00E021EF">
        <w:rPr>
          <w:rFonts w:cs="Times New Roman"/>
          <w:szCs w:val="28"/>
          <w:lang w:val="sv-SE"/>
        </w:rPr>
        <w:t>.</w:t>
      </w:r>
    </w:p>
    <w:p w14:paraId="302D04DA" w14:textId="43B43D65" w:rsidR="00F60F50" w:rsidRPr="00E021EF" w:rsidRDefault="00F60F50" w:rsidP="002150F9">
      <w:pPr>
        <w:pStyle w:val="noidung"/>
        <w:spacing w:before="0" w:after="0" w:line="360" w:lineRule="exact"/>
        <w:ind w:firstLine="567"/>
        <w:rPr>
          <w:rFonts w:cs="Times New Roman"/>
          <w:i/>
          <w:iCs/>
          <w:szCs w:val="28"/>
          <w:lang w:val="sv-SE"/>
        </w:rPr>
      </w:pPr>
      <w:r w:rsidRPr="00E021EF">
        <w:rPr>
          <w:rFonts w:cs="Times New Roman"/>
          <w:i/>
          <w:iCs/>
          <w:szCs w:val="28"/>
          <w:lang w:val="sv-SE"/>
        </w:rPr>
        <w:t>c</w:t>
      </w:r>
      <w:r w:rsidR="00E76CAF" w:rsidRPr="00E021EF">
        <w:rPr>
          <w:rFonts w:cs="Times New Roman"/>
          <w:i/>
          <w:iCs/>
          <w:szCs w:val="28"/>
          <w:lang w:val="sv-SE"/>
        </w:rPr>
        <w:t>)</w:t>
      </w:r>
      <w:r w:rsidRPr="00E021EF">
        <w:rPr>
          <w:rFonts w:cs="Times New Roman"/>
          <w:i/>
          <w:iCs/>
          <w:szCs w:val="28"/>
          <w:lang w:val="sv-SE"/>
        </w:rPr>
        <w:t xml:space="preserve"> Chỉ tiêu chất lượng nhà ở tại đô thị và nông thôn</w:t>
      </w:r>
    </w:p>
    <w:p w14:paraId="1A137F87" w14:textId="19EBF845" w:rsidR="00C22923" w:rsidRPr="00E021EF" w:rsidRDefault="0094722F" w:rsidP="002150F9">
      <w:pPr>
        <w:pStyle w:val="noidung"/>
        <w:spacing w:before="0" w:after="0" w:line="360" w:lineRule="exact"/>
        <w:ind w:firstLine="567"/>
        <w:rPr>
          <w:rFonts w:cs="Times New Roman"/>
          <w:szCs w:val="28"/>
          <w:lang w:val="sv-SE"/>
        </w:rPr>
      </w:pPr>
      <w:bookmarkStart w:id="6" w:name="_Toc214009829"/>
      <w:r w:rsidRPr="00E021EF">
        <w:rPr>
          <w:rFonts w:cs="Times New Roman"/>
          <w:szCs w:val="28"/>
          <w:lang w:val="sv-SE"/>
        </w:rPr>
        <w:t>Phấn đấu đến năm 2030 c</w:t>
      </w:r>
      <w:r w:rsidR="00943C61" w:rsidRPr="00E021EF">
        <w:rPr>
          <w:rFonts w:cs="Times New Roman"/>
          <w:szCs w:val="28"/>
          <w:lang w:val="sv-SE"/>
        </w:rPr>
        <w:t>hất lượng nhà ở</w:t>
      </w:r>
      <w:bookmarkEnd w:id="6"/>
      <w:r w:rsidR="00943C61" w:rsidRPr="00E021EF">
        <w:rPr>
          <w:rFonts w:cs="Times New Roman"/>
          <w:szCs w:val="28"/>
          <w:lang w:val="sv-SE"/>
        </w:rPr>
        <w:t xml:space="preserve"> </w:t>
      </w:r>
      <w:r w:rsidRPr="00E021EF">
        <w:rPr>
          <w:rFonts w:cs="Times New Roman"/>
          <w:szCs w:val="28"/>
          <w:lang w:val="sv-SE"/>
        </w:rPr>
        <w:t xml:space="preserve">đạt </w:t>
      </w:r>
      <w:r w:rsidR="00C22923" w:rsidRPr="00E021EF">
        <w:rPr>
          <w:rFonts w:cs="Times New Roman"/>
          <w:szCs w:val="28"/>
          <w:lang w:val="sv-SE"/>
        </w:rPr>
        <w:t>kiên cố và bán kiên</w:t>
      </w:r>
      <w:r w:rsidRPr="00E021EF">
        <w:rPr>
          <w:rFonts w:cs="Times New Roman"/>
          <w:szCs w:val="28"/>
          <w:lang w:val="sv-SE"/>
        </w:rPr>
        <w:t xml:space="preserve"> cố</w:t>
      </w:r>
      <w:r w:rsidR="00F60F50" w:rsidRPr="00E021EF">
        <w:rPr>
          <w:rFonts w:cs="Times New Roman"/>
          <w:szCs w:val="28"/>
          <w:lang w:val="sv-SE"/>
        </w:rPr>
        <w:t>, không còn phát sinh nhà đơn sơ.</w:t>
      </w:r>
    </w:p>
    <w:p w14:paraId="55556075" w14:textId="4C3E78C4" w:rsidR="00F60F50" w:rsidRPr="00E021EF" w:rsidRDefault="00F60F50" w:rsidP="002150F9">
      <w:pPr>
        <w:pStyle w:val="noidung"/>
        <w:spacing w:before="0" w:after="0" w:line="360" w:lineRule="exact"/>
        <w:ind w:firstLine="567"/>
        <w:rPr>
          <w:rFonts w:cs="Times New Roman"/>
          <w:i/>
          <w:iCs/>
          <w:szCs w:val="28"/>
          <w:lang w:val="sv-SE"/>
        </w:rPr>
      </w:pPr>
      <w:r w:rsidRPr="00E021EF">
        <w:rPr>
          <w:rFonts w:cs="Times New Roman"/>
          <w:i/>
          <w:iCs/>
          <w:szCs w:val="28"/>
          <w:lang w:val="sv-SE"/>
        </w:rPr>
        <w:t>d</w:t>
      </w:r>
      <w:r w:rsidR="00E76CAF" w:rsidRPr="00E021EF">
        <w:rPr>
          <w:rFonts w:cs="Times New Roman"/>
          <w:i/>
          <w:iCs/>
          <w:szCs w:val="28"/>
          <w:lang w:val="sv-SE"/>
        </w:rPr>
        <w:t xml:space="preserve">) </w:t>
      </w:r>
      <w:r w:rsidRPr="00E021EF">
        <w:rPr>
          <w:rFonts w:cs="Times New Roman"/>
          <w:i/>
          <w:iCs/>
          <w:szCs w:val="28"/>
          <w:lang w:val="sv-SE"/>
        </w:rPr>
        <w:t>Tổng diện tích sàn nhà ở tăng thêm</w:t>
      </w:r>
      <w:r w:rsidR="00BE2847" w:rsidRPr="00E021EF">
        <w:rPr>
          <w:rFonts w:cs="Times New Roman"/>
          <w:i/>
          <w:iCs/>
          <w:szCs w:val="28"/>
          <w:lang w:val="sv-SE"/>
        </w:rPr>
        <w:t>.</w:t>
      </w:r>
    </w:p>
    <w:p w14:paraId="7934749D" w14:textId="0075B87E" w:rsidR="00C70602" w:rsidRPr="00E021EF" w:rsidRDefault="00712C4E" w:rsidP="002150F9">
      <w:pPr>
        <w:pStyle w:val="MIN0"/>
        <w:spacing w:before="0" w:after="0" w:line="360" w:lineRule="exact"/>
      </w:pPr>
      <w:r w:rsidRPr="00E021EF">
        <w:rPr>
          <w:lang w:val="en-US"/>
        </w:rPr>
        <w:t xml:space="preserve">- </w:t>
      </w:r>
      <w:r w:rsidR="00C70602" w:rsidRPr="00E021EF">
        <w:t xml:space="preserve">Phấn đấu phát triển tổng diện tích sàn nhà ở toàn tỉnh đến năm 2030 đạt khoảng </w:t>
      </w:r>
      <w:r w:rsidR="00C70602" w:rsidRPr="00E021EF">
        <w:rPr>
          <w:lang w:val="en-US"/>
        </w:rPr>
        <w:t xml:space="preserve">69.404.036 </w:t>
      </w:r>
      <w:r w:rsidR="00C70602" w:rsidRPr="00E021EF">
        <w:t>m</w:t>
      </w:r>
      <w:r w:rsidR="00C70602" w:rsidRPr="00E021EF">
        <w:rPr>
          <w:vertAlign w:val="superscript"/>
        </w:rPr>
        <w:t>2</w:t>
      </w:r>
      <w:r w:rsidR="00C70602" w:rsidRPr="00E021EF">
        <w:t xml:space="preserve"> sàn </w:t>
      </w:r>
      <w:r w:rsidR="00C70602" w:rsidRPr="00E021EF">
        <w:rPr>
          <w:i/>
        </w:rPr>
        <w:t xml:space="preserve">(tăng thêm khoảng </w:t>
      </w:r>
      <w:r w:rsidR="00C70602" w:rsidRPr="00E021EF">
        <w:rPr>
          <w:i/>
          <w:lang w:val="en-US"/>
        </w:rPr>
        <w:t xml:space="preserve">29.625.982 </w:t>
      </w:r>
      <w:r w:rsidR="00C70602" w:rsidRPr="00E021EF">
        <w:rPr>
          <w:i/>
        </w:rPr>
        <w:t>m</w:t>
      </w:r>
      <w:r w:rsidR="00C70602" w:rsidRPr="00E021EF">
        <w:rPr>
          <w:i/>
          <w:vertAlign w:val="superscript"/>
        </w:rPr>
        <w:t>2</w:t>
      </w:r>
      <w:r w:rsidR="00C70602" w:rsidRPr="00E021EF">
        <w:rPr>
          <w:i/>
        </w:rPr>
        <w:t xml:space="preserve"> sàn so với năm 2020</w:t>
      </w:r>
      <w:r w:rsidR="00C70602" w:rsidRPr="00E021EF">
        <w:rPr>
          <w:i/>
          <w:lang w:val="en-US"/>
        </w:rPr>
        <w:t xml:space="preserve">, </w:t>
      </w:r>
      <w:r w:rsidR="00C70602" w:rsidRPr="00E021EF">
        <w:rPr>
          <w:i/>
          <w:szCs w:val="28"/>
        </w:rPr>
        <w:t>khoảng 8</w:t>
      </w:r>
      <w:r w:rsidR="00C70602" w:rsidRPr="00E021EF">
        <w:rPr>
          <w:i/>
          <w:szCs w:val="28"/>
          <w:lang w:val="en-US"/>
        </w:rPr>
        <w:t>8</w:t>
      </w:r>
      <w:r w:rsidR="00C70602" w:rsidRPr="00E021EF">
        <w:rPr>
          <w:i/>
          <w:szCs w:val="28"/>
        </w:rPr>
        <w:t>% nhu cầu</w:t>
      </w:r>
      <w:r w:rsidR="00C70602" w:rsidRPr="00E021EF">
        <w:rPr>
          <w:i/>
        </w:rPr>
        <w:t>)</w:t>
      </w:r>
      <w:r w:rsidR="001F5834" w:rsidRPr="00E021EF">
        <w:rPr>
          <w:i/>
          <w:lang w:val="en-US"/>
        </w:rPr>
        <w:t xml:space="preserve">, </w:t>
      </w:r>
      <w:r w:rsidR="001F5834" w:rsidRPr="00E021EF">
        <w:rPr>
          <w:lang w:val="en-US"/>
        </w:rPr>
        <w:t xml:space="preserve">tương ứng khoảng </w:t>
      </w:r>
      <w:r w:rsidR="00D85B80" w:rsidRPr="00E021EF">
        <w:t>178.401</w:t>
      </w:r>
      <w:r w:rsidR="0079311A" w:rsidRPr="00E021EF">
        <w:rPr>
          <w:lang w:val="en-US"/>
        </w:rPr>
        <w:t xml:space="preserve"> căn</w:t>
      </w:r>
      <w:r w:rsidR="00332E24" w:rsidRPr="00E021EF">
        <w:rPr>
          <w:i/>
          <w:lang w:val="en-US"/>
        </w:rPr>
        <w:t>.</w:t>
      </w:r>
      <w:r w:rsidR="00C70602" w:rsidRPr="00E021EF">
        <w:rPr>
          <w:i/>
        </w:rPr>
        <w:t xml:space="preserve"> </w:t>
      </w:r>
      <w:r w:rsidR="00332E24" w:rsidRPr="00E021EF">
        <w:rPr>
          <w:lang w:val="en-US"/>
        </w:rPr>
        <w:t>T</w:t>
      </w:r>
      <w:r w:rsidR="00C70602" w:rsidRPr="00E021EF">
        <w:t>rong đó:</w:t>
      </w:r>
    </w:p>
    <w:p w14:paraId="2051237A" w14:textId="56639A5D" w:rsidR="00501E63" w:rsidRPr="008A41F4" w:rsidRDefault="00501E63" w:rsidP="002150F9">
      <w:pPr>
        <w:pStyle w:val="MIN0"/>
        <w:spacing w:before="0" w:after="0" w:line="360" w:lineRule="exact"/>
        <w:rPr>
          <w:color w:val="FF0000"/>
          <w:lang w:val="en-US"/>
        </w:rPr>
      </w:pPr>
      <w:r w:rsidRPr="00E021EF">
        <w:t xml:space="preserve">+ Nhà ở thương mại: </w:t>
      </w:r>
      <w:r w:rsidR="0040731B" w:rsidRPr="00E021EF">
        <w:rPr>
          <w:lang w:val="en-US"/>
        </w:rPr>
        <w:t>T</w:t>
      </w:r>
      <w:r w:rsidRPr="00E021EF">
        <w:t>ăng thêm khoảng</w:t>
      </w:r>
      <w:r w:rsidRPr="002A3FEF">
        <w:t xml:space="preserve"> 7.835.852 </w:t>
      </w:r>
      <w:r w:rsidRPr="00E021EF">
        <w:t>m² sàn</w:t>
      </w:r>
      <w:r w:rsidR="0040731B" w:rsidRPr="002A3FEF">
        <w:t>, tương ứng khoảng</w:t>
      </w:r>
      <w:r w:rsidR="00EE0FD3" w:rsidRPr="002A3FEF">
        <w:t xml:space="preserve"> </w:t>
      </w:r>
      <w:r w:rsidR="008A41F4" w:rsidRPr="002A3FEF">
        <w:t>39.179</w:t>
      </w:r>
      <w:r w:rsidR="00D85B80" w:rsidRPr="002A3FEF">
        <w:t xml:space="preserve"> </w:t>
      </w:r>
      <w:r w:rsidR="00EE0FD3" w:rsidRPr="002A3FEF">
        <w:t>căn nhà ở thương mại</w:t>
      </w:r>
      <w:r w:rsidR="00807575" w:rsidRPr="002A3FEF">
        <w:t>.</w:t>
      </w:r>
      <w:r w:rsidR="00807575" w:rsidRPr="008A41F4">
        <w:rPr>
          <w:color w:val="FF0000"/>
          <w:lang w:val="en-US"/>
        </w:rPr>
        <w:t xml:space="preserve"> </w:t>
      </w:r>
    </w:p>
    <w:p w14:paraId="63CAD32A" w14:textId="77777777" w:rsidR="00501E63" w:rsidRPr="000D7CB9" w:rsidRDefault="00501E63" w:rsidP="002150F9">
      <w:pPr>
        <w:pStyle w:val="MIN0"/>
        <w:spacing w:before="0" w:after="0" w:line="360" w:lineRule="exact"/>
        <w:rPr>
          <w:spacing w:val="-14"/>
        </w:rPr>
      </w:pPr>
      <w:r w:rsidRPr="000D7CB9">
        <w:rPr>
          <w:spacing w:val="-14"/>
        </w:rPr>
        <w:t xml:space="preserve">+ Nhà ở xã hội: tăng thêm khoảng </w:t>
      </w:r>
      <w:r w:rsidRPr="000D7CB9">
        <w:rPr>
          <w:spacing w:val="-14"/>
          <w:lang w:val="en-US"/>
        </w:rPr>
        <w:t xml:space="preserve">1.359.810 </w:t>
      </w:r>
      <w:r w:rsidRPr="000D7CB9">
        <w:rPr>
          <w:spacing w:val="-14"/>
        </w:rPr>
        <w:t>m² sàn</w:t>
      </w:r>
      <w:r w:rsidRPr="000D7CB9">
        <w:rPr>
          <w:spacing w:val="-14"/>
          <w:szCs w:val="28"/>
          <w:lang w:val="en-US"/>
        </w:rPr>
        <w:t xml:space="preserve">, </w:t>
      </w:r>
      <w:r w:rsidRPr="000D7CB9">
        <w:rPr>
          <w:spacing w:val="-14"/>
          <w:szCs w:val="28"/>
        </w:rPr>
        <w:t>tương ứng khoảng 24.627</w:t>
      </w:r>
      <w:r w:rsidRPr="000D7CB9">
        <w:rPr>
          <w:spacing w:val="-14"/>
          <w:szCs w:val="28"/>
          <w:lang w:val="en-US"/>
        </w:rPr>
        <w:t xml:space="preserve"> </w:t>
      </w:r>
      <w:r w:rsidRPr="000D7CB9">
        <w:rPr>
          <w:spacing w:val="-14"/>
          <w:szCs w:val="28"/>
        </w:rPr>
        <w:t>căn</w:t>
      </w:r>
      <w:r w:rsidRPr="000D7CB9">
        <w:rPr>
          <w:rStyle w:val="FootnoteReference"/>
          <w:rFonts w:eastAsiaTheme="majorEastAsia"/>
          <w:spacing w:val="-14"/>
          <w:sz w:val="18"/>
          <w:szCs w:val="18"/>
        </w:rPr>
        <w:footnoteReference w:id="1"/>
      </w:r>
      <w:r w:rsidRPr="000D7CB9">
        <w:rPr>
          <w:spacing w:val="-14"/>
        </w:rPr>
        <w:t>;</w:t>
      </w:r>
    </w:p>
    <w:p w14:paraId="7713D5E9" w14:textId="53A9E6B0" w:rsidR="00501E63" w:rsidRPr="00E021EF" w:rsidRDefault="00501E63" w:rsidP="002150F9">
      <w:pPr>
        <w:pStyle w:val="MIN0"/>
        <w:spacing w:before="0" w:after="0" w:line="360" w:lineRule="exact"/>
      </w:pPr>
      <w:r w:rsidRPr="00E021EF">
        <w:t xml:space="preserve">+ Nhà ở công vụ: tăng thêm khoảng </w:t>
      </w:r>
      <w:r w:rsidRPr="00E021EF">
        <w:rPr>
          <w:lang w:val="en-US"/>
        </w:rPr>
        <w:t>56.899</w:t>
      </w:r>
      <w:r w:rsidRPr="00E021EF">
        <w:t xml:space="preserve"> m</w:t>
      </w:r>
      <w:r w:rsidRPr="00E021EF">
        <w:rPr>
          <w:vertAlign w:val="superscript"/>
        </w:rPr>
        <w:t xml:space="preserve">2 </w:t>
      </w:r>
      <w:r w:rsidRPr="00E021EF">
        <w:t>sàn</w:t>
      </w:r>
      <w:r w:rsidR="00F44756" w:rsidRPr="00E021EF">
        <w:rPr>
          <w:lang w:val="en-US"/>
        </w:rPr>
        <w:t xml:space="preserve">; tương ứng khoảng </w:t>
      </w:r>
      <w:r w:rsidR="00884860" w:rsidRPr="00E021EF">
        <w:rPr>
          <w:lang w:val="en-US"/>
        </w:rPr>
        <w:t>1.034</w:t>
      </w:r>
      <w:r w:rsidR="00F44756" w:rsidRPr="00E021EF">
        <w:rPr>
          <w:lang w:val="en-US"/>
        </w:rPr>
        <w:t xml:space="preserve"> căn nhà ở </w:t>
      </w:r>
      <w:r w:rsidR="00884860" w:rsidRPr="00E021EF">
        <w:rPr>
          <w:lang w:val="en-US"/>
        </w:rPr>
        <w:t>công vụ</w:t>
      </w:r>
      <w:r w:rsidR="00F44756" w:rsidRPr="00E021EF">
        <w:rPr>
          <w:lang w:val="en-US"/>
        </w:rPr>
        <w:t xml:space="preserve">. </w:t>
      </w:r>
    </w:p>
    <w:p w14:paraId="4E9D1F89" w14:textId="038CD50C" w:rsidR="00501E63" w:rsidRPr="00E021EF" w:rsidRDefault="00712C4E" w:rsidP="002150F9">
      <w:pPr>
        <w:pStyle w:val="MIN0"/>
        <w:spacing w:before="0" w:after="0" w:line="360" w:lineRule="exact"/>
        <w:rPr>
          <w:i/>
          <w:iCs/>
        </w:rPr>
      </w:pPr>
      <w:r w:rsidRPr="00E021EF">
        <w:rPr>
          <w:spacing w:val="-14"/>
          <w:lang w:val="en-US"/>
        </w:rPr>
        <w:t xml:space="preserve">- </w:t>
      </w:r>
      <w:r w:rsidR="00501E63" w:rsidRPr="00E021EF">
        <w:rPr>
          <w:spacing w:val="-14"/>
        </w:rPr>
        <w:t xml:space="preserve">Nhà ở của hộ gia đình, cá nhân tự xây dựng: tăng thêm khoảng </w:t>
      </w:r>
      <w:r w:rsidR="00501E63" w:rsidRPr="00E021EF">
        <w:rPr>
          <w:spacing w:val="-14"/>
          <w:lang w:val="en-US"/>
        </w:rPr>
        <w:t xml:space="preserve">20.373.421 </w:t>
      </w:r>
      <w:r w:rsidR="00501E63" w:rsidRPr="00E021EF">
        <w:rPr>
          <w:spacing w:val="-14"/>
        </w:rPr>
        <w:t>m² sàn</w:t>
      </w:r>
      <w:r w:rsidR="000C7964" w:rsidRPr="00E021EF">
        <w:rPr>
          <w:spacing w:val="-14"/>
          <w:lang w:val="en-US"/>
        </w:rPr>
        <w:t xml:space="preserve">, tương ứng khoảng </w:t>
      </w:r>
      <w:r w:rsidR="009417C4" w:rsidRPr="00E021EF">
        <w:rPr>
          <w:spacing w:val="-14"/>
          <w:lang w:val="en-US"/>
        </w:rPr>
        <w:t>135.882</w:t>
      </w:r>
      <w:r w:rsidR="000C7964" w:rsidRPr="00E021EF">
        <w:rPr>
          <w:spacing w:val="-14"/>
          <w:lang w:val="en-US"/>
        </w:rPr>
        <w:t xml:space="preserve"> căn</w:t>
      </w:r>
      <w:r w:rsidR="00501E63" w:rsidRPr="00E021EF">
        <w:rPr>
          <w:spacing w:val="-14"/>
        </w:rPr>
        <w:t>.</w:t>
      </w:r>
      <w:r w:rsidR="00501E63" w:rsidRPr="00E021EF">
        <w:t xml:space="preserve"> Bao gồm cả các trường hợp:</w:t>
      </w:r>
      <w:r w:rsidR="00501E63" w:rsidRPr="00E021EF">
        <w:rPr>
          <w:i/>
          <w:iCs/>
        </w:rPr>
        <w:t xml:space="preserve"> </w:t>
      </w:r>
    </w:p>
    <w:p w14:paraId="7CCFB863" w14:textId="4455E0F5" w:rsidR="00501E63" w:rsidRPr="0029217C" w:rsidRDefault="00501E63" w:rsidP="002150F9">
      <w:pPr>
        <w:pStyle w:val="MIN0"/>
        <w:spacing w:before="0" w:after="0" w:line="360" w:lineRule="exact"/>
        <w:rPr>
          <w:i/>
          <w:iCs/>
          <w:spacing w:val="-6"/>
          <w:lang w:val="en-US"/>
        </w:rPr>
      </w:pPr>
      <w:r w:rsidRPr="00E021EF">
        <w:rPr>
          <w:i/>
          <w:iCs/>
          <w:spacing w:val="-6"/>
        </w:rPr>
        <w:t xml:space="preserve">(1) Nhà ở </w:t>
      </w:r>
      <w:r w:rsidR="001835C1" w:rsidRPr="00E021EF">
        <w:rPr>
          <w:i/>
          <w:iCs/>
          <w:spacing w:val="-6"/>
          <w:lang w:val="en-US"/>
        </w:rPr>
        <w:t>thuộc</w:t>
      </w:r>
      <w:r w:rsidRPr="00E021EF">
        <w:rPr>
          <w:i/>
          <w:iCs/>
          <w:spacing w:val="-6"/>
        </w:rPr>
        <w:t xml:space="preserve"> các Chương trình mục tiêu </w:t>
      </w:r>
      <w:r w:rsidR="001835C1" w:rsidRPr="00E021EF">
        <w:rPr>
          <w:i/>
          <w:iCs/>
          <w:spacing w:val="-6"/>
        </w:rPr>
        <w:t>Quốc gia: khoảng 657.330 m² sàn</w:t>
      </w:r>
      <w:r w:rsidR="0072367B" w:rsidRPr="00E021EF">
        <w:rPr>
          <w:i/>
          <w:iCs/>
          <w:spacing w:val="-6"/>
          <w:lang w:val="en-US"/>
        </w:rPr>
        <w:t>,</w:t>
      </w:r>
      <w:r w:rsidR="0072367B" w:rsidRPr="00E021EF">
        <w:rPr>
          <w:spacing w:val="-14"/>
          <w:lang w:val="en-US"/>
        </w:rPr>
        <w:t xml:space="preserve"> </w:t>
      </w:r>
      <w:r w:rsidR="0072367B" w:rsidRPr="0029217C">
        <w:rPr>
          <w:i/>
          <w:spacing w:val="-14"/>
          <w:lang w:val="en-US"/>
        </w:rPr>
        <w:t>tương ứng khoảng 11.</w:t>
      </w:r>
      <w:r w:rsidR="00807575" w:rsidRPr="0029217C">
        <w:rPr>
          <w:i/>
          <w:spacing w:val="-14"/>
          <w:lang w:val="en-US"/>
        </w:rPr>
        <w:t>346</w:t>
      </w:r>
      <w:r w:rsidR="0072367B" w:rsidRPr="0029217C">
        <w:rPr>
          <w:i/>
          <w:spacing w:val="-14"/>
          <w:lang w:val="en-US"/>
        </w:rPr>
        <w:t xml:space="preserve"> căn</w:t>
      </w:r>
      <w:r w:rsidR="00090C9A" w:rsidRPr="0029217C">
        <w:rPr>
          <w:i/>
          <w:spacing w:val="-14"/>
          <w:lang w:val="en-US"/>
        </w:rPr>
        <w:t>.</w:t>
      </w:r>
      <w:r w:rsidR="00807575" w:rsidRPr="0029217C">
        <w:rPr>
          <w:i/>
          <w:spacing w:val="-14"/>
          <w:lang w:val="en-US"/>
        </w:rPr>
        <w:t xml:space="preserve"> </w:t>
      </w:r>
    </w:p>
    <w:p w14:paraId="59330E14" w14:textId="2DA3EED2" w:rsidR="00E233EA" w:rsidRPr="00E021EF" w:rsidRDefault="00501E63" w:rsidP="002150F9">
      <w:pPr>
        <w:pStyle w:val="MIN0"/>
        <w:spacing w:before="0" w:after="0" w:line="360" w:lineRule="exact"/>
        <w:rPr>
          <w:i/>
          <w:iCs/>
          <w:spacing w:val="-6"/>
          <w:lang w:val="en-US"/>
        </w:rPr>
      </w:pPr>
      <w:r w:rsidRPr="00E021EF">
        <w:rPr>
          <w:i/>
          <w:iCs/>
        </w:rPr>
        <w:t>(2) Nhà ở dân tự xây dựng tại các dự án thương mại:</w:t>
      </w:r>
      <w:r w:rsidRPr="00E021EF">
        <w:rPr>
          <w:i/>
          <w:iCs/>
          <w:lang w:val="en-US"/>
        </w:rPr>
        <w:t xml:space="preserve"> 2.321.200 </w:t>
      </w:r>
      <w:r w:rsidRPr="00E021EF">
        <w:rPr>
          <w:i/>
          <w:iCs/>
        </w:rPr>
        <w:t>m² sàn</w:t>
      </w:r>
      <w:r w:rsidR="00E233EA" w:rsidRPr="00E021EF">
        <w:rPr>
          <w:i/>
          <w:iCs/>
          <w:lang w:val="en-US"/>
        </w:rPr>
        <w:t>,</w:t>
      </w:r>
      <w:r w:rsidR="00E233EA" w:rsidRPr="00E021EF">
        <w:rPr>
          <w:spacing w:val="-14"/>
          <w:lang w:val="en-US"/>
        </w:rPr>
        <w:t xml:space="preserve"> tương </w:t>
      </w:r>
      <w:r w:rsidR="00E233EA" w:rsidRPr="0029217C">
        <w:rPr>
          <w:i/>
          <w:spacing w:val="-14"/>
          <w:lang w:val="en-US"/>
        </w:rPr>
        <w:t>ứng khoảng 10.550 căn</w:t>
      </w:r>
      <w:r w:rsidRPr="0029217C">
        <w:rPr>
          <w:i/>
          <w:iCs/>
        </w:rPr>
        <w:t>.</w:t>
      </w:r>
      <w:r w:rsidR="00E233EA" w:rsidRPr="00E021EF">
        <w:rPr>
          <w:spacing w:val="-14"/>
          <w:lang w:val="en-US"/>
        </w:rPr>
        <w:t xml:space="preserve"> </w:t>
      </w:r>
    </w:p>
    <w:p w14:paraId="6D1C2027" w14:textId="1ABBF72F" w:rsidR="00090C9A" w:rsidRPr="002A3FEF" w:rsidRDefault="00501E63" w:rsidP="002150F9">
      <w:pPr>
        <w:pStyle w:val="MIN0"/>
        <w:spacing w:before="0" w:after="0" w:line="360" w:lineRule="exact"/>
        <w:rPr>
          <w:i/>
          <w:iCs/>
        </w:rPr>
      </w:pPr>
      <w:r w:rsidRPr="00E021EF">
        <w:rPr>
          <w:i/>
          <w:iCs/>
        </w:rPr>
        <w:t>(3) Xây dựng trên đất tái định cư được giao sau khi đền bù, giải phóng mặt bằng (đất đã đầu tư hạ tầng kỹ thuật và chuyển giao quyền sử dụng) và nhà ở dân tự xây khác (người dân tự xây dựng cải tạo mới trên đất cá nhân, hộ gia đình,…): khoảng 17.394.891</w:t>
      </w:r>
      <w:r w:rsidRPr="002A3FEF">
        <w:rPr>
          <w:i/>
          <w:iCs/>
        </w:rPr>
        <w:t xml:space="preserve"> </w:t>
      </w:r>
      <w:r w:rsidRPr="00E021EF">
        <w:rPr>
          <w:i/>
          <w:iCs/>
        </w:rPr>
        <w:t>m² sàn</w:t>
      </w:r>
      <w:r w:rsidR="00E233EA" w:rsidRPr="002A3FEF">
        <w:rPr>
          <w:i/>
          <w:iCs/>
        </w:rPr>
        <w:t xml:space="preserve">, tương ứng khoảng </w:t>
      </w:r>
      <w:r w:rsidR="00711327" w:rsidRPr="002A3FEF">
        <w:rPr>
          <w:i/>
          <w:iCs/>
        </w:rPr>
        <w:t xml:space="preserve">86.974 </w:t>
      </w:r>
      <w:r w:rsidR="00E233EA" w:rsidRPr="002A3FEF">
        <w:rPr>
          <w:i/>
          <w:iCs/>
        </w:rPr>
        <w:t>căn</w:t>
      </w:r>
      <w:r w:rsidR="00090C9A" w:rsidRPr="002A3FEF">
        <w:rPr>
          <w:i/>
          <w:iCs/>
        </w:rPr>
        <w:t>.</w:t>
      </w:r>
    </w:p>
    <w:p w14:paraId="30E28118" w14:textId="09C2945A" w:rsidR="00E76CAF" w:rsidRPr="00E021EF" w:rsidRDefault="00552D27" w:rsidP="002150F9">
      <w:pPr>
        <w:pStyle w:val="MIN0"/>
        <w:spacing w:before="0" w:after="0" w:line="360" w:lineRule="exact"/>
        <w:rPr>
          <w:rFonts w:eastAsiaTheme="minorHAnsi"/>
          <w:b/>
          <w:bCs/>
          <w:szCs w:val="28"/>
          <w:lang w:val="en-US"/>
          <w14:ligatures w14:val="standardContextual"/>
        </w:rPr>
      </w:pPr>
      <w:r w:rsidRPr="00E021EF">
        <w:rPr>
          <w:rFonts w:eastAsiaTheme="minorHAnsi"/>
          <w:b/>
          <w:bCs/>
          <w:szCs w:val="28"/>
          <w:lang w:val="en-US"/>
          <w14:ligatures w14:val="standardContextual"/>
        </w:rPr>
        <w:t>1</w:t>
      </w:r>
      <w:r w:rsidR="005D6805" w:rsidRPr="00E021EF">
        <w:rPr>
          <w:rFonts w:eastAsiaTheme="minorHAnsi"/>
          <w:b/>
          <w:bCs/>
          <w:szCs w:val="28"/>
          <w:lang w:val="en-US"/>
          <w14:ligatures w14:val="standardContextual"/>
        </w:rPr>
        <w:t>.3</w:t>
      </w:r>
      <w:r w:rsidR="00E76CAF" w:rsidRPr="00E021EF">
        <w:rPr>
          <w:rFonts w:eastAsiaTheme="minorHAnsi"/>
          <w:b/>
          <w:bCs/>
          <w:szCs w:val="28"/>
          <w:lang w:val="en-US"/>
          <w14:ligatures w14:val="standardContextual"/>
        </w:rPr>
        <w:t>. Nhu cầu nguồn vốn phát triển nhà ở</w:t>
      </w:r>
    </w:p>
    <w:p w14:paraId="79776A24" w14:textId="7D241A27" w:rsidR="00E76CAF" w:rsidRPr="00E021EF" w:rsidRDefault="00E76CAF" w:rsidP="002150F9">
      <w:pPr>
        <w:spacing w:line="360" w:lineRule="exact"/>
        <w:ind w:firstLine="567"/>
        <w:jc w:val="both"/>
        <w:rPr>
          <w:bCs/>
          <w:spacing w:val="6"/>
          <w:sz w:val="28"/>
          <w:szCs w:val="28"/>
          <w:lang w:val="it-IT"/>
        </w:rPr>
      </w:pPr>
      <w:bookmarkStart w:id="7" w:name="_Hlk87529337"/>
      <w:bookmarkStart w:id="8" w:name="_Hlk214594921"/>
      <w:r w:rsidRPr="00E021EF">
        <w:rPr>
          <w:bCs/>
          <w:spacing w:val="6"/>
          <w:sz w:val="28"/>
          <w:szCs w:val="28"/>
          <w:lang w:val="it-IT"/>
        </w:rPr>
        <w:t>Tổng nguồn vốn cần huy động để hoàn thiện xây dựng nhà ở là</w:t>
      </w:r>
      <w:r w:rsidR="004B5504" w:rsidRPr="00E021EF">
        <w:rPr>
          <w:bCs/>
          <w:spacing w:val="6"/>
          <w:sz w:val="28"/>
          <w:szCs w:val="28"/>
          <w:lang w:val="it-IT"/>
        </w:rPr>
        <w:t xml:space="preserve">: </w:t>
      </w:r>
      <w:r w:rsidR="00CE5C24" w:rsidRPr="00E021EF">
        <w:rPr>
          <w:b/>
          <w:bCs/>
          <w:spacing w:val="6"/>
          <w:sz w:val="28"/>
          <w:szCs w:val="28"/>
        </w:rPr>
        <w:t xml:space="preserve">235.284,28 </w:t>
      </w:r>
      <w:r w:rsidRPr="00E021EF">
        <w:rPr>
          <w:bCs/>
          <w:spacing w:val="6"/>
          <w:sz w:val="28"/>
          <w:szCs w:val="28"/>
          <w:lang w:val="it-IT"/>
        </w:rPr>
        <w:t>tỷ đồng:</w:t>
      </w:r>
    </w:p>
    <w:p w14:paraId="786269C5" w14:textId="0A5DFDA4" w:rsidR="00726ABA" w:rsidRPr="00E021EF" w:rsidRDefault="00726ABA" w:rsidP="002150F9">
      <w:pPr>
        <w:widowControl w:val="0"/>
        <w:spacing w:line="360" w:lineRule="exact"/>
        <w:ind w:firstLine="567"/>
        <w:jc w:val="both"/>
        <w:rPr>
          <w:bCs/>
          <w:sz w:val="28"/>
          <w:szCs w:val="28"/>
          <w:lang w:val="it-IT"/>
        </w:rPr>
      </w:pPr>
      <w:r w:rsidRPr="00E021EF">
        <w:rPr>
          <w:bCs/>
          <w:sz w:val="28"/>
          <w:szCs w:val="28"/>
          <w:lang w:val="it-IT"/>
        </w:rPr>
        <w:t>- Nguồn vốn ngân sách: dự kiến bố trí 894,74 tỷ đồng để hỗ trợ thực hiện các Chương trình mục tiêu quốc gia xây dựng nhà ở cho người có công với cách mạng, hộ gia đình nghèo và cận nghèo</w:t>
      </w:r>
      <w:r w:rsidR="00D61A3E" w:rsidRPr="00E021EF">
        <w:rPr>
          <w:rStyle w:val="FootnoteReference"/>
          <w:rFonts w:eastAsiaTheme="majorEastAsia"/>
          <w:sz w:val="18"/>
          <w:szCs w:val="18"/>
        </w:rPr>
        <w:footnoteReference w:id="2"/>
      </w:r>
      <w:r w:rsidR="00D61A3E" w:rsidRPr="00E021EF">
        <w:t>;</w:t>
      </w:r>
    </w:p>
    <w:bookmarkEnd w:id="7"/>
    <w:p w14:paraId="4786C0F9" w14:textId="65DF137D" w:rsidR="00E76CAF" w:rsidRPr="00E021EF" w:rsidRDefault="00E76CAF" w:rsidP="002150F9">
      <w:pPr>
        <w:widowControl w:val="0"/>
        <w:spacing w:line="360" w:lineRule="exact"/>
        <w:ind w:firstLine="567"/>
        <w:jc w:val="both"/>
        <w:rPr>
          <w:bCs/>
          <w:sz w:val="28"/>
          <w:szCs w:val="28"/>
          <w:lang w:val="it-IT"/>
        </w:rPr>
      </w:pPr>
      <w:r w:rsidRPr="00E021EF">
        <w:rPr>
          <w:bCs/>
          <w:sz w:val="28"/>
          <w:szCs w:val="28"/>
          <w:lang w:val="it-IT"/>
        </w:rPr>
        <w:lastRenderedPageBreak/>
        <w:t xml:space="preserve">- Nguồn vốn khác (vốn ngoài ngân sách) </w:t>
      </w:r>
      <w:r w:rsidR="00726ABA" w:rsidRPr="00E021EF">
        <w:rPr>
          <w:rFonts w:eastAsia="Calibri"/>
          <w:sz w:val="28"/>
          <w:szCs w:val="28"/>
        </w:rPr>
        <w:t xml:space="preserve">khoảng 234.389,54 </w:t>
      </w:r>
      <w:r w:rsidRPr="00E021EF">
        <w:rPr>
          <w:bCs/>
          <w:sz w:val="28"/>
          <w:szCs w:val="28"/>
          <w:lang w:val="it-IT"/>
        </w:rPr>
        <w:t>tỷ đồng để phát triển nhà ở thương mại, nhà ở xã hội; đầu tư hạ tầng kỹ thuật, chuyển giao quyền sử dụng đất phục vụ tái định cư cho các hộ dân bị ảnh hưởng trong khu vực phát triển dự án của doanh nghiệp và dân tự xây dựng.</w:t>
      </w:r>
    </w:p>
    <w:bookmarkEnd w:id="8"/>
    <w:p w14:paraId="1A22A382" w14:textId="21702DE1" w:rsidR="00E76CAF"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eastAsiaTheme="minorHAnsi"/>
          <w:b/>
          <w:bCs/>
          <w:spacing w:val="-10"/>
          <w:sz w:val="28"/>
          <w:szCs w:val="28"/>
          <w14:ligatures w14:val="standardContextual"/>
        </w:rPr>
      </w:pPr>
      <w:r w:rsidRPr="00E021EF">
        <w:rPr>
          <w:rFonts w:eastAsiaTheme="minorHAnsi"/>
          <w:b/>
          <w:bCs/>
          <w:spacing w:val="-10"/>
          <w:sz w:val="28"/>
          <w:szCs w:val="28"/>
          <w14:ligatures w14:val="standardContextual"/>
        </w:rPr>
        <w:t>2</w:t>
      </w:r>
      <w:r w:rsidR="00E76CAF" w:rsidRPr="00E021EF">
        <w:rPr>
          <w:rFonts w:eastAsiaTheme="minorHAnsi"/>
          <w:b/>
          <w:bCs/>
          <w:spacing w:val="-10"/>
          <w:sz w:val="28"/>
          <w:szCs w:val="28"/>
          <w14:ligatures w14:val="standardContextual"/>
        </w:rPr>
        <w:t xml:space="preserve">. Dự kiến diện tích đất ở hoàn thành xây dựng nhà ở giai đoạn 2021 </w:t>
      </w:r>
      <w:r w:rsidR="001F75E1">
        <w:rPr>
          <w:rFonts w:eastAsiaTheme="minorHAnsi"/>
          <w:b/>
          <w:bCs/>
          <w:spacing w:val="-10"/>
          <w:sz w:val="28"/>
          <w:szCs w:val="28"/>
          <w14:ligatures w14:val="standardContextual"/>
        </w:rPr>
        <w:t>-</w:t>
      </w:r>
      <w:r w:rsidR="00E76CAF" w:rsidRPr="00E021EF">
        <w:rPr>
          <w:rFonts w:eastAsiaTheme="minorHAnsi"/>
          <w:b/>
          <w:bCs/>
          <w:spacing w:val="-10"/>
          <w:sz w:val="28"/>
          <w:szCs w:val="28"/>
          <w14:ligatures w14:val="standardContextual"/>
        </w:rPr>
        <w:t xml:space="preserve"> 2030</w:t>
      </w:r>
    </w:p>
    <w:p w14:paraId="3DDCFDCD" w14:textId="6008A3C3" w:rsidR="00E76CAF" w:rsidRPr="00E021EF" w:rsidRDefault="00943C61" w:rsidP="002150F9">
      <w:pPr>
        <w:pStyle w:val="Min"/>
        <w:spacing w:before="0" w:after="0" w:line="360" w:lineRule="exact"/>
        <w:rPr>
          <w:szCs w:val="28"/>
          <w:lang w:val="sv-SE"/>
        </w:rPr>
      </w:pPr>
      <w:r w:rsidRPr="00E021EF">
        <w:rPr>
          <w:szCs w:val="28"/>
          <w:lang w:val="sv-SE"/>
        </w:rPr>
        <w:t>N</w:t>
      </w:r>
      <w:r w:rsidR="00E76CAF" w:rsidRPr="00E021EF">
        <w:rPr>
          <w:szCs w:val="28"/>
          <w:lang w:val="sv-SE"/>
        </w:rPr>
        <w:t>hu cầu diện tích đất ở cần hoàn thành để triển khai các dự án phát triển nhà ở trên địa bàn tỉnh</w:t>
      </w:r>
      <w:r w:rsidR="00E76CAF" w:rsidRPr="00E021EF">
        <w:rPr>
          <w:szCs w:val="28"/>
        </w:rPr>
        <w:t xml:space="preserve"> </w:t>
      </w:r>
      <w:r w:rsidRPr="00E021EF">
        <w:rPr>
          <w:szCs w:val="28"/>
          <w:lang w:val="sv-SE"/>
        </w:rPr>
        <w:t xml:space="preserve">giai đoạn 2021 </w:t>
      </w:r>
      <w:r w:rsidR="001F75E1">
        <w:rPr>
          <w:szCs w:val="28"/>
          <w:lang w:val="sv-SE"/>
        </w:rPr>
        <w:t>-</w:t>
      </w:r>
      <w:r w:rsidRPr="00E021EF">
        <w:rPr>
          <w:szCs w:val="28"/>
          <w:lang w:val="sv-SE"/>
        </w:rPr>
        <w:t xml:space="preserve"> 2030, </w:t>
      </w:r>
      <w:r w:rsidRPr="00E021EF">
        <w:rPr>
          <w:szCs w:val="28"/>
          <w:lang w:val="en-US"/>
        </w:rPr>
        <w:t>dự kiến diện tích</w:t>
      </w:r>
      <w:r w:rsidR="00E76CAF" w:rsidRPr="00E021EF">
        <w:rPr>
          <w:szCs w:val="28"/>
          <w:lang w:val="sv-SE"/>
        </w:rPr>
        <w:t xml:space="preserve"> tối thiểu </w:t>
      </w:r>
      <w:r w:rsidR="00E76CAF" w:rsidRPr="00E021EF">
        <w:rPr>
          <w:szCs w:val="28"/>
        </w:rPr>
        <w:t>khoảng</w:t>
      </w:r>
      <w:r w:rsidR="00E76CAF" w:rsidRPr="00E021EF">
        <w:rPr>
          <w:szCs w:val="28"/>
          <w:lang w:val="sv-SE"/>
        </w:rPr>
        <w:t xml:space="preserve"> </w:t>
      </w:r>
      <w:r w:rsidR="00A448B2" w:rsidRPr="00E021EF">
        <w:rPr>
          <w:szCs w:val="28"/>
          <w:lang w:val="sv-SE"/>
        </w:rPr>
        <w:t>3.628,58</w:t>
      </w:r>
      <w:r w:rsidR="007C1B6A" w:rsidRPr="00E021EF">
        <w:rPr>
          <w:szCs w:val="28"/>
        </w:rPr>
        <w:t xml:space="preserve"> </w:t>
      </w:r>
      <w:r w:rsidR="00E76CAF" w:rsidRPr="00E021EF">
        <w:rPr>
          <w:szCs w:val="28"/>
          <w:lang w:val="sv-SE"/>
        </w:rPr>
        <w:t>ha. Trong đó:</w:t>
      </w:r>
    </w:p>
    <w:p w14:paraId="69682A45" w14:textId="0E3E7AFB" w:rsidR="00E76CAF" w:rsidRPr="00E021EF" w:rsidRDefault="00E76CAF" w:rsidP="002150F9">
      <w:pPr>
        <w:pStyle w:val="Min"/>
        <w:spacing w:before="0" w:after="0" w:line="360" w:lineRule="exact"/>
        <w:rPr>
          <w:spacing w:val="-4"/>
          <w:szCs w:val="28"/>
          <w:lang w:val="sv-SE"/>
        </w:rPr>
      </w:pPr>
      <w:r w:rsidRPr="00E021EF">
        <w:rPr>
          <w:spacing w:val="-4"/>
          <w:szCs w:val="28"/>
          <w:lang w:val="sv-SE"/>
        </w:rPr>
        <w:t xml:space="preserve">- Diện tích đất ở hoàn thành xây dựng nhà ở thương mại khoảng </w:t>
      </w:r>
      <w:r w:rsidR="00A448B2" w:rsidRPr="00E021EF">
        <w:rPr>
          <w:spacing w:val="-4"/>
          <w:szCs w:val="28"/>
          <w:lang w:val="sv-SE"/>
        </w:rPr>
        <w:t xml:space="preserve">865,68 </w:t>
      </w:r>
      <w:r w:rsidRPr="00E021EF">
        <w:rPr>
          <w:spacing w:val="-4"/>
          <w:szCs w:val="28"/>
          <w:lang w:val="sv-SE"/>
        </w:rPr>
        <w:t>ha;</w:t>
      </w:r>
    </w:p>
    <w:p w14:paraId="2C0FF5F9" w14:textId="43C8AE13" w:rsidR="00E76CAF" w:rsidRPr="00E021EF" w:rsidRDefault="00E76CAF" w:rsidP="002150F9">
      <w:pPr>
        <w:pStyle w:val="Min"/>
        <w:spacing w:before="0" w:after="0" w:line="360" w:lineRule="exact"/>
        <w:rPr>
          <w:szCs w:val="28"/>
          <w:lang w:val="sv-SE"/>
        </w:rPr>
      </w:pPr>
      <w:r w:rsidRPr="00E021EF">
        <w:rPr>
          <w:szCs w:val="28"/>
          <w:lang w:val="sv-SE"/>
        </w:rPr>
        <w:t xml:space="preserve">- Diện tích đất ở hoàn thành xây dựng nhà ở xã hội khoảng </w:t>
      </w:r>
      <w:r w:rsidR="00A448B2" w:rsidRPr="00E021EF">
        <w:rPr>
          <w:szCs w:val="28"/>
          <w:lang w:val="sv-SE"/>
        </w:rPr>
        <w:t>38,85</w:t>
      </w:r>
      <w:r w:rsidR="006962E2" w:rsidRPr="00E021EF">
        <w:rPr>
          <w:szCs w:val="28"/>
          <w:lang w:val="sv-SE"/>
        </w:rPr>
        <w:t xml:space="preserve"> </w:t>
      </w:r>
      <w:r w:rsidRPr="00E021EF">
        <w:rPr>
          <w:szCs w:val="28"/>
          <w:lang w:val="sv-SE"/>
        </w:rPr>
        <w:t xml:space="preserve">ha, trong đó nhà ở lưu trú công nhân khoảng </w:t>
      </w:r>
      <w:r w:rsidR="006962E2" w:rsidRPr="00E021EF">
        <w:rPr>
          <w:szCs w:val="28"/>
          <w:lang w:val="sv-SE"/>
        </w:rPr>
        <w:t>1</w:t>
      </w:r>
      <w:r w:rsidR="007C1B6A" w:rsidRPr="00E021EF">
        <w:rPr>
          <w:szCs w:val="28"/>
          <w:lang w:val="sv-SE"/>
        </w:rPr>
        <w:t>,</w:t>
      </w:r>
      <w:r w:rsidR="006962E2" w:rsidRPr="00E021EF">
        <w:rPr>
          <w:szCs w:val="28"/>
          <w:lang w:val="sv-SE"/>
        </w:rPr>
        <w:t>32</w:t>
      </w:r>
      <w:r w:rsidR="007C1B6A" w:rsidRPr="00E021EF">
        <w:rPr>
          <w:szCs w:val="28"/>
        </w:rPr>
        <w:t xml:space="preserve"> </w:t>
      </w:r>
      <w:r w:rsidRPr="00E021EF">
        <w:rPr>
          <w:szCs w:val="28"/>
          <w:lang w:val="sv-SE"/>
        </w:rPr>
        <w:t xml:space="preserve">ha; nhà ở xã hội cho người thu nhập thấp khoảng </w:t>
      </w:r>
      <w:r w:rsidR="006962E2" w:rsidRPr="00E021EF">
        <w:rPr>
          <w:szCs w:val="28"/>
          <w:lang w:val="sv-SE"/>
        </w:rPr>
        <w:t>36,71</w:t>
      </w:r>
      <w:r w:rsidR="007C1B6A" w:rsidRPr="00E021EF">
        <w:rPr>
          <w:szCs w:val="28"/>
        </w:rPr>
        <w:t xml:space="preserve"> </w:t>
      </w:r>
      <w:r w:rsidRPr="00E021EF">
        <w:rPr>
          <w:szCs w:val="28"/>
          <w:lang w:val="sv-SE"/>
        </w:rPr>
        <w:t xml:space="preserve">ha; nhà ở cho lực lượng vũ trang khoảng </w:t>
      </w:r>
      <w:r w:rsidR="006962E2" w:rsidRPr="00E021EF">
        <w:rPr>
          <w:szCs w:val="28"/>
          <w:lang w:val="sv-SE"/>
        </w:rPr>
        <w:t>0</w:t>
      </w:r>
      <w:r w:rsidR="007C1B6A" w:rsidRPr="00E021EF">
        <w:rPr>
          <w:szCs w:val="28"/>
          <w:lang w:val="sv-SE"/>
        </w:rPr>
        <w:t>,</w:t>
      </w:r>
      <w:r w:rsidR="006962E2" w:rsidRPr="00E021EF">
        <w:rPr>
          <w:szCs w:val="28"/>
          <w:lang w:val="sv-SE"/>
        </w:rPr>
        <w:t>82</w:t>
      </w:r>
      <w:r w:rsidR="00AB7C9F" w:rsidRPr="00E021EF">
        <w:rPr>
          <w:szCs w:val="28"/>
          <w:lang w:val="sv-SE"/>
        </w:rPr>
        <w:t xml:space="preserve"> </w:t>
      </w:r>
      <w:r w:rsidRPr="00E021EF">
        <w:rPr>
          <w:szCs w:val="28"/>
          <w:lang w:val="sv-SE"/>
        </w:rPr>
        <w:t>ha.</w:t>
      </w:r>
    </w:p>
    <w:p w14:paraId="1A82B8BE" w14:textId="4805BB9D" w:rsidR="0030166C" w:rsidRPr="00E021EF" w:rsidRDefault="0030166C" w:rsidP="002150F9">
      <w:pPr>
        <w:pStyle w:val="Min"/>
        <w:spacing w:before="0" w:after="0" w:line="360" w:lineRule="exact"/>
        <w:rPr>
          <w:szCs w:val="28"/>
          <w:lang w:val="sv-SE"/>
        </w:rPr>
      </w:pPr>
      <w:r w:rsidRPr="00E021EF">
        <w:rPr>
          <w:szCs w:val="28"/>
          <w:lang w:val="sv-SE"/>
        </w:rPr>
        <w:t xml:space="preserve">- Diện tích đất ở hoàn thành xây dựng nhà ở công vụ khoảng </w:t>
      </w:r>
      <w:r w:rsidR="007C1B6A" w:rsidRPr="00E021EF">
        <w:rPr>
          <w:szCs w:val="28"/>
          <w:lang w:val="sv-SE"/>
        </w:rPr>
        <w:t>7,</w:t>
      </w:r>
      <w:r w:rsidR="00A15FEC" w:rsidRPr="00E021EF">
        <w:rPr>
          <w:szCs w:val="28"/>
          <w:lang w:val="sv-SE"/>
        </w:rPr>
        <w:t>59</w:t>
      </w:r>
      <w:r w:rsidR="007C1B6A" w:rsidRPr="00E021EF">
        <w:rPr>
          <w:szCs w:val="28"/>
        </w:rPr>
        <w:t xml:space="preserve"> </w:t>
      </w:r>
      <w:r w:rsidRPr="00E021EF">
        <w:rPr>
          <w:szCs w:val="28"/>
          <w:lang w:val="sv-SE"/>
        </w:rPr>
        <w:t>ha.</w:t>
      </w:r>
    </w:p>
    <w:p w14:paraId="5FF150CA" w14:textId="452AD2F7" w:rsidR="0030166C" w:rsidRPr="00E021EF" w:rsidRDefault="0030166C" w:rsidP="002150F9">
      <w:pPr>
        <w:pStyle w:val="Min"/>
        <w:spacing w:before="0" w:after="0" w:line="360" w:lineRule="exact"/>
        <w:rPr>
          <w:spacing w:val="-5"/>
          <w:szCs w:val="28"/>
          <w:lang w:val="en-US"/>
        </w:rPr>
      </w:pPr>
      <w:r w:rsidRPr="00E021EF">
        <w:rPr>
          <w:spacing w:val="-5"/>
          <w:szCs w:val="28"/>
        </w:rPr>
        <w:t>Dự kiến</w:t>
      </w:r>
      <w:r w:rsidRPr="00E021EF">
        <w:rPr>
          <w:spacing w:val="-5"/>
          <w:szCs w:val="28"/>
          <w:lang w:val="en-US"/>
        </w:rPr>
        <w:t xml:space="preserve"> giai đoạn 2021 </w:t>
      </w:r>
      <w:r w:rsidR="001F75E1">
        <w:rPr>
          <w:spacing w:val="-5"/>
          <w:szCs w:val="28"/>
          <w:lang w:val="en-US"/>
        </w:rPr>
        <w:t>-</w:t>
      </w:r>
      <w:r w:rsidRPr="00E021EF">
        <w:rPr>
          <w:spacing w:val="-5"/>
          <w:szCs w:val="28"/>
          <w:lang w:val="en-US"/>
        </w:rPr>
        <w:t xml:space="preserve"> 2030</w:t>
      </w:r>
      <w:r w:rsidRPr="00E021EF">
        <w:rPr>
          <w:spacing w:val="-5"/>
          <w:szCs w:val="28"/>
        </w:rPr>
        <w:t xml:space="preserve"> nhu cầu về quỹ đất ở hoàn thành xây dựng nhà ở phục vụ cho nhu cầu nhà ở do cá nhân tự xây dựng nhà ở </w:t>
      </w:r>
      <w:r w:rsidRPr="00E021EF">
        <w:rPr>
          <w:spacing w:val="-5"/>
          <w:szCs w:val="28"/>
          <w:lang w:val="en-US"/>
        </w:rPr>
        <w:t xml:space="preserve">khoảng </w:t>
      </w:r>
      <w:r w:rsidR="007C1B6A" w:rsidRPr="00E021EF">
        <w:rPr>
          <w:spacing w:val="-5"/>
          <w:szCs w:val="28"/>
          <w:lang w:val="en-US"/>
        </w:rPr>
        <w:t>2.</w:t>
      </w:r>
      <w:r w:rsidR="003141AF" w:rsidRPr="00E021EF">
        <w:rPr>
          <w:spacing w:val="-5"/>
          <w:szCs w:val="28"/>
          <w:lang w:val="en-US"/>
        </w:rPr>
        <w:t>716,46</w:t>
      </w:r>
      <w:r w:rsidR="007C1B6A" w:rsidRPr="00E021EF">
        <w:rPr>
          <w:spacing w:val="-5"/>
          <w:szCs w:val="28"/>
        </w:rPr>
        <w:t xml:space="preserve"> </w:t>
      </w:r>
      <w:r w:rsidRPr="00E021EF">
        <w:rPr>
          <w:spacing w:val="-5"/>
          <w:szCs w:val="28"/>
          <w:lang w:val="en-US"/>
        </w:rPr>
        <w:t>ha.</w:t>
      </w:r>
    </w:p>
    <w:p w14:paraId="6BDEA245" w14:textId="0831232F" w:rsidR="009633E7"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
          <w:bCs/>
          <w:sz w:val="28"/>
          <w:szCs w:val="28"/>
          <w:shd w:val="clear" w:color="auto" w:fill="FFFFFF"/>
        </w:rPr>
      </w:pPr>
      <w:r w:rsidRPr="00E021EF">
        <w:rPr>
          <w:rFonts w:eastAsiaTheme="minorHAnsi" w:cstheme="majorHAnsi"/>
          <w:b/>
          <w:bCs/>
          <w:sz w:val="28"/>
          <w:szCs w:val="28"/>
          <w14:ligatures w14:val="standardContextual"/>
        </w:rPr>
        <w:t>3</w:t>
      </w:r>
      <w:r w:rsidR="00E76CAF" w:rsidRPr="00E021EF">
        <w:rPr>
          <w:rFonts w:eastAsiaTheme="minorHAnsi" w:cstheme="majorHAnsi"/>
          <w:b/>
          <w:bCs/>
          <w:sz w:val="28"/>
          <w:szCs w:val="28"/>
          <w14:ligatures w14:val="standardContextual"/>
        </w:rPr>
        <w:t xml:space="preserve">. </w:t>
      </w:r>
      <w:bookmarkStart w:id="9" w:name="dieu_7"/>
      <w:bookmarkStart w:id="10" w:name="_Toc181196348"/>
      <w:bookmarkStart w:id="11" w:name="_Toc184996518"/>
      <w:bookmarkStart w:id="12" w:name="_Toc215206177"/>
      <w:r w:rsidR="009633E7" w:rsidRPr="00E021EF">
        <w:rPr>
          <w:rFonts w:cstheme="majorHAnsi"/>
          <w:b/>
          <w:bCs/>
          <w:sz w:val="28"/>
          <w:szCs w:val="28"/>
          <w:shd w:val="clear" w:color="auto" w:fill="FFFFFF"/>
        </w:rPr>
        <w:t>Các giải pháp chính thực hiện Chương trình</w:t>
      </w:r>
      <w:bookmarkEnd w:id="9"/>
    </w:p>
    <w:p w14:paraId="4869413E" w14:textId="679CC9C2"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vi-VN"/>
        </w:rPr>
      </w:pPr>
      <w:r w:rsidRPr="00E021EF">
        <w:rPr>
          <w:rFonts w:cstheme="majorHAnsi"/>
          <w:bCs/>
          <w:sz w:val="28"/>
          <w:szCs w:val="28"/>
          <w:shd w:val="clear" w:color="auto" w:fill="FFFFFF"/>
          <w:lang w:val="vi-VN"/>
        </w:rPr>
        <w:t>Để thúc đẩy quá trình phát triển nhà ở giai đoạn 2021 -</w:t>
      </w:r>
      <w:r w:rsidR="001F75E1">
        <w:rPr>
          <w:rFonts w:cstheme="majorHAnsi"/>
          <w:bCs/>
          <w:sz w:val="28"/>
          <w:szCs w:val="28"/>
          <w:shd w:val="clear" w:color="auto" w:fill="FFFFFF"/>
        </w:rPr>
        <w:t xml:space="preserve"> </w:t>
      </w:r>
      <w:r w:rsidRPr="00E021EF">
        <w:rPr>
          <w:rFonts w:cstheme="majorHAnsi"/>
          <w:bCs/>
          <w:sz w:val="28"/>
          <w:szCs w:val="28"/>
          <w:shd w:val="clear" w:color="auto" w:fill="FFFFFF"/>
          <w:lang w:val="vi-VN"/>
        </w:rPr>
        <w:t xml:space="preserve">2030 tỉnh Quảng Trị </w:t>
      </w:r>
      <w:r w:rsidRPr="00E021EF">
        <w:rPr>
          <w:rFonts w:cstheme="majorHAnsi"/>
          <w:bCs/>
          <w:sz w:val="28"/>
          <w:szCs w:val="28"/>
          <w:shd w:val="clear" w:color="auto" w:fill="FFFFFF"/>
        </w:rPr>
        <w:t xml:space="preserve">tập trung </w:t>
      </w:r>
      <w:r w:rsidRPr="00E021EF">
        <w:rPr>
          <w:rFonts w:cstheme="majorHAnsi"/>
          <w:bCs/>
          <w:sz w:val="28"/>
          <w:szCs w:val="28"/>
          <w:shd w:val="clear" w:color="auto" w:fill="FFFFFF"/>
          <w:lang w:val="vi-VN"/>
        </w:rPr>
        <w:t>thực hiện các nhóm giải pháp chủ yếu sau:</w:t>
      </w:r>
    </w:p>
    <w:p w14:paraId="08F8B4A1" w14:textId="319457E8"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13" w:name="_Toc217297663"/>
      <w:bookmarkStart w:id="14" w:name="_Toc217297905"/>
      <w:bookmarkStart w:id="15" w:name="_Toc224559712"/>
      <w:r w:rsidRPr="00E021EF">
        <w:rPr>
          <w:rFonts w:cstheme="majorHAnsi"/>
          <w:bCs/>
          <w:i/>
          <w:sz w:val="28"/>
          <w:szCs w:val="28"/>
          <w:shd w:val="clear" w:color="auto" w:fill="FFFFFF"/>
          <w:lang w:val="it-IT"/>
        </w:rPr>
        <w:t>3</w:t>
      </w:r>
      <w:r w:rsidR="008D7841" w:rsidRPr="00E021EF">
        <w:rPr>
          <w:rFonts w:cstheme="majorHAnsi"/>
          <w:bCs/>
          <w:i/>
          <w:sz w:val="28"/>
          <w:szCs w:val="28"/>
          <w:shd w:val="clear" w:color="auto" w:fill="FFFFFF"/>
          <w:lang w:val="it-IT"/>
        </w:rPr>
        <w:t>.1. Hoàn thiện thể chế, chính sách về nhà ở</w:t>
      </w:r>
      <w:bookmarkEnd w:id="13"/>
      <w:bookmarkEnd w:id="14"/>
      <w:bookmarkEnd w:id="15"/>
    </w:p>
    <w:p w14:paraId="48363471"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bookmarkStart w:id="16" w:name="_Hlk221608071"/>
      <w:r w:rsidRPr="00E021EF">
        <w:rPr>
          <w:rFonts w:cstheme="majorHAnsi"/>
          <w:bCs/>
          <w:sz w:val="28"/>
          <w:szCs w:val="28"/>
          <w:shd w:val="clear" w:color="auto" w:fill="FFFFFF"/>
          <w:lang w:val="it-IT"/>
        </w:rPr>
        <w:t>- Tham gia sửa đổi, hoàn thiện, đồng bộ hệ thống phát luật về nhà ở, đầu tư, đất đai, bất động sản.</w:t>
      </w:r>
    </w:p>
    <w:p w14:paraId="6286B67B"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Rà soát, điều chỉnh, bổ sung và hoàn thiện các cơ chế của tỉnh về phát triển nhà ở, trọng tâm là phát triển nhà ở thương mại và nhà ở xã hội trên cơ sở Nghị quyết số 171/2024/QH15 ngày 30/11/2024 của Quốc hội về thí điểm thực hiện dự án nhà ở thương mại thông qua thỏa thuận về nhận quyền sử dụng đất hoặc đang có quyền sử dụng đất và Nghị quyết số 201/2025/QH15 ngày 29/5/2025 của Quốc hội thí điểm một số cơ chế chính sách đặc thù phát triển nhà ở xã hội; đồng thời, bảo đảm phù hợp với quy định của Luật Nhà ở năm 2023, Nghị định số 95/2024/NĐ-CP, Nghị định số 100/2024/NĐ-CP và các văn bản hướng dẫn thi hành.</w:t>
      </w:r>
    </w:p>
    <w:p w14:paraId="651367F2" w14:textId="75B0887E"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Bổ sung chỉ tiêu phát triển nhà ở là một trong các chỉ tiêu cơ bản của kế hoạch phát triển kinh tế - xã hội từng thời kỳ, làm căn cứ để các cấp, các ngành trên địa bàn tỉnh Quảng Trị chỉ đạo điều hành phù hợp với từng giai đoạn của địa phương.</w:t>
      </w:r>
    </w:p>
    <w:p w14:paraId="348791E5" w14:textId="6399F911"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17" w:name="_Toc217297664"/>
      <w:bookmarkStart w:id="18" w:name="_Toc217297906"/>
      <w:bookmarkStart w:id="19" w:name="_Toc224559713"/>
      <w:bookmarkEnd w:id="16"/>
      <w:r w:rsidRPr="00E021EF">
        <w:rPr>
          <w:rFonts w:cstheme="majorHAnsi"/>
          <w:bCs/>
          <w:i/>
          <w:sz w:val="28"/>
          <w:szCs w:val="28"/>
          <w:shd w:val="clear" w:color="auto" w:fill="FFFFFF"/>
          <w:lang w:val="it-IT"/>
        </w:rPr>
        <w:lastRenderedPageBreak/>
        <w:t>3</w:t>
      </w:r>
      <w:r w:rsidR="008D7841" w:rsidRPr="00E021EF">
        <w:rPr>
          <w:rFonts w:cstheme="majorHAnsi"/>
          <w:bCs/>
          <w:i/>
          <w:sz w:val="28"/>
          <w:szCs w:val="28"/>
          <w:shd w:val="clear" w:color="auto" w:fill="FFFFFF"/>
          <w:lang w:val="it-IT"/>
        </w:rPr>
        <w:t>.2 Nhóm giải pháp về quy hoạch, phát triển quỹ đất</w:t>
      </w:r>
      <w:bookmarkEnd w:id="17"/>
      <w:bookmarkEnd w:id="18"/>
      <w:bookmarkEnd w:id="19"/>
    </w:p>
    <w:p w14:paraId="4FF4D602" w14:textId="5D5B36F4"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bookmarkStart w:id="20" w:name="_Hlk221608142"/>
      <w:r w:rsidRPr="00E021EF">
        <w:rPr>
          <w:rFonts w:cstheme="majorHAnsi"/>
          <w:bCs/>
          <w:sz w:val="28"/>
          <w:szCs w:val="28"/>
          <w:shd w:val="clear" w:color="auto" w:fill="FFFFFF"/>
          <w:lang w:val="it-IT"/>
        </w:rPr>
        <w:t xml:space="preserve">- Trong quá trình lập, phê duyệt, điều chỉnh quy hoạch đô thị, quy hoạch xây dựng điểm dân cư nông thôn, quy hoạch khu công nghiệp phải bố trí quỹ đất để phát triển nhà ở bảo đảm phù hợp với quy hoạch, kế hoạch sử dụng đất được phê duyệt nhằm đáp ứng phát triển các dự án đô thị, dự án phát triển nhà ở, dự án phát triển nhà </w:t>
      </w:r>
      <w:r w:rsidR="000A20C2" w:rsidRPr="00E021EF">
        <w:rPr>
          <w:rFonts w:cstheme="majorHAnsi"/>
          <w:bCs/>
          <w:sz w:val="28"/>
          <w:szCs w:val="28"/>
          <w:shd w:val="clear" w:color="auto" w:fill="FFFFFF"/>
          <w:lang w:val="it-IT"/>
        </w:rPr>
        <w:t xml:space="preserve">ở </w:t>
      </w:r>
      <w:r w:rsidRPr="00E021EF">
        <w:rPr>
          <w:rFonts w:cstheme="majorHAnsi"/>
          <w:bCs/>
          <w:sz w:val="28"/>
          <w:szCs w:val="28"/>
          <w:shd w:val="clear" w:color="auto" w:fill="FFFFFF"/>
          <w:lang w:val="it-IT"/>
        </w:rPr>
        <w:t>xã hội, nhà công vụ, nhà ở phục vụ tái định cư.</w:t>
      </w:r>
    </w:p>
    <w:p w14:paraId="7EC2E011"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Quá trình lập, phê duyệt, điều chỉnh quy hoạch các dự án phát triển nhà ở thương mại, dự án phát triển đô thị, quy hoạch khu công nghiệp phải bố trí quỹ đất để làm nhà ở xã hội đảm bảo quy định của pháp luật và đáp ứng nhu cầu của địa phương; quan tâm quy hoạch phát triển loại hình nhà chung cư; tăng cường công tác thi tuyển, tuyển chọn, lấy ý kiến tham gia của cộng đồng về ý tưởng, phương án quy hoạch, kiến trúc, thiết kế đô thị.</w:t>
      </w:r>
    </w:p>
    <w:p w14:paraId="151AE81C" w14:textId="7FF3F2CF"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Tập trung rà soát, tổ chức lập, điều chỉnh các quy hoạch</w:t>
      </w:r>
      <w:r w:rsidR="000A20C2" w:rsidRPr="00E021EF">
        <w:rPr>
          <w:rFonts w:cstheme="majorHAnsi"/>
          <w:bCs/>
          <w:sz w:val="28"/>
          <w:szCs w:val="28"/>
          <w:shd w:val="clear" w:color="auto" w:fill="FFFFFF"/>
          <w:lang w:val="it-IT"/>
        </w:rPr>
        <w:t xml:space="preserve">: </w:t>
      </w:r>
      <w:r w:rsidRPr="00E021EF">
        <w:rPr>
          <w:rFonts w:cstheme="majorHAnsi"/>
          <w:bCs/>
          <w:sz w:val="28"/>
          <w:szCs w:val="28"/>
          <w:shd w:val="clear" w:color="auto" w:fill="FFFFFF"/>
          <w:lang w:val="it-IT"/>
        </w:rPr>
        <w:t>chung đô thị, nông thôn; triển khai phủ kín các quy hoạch phân khu; ưu tiên tổ chức lập, điều chỉnh quy hoạch xây dựng các khu vực có lợi thế thu hút đầu tư. Thường xuyên rà soát các quy hoạch được phê duyệt nhưng thời gian thực hiện kéo dài, thiếu khả thi để điều chỉnh hoặc xóa bỏ.</w:t>
      </w:r>
    </w:p>
    <w:p w14:paraId="44473E48"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Xây dựng hệ thống dữ liệu toàn tỉnh, kết nối với hệ thống dữ liệu toàn quốc về quy hoạch; ứng dụng rộng rãi hệ thống thông tin địa lý (GIS) và công nghệ số, nền tảng số trong quy hoạch và quản lý quy hoạch, phát triển đô thị.</w:t>
      </w:r>
    </w:p>
    <w:p w14:paraId="7C2D2E43"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Tổ chức khai thác có hiệu quả các quỹ đất để phát triển nhà ở, đảm bảo đồng bộ với hệ thống hạ tầng đô thị, nông thôn, phù hợp với điều kiện tự nhiên và thích ứng biến đổi khí hậu, tạo nguồn thu ngân sách để tái đầu tư phát triển, cải tạo, chỉnh trang đô thị, nông thôn.</w:t>
      </w:r>
    </w:p>
    <w:p w14:paraId="6C54C5EF" w14:textId="63433A70"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21" w:name="_Toc217297665"/>
      <w:bookmarkStart w:id="22" w:name="_Toc217297907"/>
      <w:bookmarkStart w:id="23" w:name="_Toc224559714"/>
      <w:bookmarkEnd w:id="20"/>
      <w:r w:rsidRPr="00E021EF">
        <w:rPr>
          <w:rFonts w:cstheme="majorHAnsi"/>
          <w:bCs/>
          <w:i/>
          <w:sz w:val="28"/>
          <w:szCs w:val="28"/>
          <w:shd w:val="clear" w:color="auto" w:fill="FFFFFF"/>
          <w:lang w:val="it-IT"/>
        </w:rPr>
        <w:t>3</w:t>
      </w:r>
      <w:r w:rsidR="008D7841" w:rsidRPr="00E021EF">
        <w:rPr>
          <w:rFonts w:cstheme="majorHAnsi"/>
          <w:bCs/>
          <w:i/>
          <w:sz w:val="28"/>
          <w:szCs w:val="28"/>
          <w:shd w:val="clear" w:color="auto" w:fill="FFFFFF"/>
          <w:lang w:val="it-IT"/>
        </w:rPr>
        <w:t>.3. Nâng cao năng lực phát triển nhà ở theo dự án</w:t>
      </w:r>
      <w:bookmarkEnd w:id="21"/>
      <w:bookmarkEnd w:id="22"/>
      <w:bookmarkEnd w:id="23"/>
    </w:p>
    <w:p w14:paraId="0B3A5CEF"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Tổ chức kiểm tra, đánh giá chặt chẽ năng lực của chủ đầu tư thực hiện dự án phát triển nhà ở, đảm bảo chủ đầu tư phải có đủ chức năng, năng lực, kinh nghiệm theo quy định, ưu tiên chủ đầu tư có phương án được đánh giá cao về giải pháp quy hoạch, kiến trúc, đầu tư xây dựng hạ tầng kỹ thuật, hạ tầng xã hội, tiến độ thực hiện dự án, đưa công trình vào sử dụng, giải pháp quản lý vận hành.</w:t>
      </w:r>
    </w:p>
    <w:p w14:paraId="590C0115"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Công khai, minh bạch trong quá trình lựa chọn nhà đầu tư, theo đó chủ yếu thực hiện thông qua phương thức đấu giá, đấu thầu cho các dự án phát triển đô thị, phát triển nhà ở, phát triển nhà ở xã hội. Nghiên cứu bổ sung các tiêu chí, tiêu chuẩn, yêu cầu về dự án, những điều kiện nhà đầu tư cần đáp ứng trong hồ sơ mời thầu đầu tư dự án đảm bảo phù hợp với điều kiện thực tế địa phương.</w:t>
      </w:r>
    </w:p>
    <w:p w14:paraId="3C926EAD"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Tăng cường giám sát, áp dụng các chế tài để đảm bảo chủ đầu tư thực hiện đúng những những cam kết, nghĩa vụ, nội dung được phê duyệt trong quá trình triển khai thực hiện dự án; quản lý sau đầu tư xây dựng nhà ở, ban hành các quy chế để quản lý cũng như quy định về việc bàn giao, tiếp nhận, bảo trì các công trình hạ tầng kỹ thuật, hạ tầng xã hội trong dự án phát triển nhà ở.</w:t>
      </w:r>
    </w:p>
    <w:p w14:paraId="58ACB9D7" w14:textId="3665645B"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24" w:name="_Toc217297666"/>
      <w:bookmarkStart w:id="25" w:name="_Toc217297908"/>
      <w:bookmarkStart w:id="26" w:name="_Toc224559715"/>
      <w:r w:rsidRPr="00E021EF">
        <w:rPr>
          <w:rFonts w:cstheme="majorHAnsi"/>
          <w:bCs/>
          <w:i/>
          <w:sz w:val="28"/>
          <w:szCs w:val="28"/>
          <w:shd w:val="clear" w:color="auto" w:fill="FFFFFF"/>
          <w:lang w:val="it-IT"/>
        </w:rPr>
        <w:lastRenderedPageBreak/>
        <w:t>3</w:t>
      </w:r>
      <w:r w:rsidR="008D7841" w:rsidRPr="00E021EF">
        <w:rPr>
          <w:rFonts w:cstheme="majorHAnsi"/>
          <w:bCs/>
          <w:i/>
          <w:sz w:val="28"/>
          <w:szCs w:val="28"/>
          <w:shd w:val="clear" w:color="auto" w:fill="FFFFFF"/>
          <w:lang w:val="it-IT"/>
        </w:rPr>
        <w:t>.4. Giải pháp phát triển nhà ở theo Chương trình, kế hoạch phát triển nhà ở của tỉnh</w:t>
      </w:r>
      <w:bookmarkEnd w:id="24"/>
      <w:bookmarkEnd w:id="25"/>
      <w:bookmarkEnd w:id="26"/>
    </w:p>
    <w:p w14:paraId="75624285"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Triển khai thực hiện Chương trình phát triển nhà ở, kịp thời tổ chức lập Kế hoạch phát triển nhà ở 5 năm, nhằm quản lý phát triển nhà ở, điều tiết đảm bảo cân đối cung - cầu nhà ở. Tăng cường công tác quản lý về nhà ở của các cơ quan quản lý nhà nước về nhà ở và bất động sản.</w:t>
      </w:r>
    </w:p>
    <w:p w14:paraId="559EEB37" w14:textId="43D724A0"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pacing w:val="-2"/>
          <w:sz w:val="28"/>
          <w:szCs w:val="28"/>
          <w:shd w:val="clear" w:color="auto" w:fill="FFFFFF"/>
          <w:lang w:val="it-IT"/>
        </w:rPr>
      </w:pPr>
      <w:r w:rsidRPr="00E021EF">
        <w:rPr>
          <w:rFonts w:cstheme="majorHAnsi"/>
          <w:bCs/>
          <w:spacing w:val="-2"/>
          <w:sz w:val="28"/>
          <w:szCs w:val="28"/>
          <w:shd w:val="clear" w:color="auto" w:fill="FFFFFF"/>
          <w:lang w:val="it-IT"/>
        </w:rPr>
        <w:t>- Quy định đầy đủ, cụ thể, thống nhất các nội dung trong Chương trình, Kế hoạch phát triển nhà ở; đảm bảo tính kết nối, đồn</w:t>
      </w:r>
      <w:r w:rsidR="00265F57" w:rsidRPr="00E021EF">
        <w:rPr>
          <w:rFonts w:cstheme="majorHAnsi"/>
          <w:bCs/>
          <w:spacing w:val="-2"/>
          <w:sz w:val="28"/>
          <w:szCs w:val="28"/>
          <w:shd w:val="clear" w:color="auto" w:fill="FFFFFF"/>
          <w:lang w:val="it-IT"/>
        </w:rPr>
        <w:t>g bộ với các quy định pháp luật</w:t>
      </w:r>
      <w:r w:rsidRPr="00E021EF">
        <w:rPr>
          <w:rFonts w:cstheme="majorHAnsi"/>
          <w:bCs/>
          <w:spacing w:val="-2"/>
          <w:sz w:val="28"/>
          <w:szCs w:val="28"/>
          <w:shd w:val="clear" w:color="auto" w:fill="FFFFFF"/>
          <w:lang w:val="it-IT"/>
        </w:rPr>
        <w:t>, đặc biệt là các loại quy hoạch liên quan. Ưu tiên phát triển nhà ở theo dự án tại các đô thị lớn, nhất là tại các khu vực trung tâm, khu vực có yêu cầu cao về kiến trúc, cảnh quan; khuyến khích phát triển phân khúc nhà ở thương mại bình dân và nhà ở cho thuê. Quản lý danh mục các dự án nhà ở trong Kế hoạch phát triển nhà ở 05 năm làm cơ sở để chấp thuận chủ trương đầu tư.</w:t>
      </w:r>
    </w:p>
    <w:p w14:paraId="4CB28368" w14:textId="0F77AFCA"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27" w:name="_Toc217297667"/>
      <w:bookmarkStart w:id="28" w:name="_Toc217297909"/>
      <w:bookmarkStart w:id="29" w:name="_Toc224559716"/>
      <w:r w:rsidRPr="00E021EF">
        <w:rPr>
          <w:rFonts w:cstheme="majorHAnsi"/>
          <w:bCs/>
          <w:i/>
          <w:sz w:val="28"/>
          <w:szCs w:val="28"/>
          <w:shd w:val="clear" w:color="auto" w:fill="FFFFFF"/>
          <w:lang w:val="it-IT"/>
        </w:rPr>
        <w:t>3</w:t>
      </w:r>
      <w:r w:rsidR="008D7841" w:rsidRPr="00E021EF">
        <w:rPr>
          <w:rFonts w:cstheme="majorHAnsi"/>
          <w:bCs/>
          <w:i/>
          <w:sz w:val="28"/>
          <w:szCs w:val="28"/>
          <w:shd w:val="clear" w:color="auto" w:fill="FFFFFF"/>
          <w:lang w:val="it-IT"/>
        </w:rPr>
        <w:t>.5. Nhóm giải pháp về nguồn vốn và thuế</w:t>
      </w:r>
      <w:bookmarkEnd w:id="27"/>
      <w:bookmarkEnd w:id="28"/>
      <w:bookmarkEnd w:id="29"/>
    </w:p>
    <w:p w14:paraId="7768123B"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Giải pháp về nguồn vốn</w:t>
      </w:r>
    </w:p>
    <w:p w14:paraId="6E905F63"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pacing w:val="-2"/>
          <w:sz w:val="28"/>
          <w:szCs w:val="28"/>
          <w:shd w:val="clear" w:color="auto" w:fill="FFFFFF"/>
          <w:lang w:val="it-IT"/>
        </w:rPr>
      </w:pPr>
      <w:r w:rsidRPr="00E021EF">
        <w:rPr>
          <w:rFonts w:cstheme="majorHAnsi"/>
          <w:bCs/>
          <w:spacing w:val="-2"/>
          <w:sz w:val="28"/>
          <w:szCs w:val="28"/>
          <w:shd w:val="clear" w:color="auto" w:fill="FFFFFF"/>
          <w:lang w:val="it-IT"/>
        </w:rPr>
        <w:t>+ Bố trí hợp lý, sử dụng hiệu quả nguồn vốn từ ngân sách nhà nước để phát triển nhà ở cho các đối tượng chính sách, cho các chương trình mục tiêu về nhà ở.</w:t>
      </w:r>
    </w:p>
    <w:p w14:paraId="33A83FD8" w14:textId="76024B1C"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Huy động nguồn vốn xã hội hóa để phát triển nhà ở thông qua nhiều hình thức như: huy đ</w:t>
      </w:r>
      <w:r w:rsidR="00F879A0" w:rsidRPr="00E021EF">
        <w:rPr>
          <w:rFonts w:cstheme="majorHAnsi"/>
          <w:bCs/>
          <w:sz w:val="28"/>
          <w:szCs w:val="28"/>
          <w:shd w:val="clear" w:color="auto" w:fill="FFFFFF"/>
          <w:lang w:val="it-IT"/>
        </w:rPr>
        <w:t xml:space="preserve">ộng vốn của doanh nghiệp, </w:t>
      </w:r>
      <w:r w:rsidRPr="00E021EF">
        <w:rPr>
          <w:rFonts w:cstheme="majorHAnsi"/>
          <w:bCs/>
          <w:sz w:val="28"/>
          <w:szCs w:val="28"/>
          <w:shd w:val="clear" w:color="auto" w:fill="FFFFFF"/>
          <w:lang w:val="it-IT"/>
        </w:rPr>
        <w:t>ngân hàng, các tổ chức tín dụng, quỹ đầu tư phát triển</w:t>
      </w:r>
      <w:r w:rsidR="00F879A0" w:rsidRPr="00E021EF">
        <w:rPr>
          <w:rFonts w:cstheme="majorHAnsi"/>
          <w:bCs/>
          <w:sz w:val="28"/>
          <w:szCs w:val="28"/>
          <w:shd w:val="clear" w:color="auto" w:fill="FFFFFF"/>
          <w:lang w:val="it-IT"/>
        </w:rPr>
        <w:t xml:space="preserve"> và các nguồn vốn hợp pháp khác</w:t>
      </w:r>
      <w:r w:rsidRPr="00E021EF">
        <w:rPr>
          <w:rFonts w:cstheme="majorHAnsi"/>
          <w:bCs/>
          <w:sz w:val="28"/>
          <w:szCs w:val="28"/>
          <w:shd w:val="clear" w:color="auto" w:fill="FFFFFF"/>
          <w:lang w:val="it-IT"/>
        </w:rPr>
        <w:t xml:space="preserve"> nhằm tạo lập hệ thống tài chính nhà ở vận hành ổn định, dài hạn và giảm phụ thuộc vào ngân sách nhà nước.</w:t>
      </w:r>
    </w:p>
    <w:p w14:paraId="58A60414"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Giải pháp về thuế</w:t>
      </w:r>
    </w:p>
    <w:p w14:paraId="73F75F76"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Tiếp tục thực hiện có hiệu quả chính sách ưu đãi về thuế liên quan đến phát triển nhà ở xã hội như miễn, giảm thuế giá trị gia tăng, thuế thu nhập doanh nghiệp và các ưu đãi khác theo pháp luật về thuế và nhà ở.</w:t>
      </w:r>
    </w:p>
    <w:p w14:paraId="741616CB"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Tham gia điều chỉnh, bổ sung các chính sách thuế liên quan đến nhà ở để điều tiết thị trường bất động sản cho phù hợp tình hình thực tế địa phương.</w:t>
      </w:r>
    </w:p>
    <w:p w14:paraId="0E755D5D"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pacing w:val="-6"/>
          <w:sz w:val="28"/>
          <w:szCs w:val="28"/>
          <w:shd w:val="clear" w:color="auto" w:fill="FFFFFF"/>
          <w:lang w:val="it-IT"/>
        </w:rPr>
      </w:pPr>
      <w:r w:rsidRPr="00E021EF">
        <w:rPr>
          <w:rFonts w:cstheme="majorHAnsi"/>
          <w:bCs/>
          <w:spacing w:val="-6"/>
          <w:sz w:val="28"/>
          <w:szCs w:val="28"/>
          <w:shd w:val="clear" w:color="auto" w:fill="FFFFFF"/>
          <w:lang w:val="it-IT"/>
        </w:rPr>
        <w:t>+ Tăng cường sự phối hợp giữa các cơ quan, đơn vị nhằm triển khai thực hiện hiệu quả các chính sách, quy định về thuế, tránh thất thoát ngân sách nhà nước.</w:t>
      </w:r>
    </w:p>
    <w:p w14:paraId="478B76C0" w14:textId="6D9FBEC3"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30" w:name="_Toc217297668"/>
      <w:bookmarkStart w:id="31" w:name="_Toc217297910"/>
      <w:bookmarkStart w:id="32" w:name="_Toc224559717"/>
      <w:r w:rsidRPr="00E021EF">
        <w:rPr>
          <w:rFonts w:cstheme="majorHAnsi"/>
          <w:bCs/>
          <w:i/>
          <w:sz w:val="28"/>
          <w:szCs w:val="28"/>
          <w:shd w:val="clear" w:color="auto" w:fill="FFFFFF"/>
          <w:lang w:val="it-IT"/>
        </w:rPr>
        <w:t>3</w:t>
      </w:r>
      <w:r w:rsidR="008D7841" w:rsidRPr="00E021EF">
        <w:rPr>
          <w:rFonts w:cstheme="majorHAnsi"/>
          <w:bCs/>
          <w:i/>
          <w:sz w:val="28"/>
          <w:szCs w:val="28"/>
          <w:shd w:val="clear" w:color="auto" w:fill="FFFFFF"/>
          <w:lang w:val="it-IT"/>
        </w:rPr>
        <w:t>.6</w:t>
      </w:r>
      <w:r w:rsidR="00F879A0" w:rsidRPr="00E021EF">
        <w:rPr>
          <w:rFonts w:cstheme="majorHAnsi"/>
          <w:bCs/>
          <w:i/>
          <w:sz w:val="28"/>
          <w:szCs w:val="28"/>
          <w:shd w:val="clear" w:color="auto" w:fill="FFFFFF"/>
          <w:lang w:val="it-IT"/>
        </w:rPr>
        <w:t>.</w:t>
      </w:r>
      <w:r w:rsidR="008D7841" w:rsidRPr="00E021EF">
        <w:rPr>
          <w:rFonts w:cstheme="majorHAnsi"/>
          <w:bCs/>
          <w:i/>
          <w:sz w:val="28"/>
          <w:szCs w:val="28"/>
          <w:shd w:val="clear" w:color="auto" w:fill="FFFFFF"/>
          <w:lang w:val="it-IT"/>
        </w:rPr>
        <w:t xml:space="preserve"> Nhóm giải pháp phát triển thị trường bất động sản</w:t>
      </w:r>
      <w:bookmarkEnd w:id="30"/>
      <w:bookmarkEnd w:id="31"/>
      <w:bookmarkEnd w:id="32"/>
    </w:p>
    <w:p w14:paraId="4C5785E8" w14:textId="6A5485C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pacing w:val="-4"/>
          <w:sz w:val="28"/>
          <w:szCs w:val="28"/>
          <w:shd w:val="clear" w:color="auto" w:fill="FFFFFF"/>
          <w:lang w:val="it-IT"/>
        </w:rPr>
      </w:pPr>
      <w:r w:rsidRPr="00E021EF">
        <w:rPr>
          <w:rFonts w:cstheme="majorHAnsi"/>
          <w:bCs/>
          <w:spacing w:val="-4"/>
          <w:sz w:val="28"/>
          <w:szCs w:val="28"/>
          <w:shd w:val="clear" w:color="auto" w:fill="FFFFFF"/>
          <w:lang w:val="it-IT"/>
        </w:rPr>
        <w:t xml:space="preserve">- Tham gia sửa đổi, hoàn thiện </w:t>
      </w:r>
      <w:r w:rsidR="00F879A0" w:rsidRPr="00E021EF">
        <w:rPr>
          <w:rFonts w:cstheme="majorHAnsi"/>
          <w:bCs/>
          <w:spacing w:val="-4"/>
          <w:sz w:val="28"/>
          <w:szCs w:val="28"/>
          <w:shd w:val="clear" w:color="auto" w:fill="FFFFFF"/>
          <w:lang w:val="it-IT"/>
        </w:rPr>
        <w:t xml:space="preserve">các quy định </w:t>
      </w:r>
      <w:r w:rsidRPr="00E021EF">
        <w:rPr>
          <w:rFonts w:cstheme="majorHAnsi"/>
          <w:bCs/>
          <w:spacing w:val="-4"/>
          <w:sz w:val="28"/>
          <w:szCs w:val="28"/>
          <w:shd w:val="clear" w:color="auto" w:fill="FFFFFF"/>
          <w:lang w:val="it-IT"/>
        </w:rPr>
        <w:t>và tổ chức thực hiện có hiệu quả về kinh doanh bất động sản để thúc đẩy phát triển thị trường bất động sản của tỉnh.</w:t>
      </w:r>
    </w:p>
    <w:p w14:paraId="54B8ED2C" w14:textId="4ED0F69A"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ml:space="preserve">- Khuyến khích việc giao dịch kinh doanh bất động sản qua các sàn giao dịch bất động sản </w:t>
      </w:r>
      <w:r w:rsidR="00F879A0" w:rsidRPr="00E021EF">
        <w:rPr>
          <w:rFonts w:cstheme="majorHAnsi"/>
          <w:bCs/>
          <w:sz w:val="28"/>
          <w:szCs w:val="28"/>
          <w:shd w:val="clear" w:color="auto" w:fill="FFFFFF"/>
          <w:lang w:val="it-IT"/>
        </w:rPr>
        <w:t>nhằm</w:t>
      </w:r>
      <w:r w:rsidRPr="00E021EF">
        <w:rPr>
          <w:rFonts w:cstheme="majorHAnsi"/>
          <w:bCs/>
          <w:sz w:val="28"/>
          <w:szCs w:val="28"/>
          <w:shd w:val="clear" w:color="auto" w:fill="FFFFFF"/>
          <w:lang w:val="it-IT"/>
        </w:rPr>
        <w:t xml:space="preserve"> công khai, minh bạch;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w:t>
      </w:r>
    </w:p>
    <w:p w14:paraId="556F8D4C"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ml:space="preserve">- Quản lý chặt chẽ hoạt động môi giới bất động sản trong đó có hoạt động môi giới kinh doanh nhà ở của các tổ chức, cá nhân theo hướng: nâng cao trình </w:t>
      </w:r>
      <w:r w:rsidRPr="00E021EF">
        <w:rPr>
          <w:rFonts w:cstheme="majorHAnsi"/>
          <w:bCs/>
          <w:sz w:val="28"/>
          <w:szCs w:val="28"/>
          <w:shd w:val="clear" w:color="auto" w:fill="FFFFFF"/>
          <w:lang w:val="it-IT"/>
        </w:rPr>
        <w:lastRenderedPageBreak/>
        <w:t>độ chuyên môn, đạo đức nghề nghiệp đối với cá nhân hành nghề môi giới bất động sản (chuẩn hóa việc đào tạo, thi sát hạch, cấp chứng chỉ hành nghề); khuyến khích các cá nhân hành nghề môi giới bất động sản đăng ký, tham gia hoạt động có tổ chức quản lý (hoạt động theo doanh nghiệp, văn phòng, hội...).</w:t>
      </w:r>
    </w:p>
    <w:p w14:paraId="338C6E0F" w14:textId="1351B8CE"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ml:space="preserve">- Theo dõi, kịp thời nắm bắt thông tin, tình hình diễn biến của thị trường bất động sản; triển khai thực hiện các giải pháp hiệu quả nhằm đảm bảo thị trường bất động sản và nhà ở phát triển ổn định, lành mạnh, </w:t>
      </w:r>
      <w:r w:rsidR="00F879A0" w:rsidRPr="00E021EF">
        <w:rPr>
          <w:rFonts w:cstheme="majorHAnsi"/>
          <w:bCs/>
          <w:sz w:val="28"/>
          <w:szCs w:val="28"/>
          <w:shd w:val="clear" w:color="auto" w:fill="FFFFFF"/>
          <w:lang w:val="it-IT"/>
        </w:rPr>
        <w:t>tập trung</w:t>
      </w:r>
      <w:r w:rsidRPr="00E021EF">
        <w:rPr>
          <w:rFonts w:cstheme="majorHAnsi"/>
          <w:bCs/>
          <w:sz w:val="28"/>
          <w:szCs w:val="28"/>
          <w:shd w:val="clear" w:color="auto" w:fill="FFFFFF"/>
          <w:lang w:val="it-IT"/>
        </w:rPr>
        <w:t xml:space="preserve"> xử lý các hiện tượng "sốt nóng", "đóng băng".</w:t>
      </w:r>
    </w:p>
    <w:p w14:paraId="2D66F9EF" w14:textId="2EAF8EB9"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ml:space="preserve">- Đẩy mạnh công tác quản lý nhà nước trong lĩnh vực kinh doanh bất động sản và nhà ở; nâng cao trách nhiệm quản lý nhà nước về nhà ở và thị trường bất động sản của các ngành và địa phương; hoàn thiện việc xây dựng, quản lý và sử dụng hệ thống thông tin về nhà ở và thị trường bất động sản </w:t>
      </w:r>
      <w:r w:rsidR="00D4458C" w:rsidRPr="00E021EF">
        <w:rPr>
          <w:rFonts w:cstheme="majorHAnsi"/>
          <w:bCs/>
          <w:sz w:val="28"/>
          <w:szCs w:val="28"/>
          <w:shd w:val="clear" w:color="auto" w:fill="FFFFFF"/>
          <w:lang w:val="it-IT"/>
        </w:rPr>
        <w:t>nhằm</w:t>
      </w:r>
      <w:r w:rsidRPr="00E021EF">
        <w:rPr>
          <w:rFonts w:cstheme="majorHAnsi"/>
          <w:bCs/>
          <w:sz w:val="28"/>
          <w:szCs w:val="28"/>
          <w:shd w:val="clear" w:color="auto" w:fill="FFFFFF"/>
          <w:lang w:val="it-IT"/>
        </w:rPr>
        <w:t xml:space="preserve"> đảm bảo </w:t>
      </w:r>
      <w:r w:rsidR="00D4458C" w:rsidRPr="00E021EF">
        <w:rPr>
          <w:rFonts w:cstheme="majorHAnsi"/>
          <w:bCs/>
          <w:sz w:val="28"/>
          <w:szCs w:val="28"/>
          <w:shd w:val="clear" w:color="auto" w:fill="FFFFFF"/>
          <w:lang w:val="it-IT"/>
        </w:rPr>
        <w:t xml:space="preserve">việc </w:t>
      </w:r>
      <w:r w:rsidRPr="00E021EF">
        <w:rPr>
          <w:rFonts w:cstheme="majorHAnsi"/>
          <w:bCs/>
          <w:sz w:val="28"/>
          <w:szCs w:val="28"/>
          <w:shd w:val="clear" w:color="auto" w:fill="FFFFFF"/>
          <w:lang w:val="it-IT"/>
        </w:rPr>
        <w:t>công khai, minh bạch; nâng cao hiệu quả hoạt động kiểm tra, xử lý, ngăn chặn sai phạm trong kinh doanh nhà ở và bất động sản.</w:t>
      </w:r>
    </w:p>
    <w:p w14:paraId="628F2069" w14:textId="00906621"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33" w:name="_Toc217297669"/>
      <w:bookmarkStart w:id="34" w:name="_Toc217297911"/>
      <w:bookmarkStart w:id="35" w:name="_Toc224559718"/>
      <w:r w:rsidRPr="00E021EF">
        <w:rPr>
          <w:rFonts w:cstheme="majorHAnsi"/>
          <w:bCs/>
          <w:i/>
          <w:sz w:val="28"/>
          <w:szCs w:val="28"/>
          <w:shd w:val="clear" w:color="auto" w:fill="FFFFFF"/>
          <w:lang w:val="it-IT"/>
        </w:rPr>
        <w:t>3</w:t>
      </w:r>
      <w:r w:rsidR="008D7841" w:rsidRPr="00E021EF">
        <w:rPr>
          <w:rFonts w:cstheme="majorHAnsi"/>
          <w:bCs/>
          <w:i/>
          <w:sz w:val="28"/>
          <w:szCs w:val="28"/>
          <w:shd w:val="clear" w:color="auto" w:fill="FFFFFF"/>
          <w:lang w:val="it-IT"/>
        </w:rPr>
        <w:t>.7 Giải pháp cải cách thủ tục hành chính, thủ tục đầu tư</w:t>
      </w:r>
      <w:bookmarkEnd w:id="33"/>
      <w:bookmarkEnd w:id="34"/>
      <w:bookmarkEnd w:id="35"/>
    </w:p>
    <w:p w14:paraId="27DB4D23"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Công khai, minh bạch, chuẩn hóa và rút ngắn thời gian thực hiện. Nghiên cứu đẩy mạnh phân cấp, phân quyền, thực hiện chuyển đổi số các thủ tục hành chính trong lĩnh vực nhà ở và thị trường bất động sản.</w:t>
      </w:r>
    </w:p>
    <w:p w14:paraId="232B0E42" w14:textId="5FFF4C6D"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ml:space="preserve">- Thực hiện nghiêm các quy định của pháp luật về nhà ở, thị trường bất động sản, đầu tư, xây dựng. Tăng cường sự phối hợp giữa các cơ quan quản lý nhà nước để kịp thời xử lý, tháo gỡ khó khăn, vướng mắc trong quá trình thực hiện các dự án phát triển nhà ở trên địa bàn. </w:t>
      </w:r>
    </w:p>
    <w:p w14:paraId="45CECBF3" w14:textId="3388E6DD" w:rsidR="008D7841" w:rsidRPr="00E021EF" w:rsidRDefault="002C7E3D"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i/>
          <w:sz w:val="28"/>
          <w:szCs w:val="28"/>
          <w:shd w:val="clear" w:color="auto" w:fill="FFFFFF"/>
          <w:lang w:val="it-IT"/>
        </w:rPr>
      </w:pPr>
      <w:bookmarkStart w:id="36" w:name="_Toc217297670"/>
      <w:bookmarkStart w:id="37" w:name="_Toc217297912"/>
      <w:bookmarkStart w:id="38" w:name="_Toc224559719"/>
      <w:r w:rsidRPr="00E021EF">
        <w:rPr>
          <w:rFonts w:cstheme="majorHAnsi"/>
          <w:bCs/>
          <w:i/>
          <w:sz w:val="28"/>
          <w:szCs w:val="28"/>
          <w:shd w:val="clear" w:color="auto" w:fill="FFFFFF"/>
          <w:lang w:val="it-IT"/>
        </w:rPr>
        <w:t>3</w:t>
      </w:r>
      <w:r w:rsidR="00D4458C" w:rsidRPr="00E021EF">
        <w:rPr>
          <w:rFonts w:cstheme="majorHAnsi"/>
          <w:bCs/>
          <w:i/>
          <w:sz w:val="28"/>
          <w:szCs w:val="28"/>
          <w:shd w:val="clear" w:color="auto" w:fill="FFFFFF"/>
          <w:lang w:val="it-IT"/>
        </w:rPr>
        <w:t>.</w:t>
      </w:r>
      <w:r w:rsidR="008D7841" w:rsidRPr="00E021EF">
        <w:rPr>
          <w:rFonts w:cstheme="majorHAnsi"/>
          <w:bCs/>
          <w:i/>
          <w:sz w:val="28"/>
          <w:szCs w:val="28"/>
          <w:shd w:val="clear" w:color="auto" w:fill="FFFFFF"/>
          <w:lang w:val="it-IT"/>
        </w:rPr>
        <w:t>8</w:t>
      </w:r>
      <w:r w:rsidR="00D4458C" w:rsidRPr="00E021EF">
        <w:rPr>
          <w:rFonts w:cstheme="majorHAnsi"/>
          <w:bCs/>
          <w:i/>
          <w:sz w:val="28"/>
          <w:szCs w:val="28"/>
          <w:shd w:val="clear" w:color="auto" w:fill="FFFFFF"/>
          <w:lang w:val="it-IT"/>
        </w:rPr>
        <w:t>.</w:t>
      </w:r>
      <w:r w:rsidR="008D7841" w:rsidRPr="00E021EF">
        <w:rPr>
          <w:rFonts w:cstheme="majorHAnsi"/>
          <w:bCs/>
          <w:i/>
          <w:sz w:val="28"/>
          <w:szCs w:val="28"/>
          <w:shd w:val="clear" w:color="auto" w:fill="FFFFFF"/>
          <w:lang w:val="it-IT"/>
        </w:rPr>
        <w:t xml:space="preserve"> Các nhóm giải pháp khác</w:t>
      </w:r>
      <w:bookmarkEnd w:id="36"/>
      <w:bookmarkEnd w:id="37"/>
      <w:bookmarkEnd w:id="38"/>
    </w:p>
    <w:p w14:paraId="2972F82E" w14:textId="7B983ED4"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xml:space="preserve">- </w:t>
      </w:r>
      <w:r w:rsidR="00D4458C" w:rsidRPr="00E021EF">
        <w:rPr>
          <w:rFonts w:cstheme="majorHAnsi"/>
          <w:bCs/>
          <w:sz w:val="28"/>
          <w:szCs w:val="28"/>
          <w:shd w:val="clear" w:color="auto" w:fill="FFFFFF"/>
          <w:lang w:val="it-IT"/>
        </w:rPr>
        <w:t>Q</w:t>
      </w:r>
      <w:r w:rsidRPr="00E021EF">
        <w:rPr>
          <w:rFonts w:cstheme="majorHAnsi"/>
          <w:bCs/>
          <w:sz w:val="28"/>
          <w:szCs w:val="28"/>
          <w:shd w:val="clear" w:color="auto" w:fill="FFFFFF"/>
          <w:lang w:val="it-IT"/>
        </w:rPr>
        <w:t>uán triệt và triển khai thực hiện hiệu quả Chỉ thị số 34-CT/TW ng</w:t>
      </w:r>
      <w:r w:rsidR="00D4458C" w:rsidRPr="00E021EF">
        <w:rPr>
          <w:rFonts w:cstheme="majorHAnsi"/>
          <w:bCs/>
          <w:sz w:val="28"/>
          <w:szCs w:val="28"/>
          <w:shd w:val="clear" w:color="auto" w:fill="FFFFFF"/>
          <w:lang w:val="it-IT"/>
        </w:rPr>
        <w:t>ày 24/5/2024 của Ban Bí thư về t</w:t>
      </w:r>
      <w:r w:rsidRPr="00E021EF">
        <w:rPr>
          <w:rFonts w:cstheme="majorHAnsi"/>
          <w:bCs/>
          <w:sz w:val="28"/>
          <w:szCs w:val="28"/>
          <w:shd w:val="clear" w:color="auto" w:fill="FFFFFF"/>
          <w:lang w:val="it-IT"/>
        </w:rPr>
        <w:t>ăng cường sự lãnh đạo của Đảng đối với công tác phát triển nhà ở xã hội trong tình hình mới.</w:t>
      </w:r>
    </w:p>
    <w:p w14:paraId="3AA7BA74" w14:textId="5E421E30"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Ứng dụng khoa học công nghệ, nghiên cứu và áp dụng các thiết kế, kỹ th</w:t>
      </w:r>
      <w:r w:rsidR="00D4458C" w:rsidRPr="00E021EF">
        <w:rPr>
          <w:rFonts w:cstheme="majorHAnsi"/>
          <w:bCs/>
          <w:sz w:val="28"/>
          <w:szCs w:val="28"/>
          <w:shd w:val="clear" w:color="auto" w:fill="FFFFFF"/>
          <w:lang w:val="it-IT"/>
        </w:rPr>
        <w:t>uật và công nghệ mới xây dựng nhà ở</w:t>
      </w:r>
      <w:r w:rsidRPr="00E021EF">
        <w:rPr>
          <w:rFonts w:cstheme="majorHAnsi"/>
          <w:bCs/>
          <w:sz w:val="28"/>
          <w:szCs w:val="28"/>
          <w:shd w:val="clear" w:color="auto" w:fill="FFFFFF"/>
          <w:lang w:val="it-IT"/>
        </w:rPr>
        <w:t>, vật liệu mới, công nghệ số nhằm tiết kiệm chi phí, hạ giá thành xây dựng nhà ở, đồng thời sử dụng hiệu quả năng lượng và phát thải thấp.</w:t>
      </w:r>
    </w:p>
    <w:p w14:paraId="4FA8C164"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Đẩy mạnh công tác đào tạo, bồi dưỡng chuyên môn, nghiệp vụ trong lĩnh vực phát triển nhà ở và kinh doanh bất động sản.</w:t>
      </w:r>
    </w:p>
    <w:p w14:paraId="180FFD96"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pacing w:val="-4"/>
          <w:sz w:val="28"/>
          <w:szCs w:val="28"/>
          <w:shd w:val="clear" w:color="auto" w:fill="FFFFFF"/>
          <w:lang w:val="it-IT"/>
        </w:rPr>
      </w:pPr>
      <w:r w:rsidRPr="00E021EF">
        <w:rPr>
          <w:rFonts w:cstheme="majorHAnsi"/>
          <w:bCs/>
          <w:spacing w:val="-4"/>
          <w:sz w:val="28"/>
          <w:szCs w:val="28"/>
          <w:shd w:val="clear" w:color="auto" w:fill="FFFFFF"/>
          <w:lang w:val="it-IT"/>
        </w:rPr>
        <w:t>- Nghiên cứu các giải pháp thúc đẩy phát triển loại hình nhà chung cư phù hợp với điều kiện thực tế; xây dựng cộng đồng dân cư đô thị, nông thôn văn minh.</w:t>
      </w:r>
    </w:p>
    <w:p w14:paraId="38801851"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t>- Tăng cường công tác tuyên truyền, quảng bá chính sách nhà ở xã hội và cung cấp thông tin cho người dân thông qua các phương thức truyền thông khác nhau; tuyên truyền, hướng dẫn thực hiện các quy chuẩn, tiêu chuẩn xây dựng nhằm nâng cao chất lượng nhà ở, nhất là nhà ở người dân tự xây.</w:t>
      </w:r>
    </w:p>
    <w:p w14:paraId="2531B771" w14:textId="77777777" w:rsidR="008D7841" w:rsidRPr="00E021EF" w:rsidRDefault="008D7841" w:rsidP="002150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567"/>
        <w:jc w:val="both"/>
        <w:rPr>
          <w:rFonts w:cstheme="majorHAnsi"/>
          <w:bCs/>
          <w:sz w:val="28"/>
          <w:szCs w:val="28"/>
          <w:shd w:val="clear" w:color="auto" w:fill="FFFFFF"/>
          <w:lang w:val="it-IT"/>
        </w:rPr>
      </w:pPr>
      <w:r w:rsidRPr="00E021EF">
        <w:rPr>
          <w:rFonts w:cstheme="majorHAnsi"/>
          <w:bCs/>
          <w:sz w:val="28"/>
          <w:szCs w:val="28"/>
          <w:shd w:val="clear" w:color="auto" w:fill="FFFFFF"/>
          <w:lang w:val="it-IT"/>
        </w:rPr>
        <w:lastRenderedPageBreak/>
        <w:t>- Công khai rộng rãi, đầy đủ thông tin về quy hoạch xây dựng, quy hoạch, kế hoạch sử dụng đất, về các dự án phát triển nhà ở và thị trường bất động sản để người dân, doanh nghiệp nắm bắt, theo dõi, giám sát.</w:t>
      </w:r>
    </w:p>
    <w:p w14:paraId="1864C7D5" w14:textId="77777777" w:rsidR="00531A05" w:rsidRPr="00531A05" w:rsidRDefault="00531A05" w:rsidP="002150F9">
      <w:pPr>
        <w:spacing w:before="80"/>
        <w:ind w:firstLine="567"/>
        <w:jc w:val="both"/>
        <w:rPr>
          <w:b/>
          <w:noProof/>
          <w:spacing w:val="-2"/>
          <w:sz w:val="28"/>
          <w:szCs w:val="28"/>
          <w:lang w:val="pt-BR"/>
        </w:rPr>
      </w:pPr>
      <w:bookmarkStart w:id="39" w:name="dieu_3"/>
      <w:bookmarkEnd w:id="10"/>
      <w:bookmarkEnd w:id="11"/>
      <w:bookmarkEnd w:id="12"/>
      <w:r w:rsidRPr="00531A05">
        <w:rPr>
          <w:b/>
          <w:noProof/>
          <w:spacing w:val="-2"/>
          <w:sz w:val="28"/>
          <w:szCs w:val="28"/>
          <w:lang w:val="pt-BR"/>
        </w:rPr>
        <w:t>Điều 2. Tổ chức thực hiện</w:t>
      </w:r>
    </w:p>
    <w:p w14:paraId="6D530341" w14:textId="77777777" w:rsidR="00531A05" w:rsidRPr="00531A05" w:rsidRDefault="00531A05"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noProof/>
          <w:spacing w:val="-2"/>
          <w:sz w:val="28"/>
          <w:szCs w:val="28"/>
          <w:lang w:val="it-IT"/>
        </w:rPr>
      </w:pPr>
      <w:r w:rsidRPr="00531A05">
        <w:rPr>
          <w:noProof/>
          <w:spacing w:val="-2"/>
          <w:sz w:val="28"/>
          <w:szCs w:val="28"/>
          <w:lang w:val="it-IT"/>
        </w:rPr>
        <w:t>1.  Giao Ủy ban nhân dân tỉnh tổ chức thực hiện Nghị quyết.</w:t>
      </w:r>
    </w:p>
    <w:p w14:paraId="03E65423" w14:textId="77777777" w:rsidR="00531A05" w:rsidRDefault="00531A05"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bCs/>
          <w:iCs/>
          <w:spacing w:val="-2"/>
          <w:sz w:val="28"/>
          <w:szCs w:val="28"/>
          <w:lang w:val="pt-BR"/>
        </w:rPr>
      </w:pPr>
      <w:r w:rsidRPr="00531A05">
        <w:rPr>
          <w:noProof/>
          <w:spacing w:val="-2"/>
          <w:sz w:val="28"/>
          <w:szCs w:val="28"/>
          <w:lang w:val="it-IT"/>
        </w:rPr>
        <w:t xml:space="preserve">2. </w:t>
      </w:r>
      <w:r w:rsidRPr="00531A05">
        <w:rPr>
          <w:bCs/>
          <w:iCs/>
          <w:spacing w:val="-2"/>
          <w:sz w:val="28"/>
          <w:szCs w:val="28"/>
          <w:lang w:val="pt-BR"/>
        </w:rPr>
        <w:t xml:space="preserve">Thường trực Hội đồng nhân dân, các Ban Hội đồng nhân dân, Tổ đại biểu Hội đồng nhân dân và đại biểu Hội đồng nhân dân tỉnh phối hợp với Ban Thường trực Ủy ban Mặt trận Tổ quốc Việt Nam tỉnh giám sát </w:t>
      </w:r>
      <w:r w:rsidRPr="00531A05">
        <w:rPr>
          <w:bCs/>
          <w:iCs/>
          <w:spacing w:val="-2"/>
          <w:sz w:val="28"/>
          <w:szCs w:val="28"/>
          <w:lang w:val="vi-VN"/>
        </w:rPr>
        <w:t xml:space="preserve">việc </w:t>
      </w:r>
      <w:r w:rsidRPr="00531A05">
        <w:rPr>
          <w:bCs/>
          <w:iCs/>
          <w:spacing w:val="-2"/>
          <w:sz w:val="28"/>
          <w:szCs w:val="28"/>
          <w:lang w:val="pt-BR"/>
        </w:rPr>
        <w:t>thực hiện Nghị quyết.</w:t>
      </w:r>
    </w:p>
    <w:p w14:paraId="313E7E27" w14:textId="77777777" w:rsidR="00531A05" w:rsidRDefault="0070000C"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rFonts w:asciiTheme="majorHAnsi" w:hAnsiTheme="majorHAnsi" w:cstheme="majorHAnsi"/>
          <w:b/>
          <w:bCs/>
          <w:sz w:val="28"/>
          <w:szCs w:val="28"/>
        </w:rPr>
      </w:pPr>
      <w:r w:rsidRPr="00E021EF">
        <w:rPr>
          <w:rFonts w:asciiTheme="majorHAnsi" w:hAnsiTheme="majorHAnsi" w:cstheme="majorHAnsi"/>
          <w:b/>
          <w:bCs/>
          <w:sz w:val="28"/>
          <w:szCs w:val="28"/>
        </w:rPr>
        <w:t>Điều 3. Hiệu lực thi hành</w:t>
      </w:r>
      <w:bookmarkEnd w:id="39"/>
    </w:p>
    <w:p w14:paraId="3BF86A60" w14:textId="64FF5120" w:rsidR="00531A05" w:rsidRDefault="00E05062"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rFonts w:asciiTheme="majorHAnsi" w:hAnsiTheme="majorHAnsi" w:cstheme="majorHAnsi"/>
          <w:spacing w:val="-6"/>
          <w:sz w:val="28"/>
          <w:szCs w:val="28"/>
        </w:rPr>
      </w:pPr>
      <w:r w:rsidRPr="00E021EF">
        <w:rPr>
          <w:rFonts w:asciiTheme="majorHAnsi" w:hAnsiTheme="majorHAnsi" w:cstheme="majorHAnsi"/>
          <w:spacing w:val="-6"/>
          <w:sz w:val="28"/>
          <w:szCs w:val="28"/>
        </w:rPr>
        <w:t xml:space="preserve">1. Nghị quyết này được Hội đồng nhân dân tỉnh Quảng Trị </w:t>
      </w:r>
      <w:r w:rsidR="00712C4E" w:rsidRPr="00E021EF">
        <w:rPr>
          <w:rFonts w:asciiTheme="majorHAnsi" w:hAnsiTheme="majorHAnsi" w:cstheme="majorHAnsi"/>
          <w:spacing w:val="-6"/>
          <w:sz w:val="28"/>
          <w:szCs w:val="28"/>
        </w:rPr>
        <w:t xml:space="preserve">thông qua tại kỳ họp thứ 2, </w:t>
      </w:r>
      <w:r w:rsidRPr="00E021EF">
        <w:rPr>
          <w:rFonts w:asciiTheme="majorHAnsi" w:hAnsiTheme="majorHAnsi" w:cstheme="majorHAnsi"/>
          <w:spacing w:val="-6"/>
          <w:sz w:val="28"/>
          <w:szCs w:val="28"/>
        </w:rPr>
        <w:t>Khoá IX</w:t>
      </w:r>
      <w:r w:rsidR="00712C4E" w:rsidRPr="00E021EF">
        <w:rPr>
          <w:rFonts w:asciiTheme="majorHAnsi" w:hAnsiTheme="majorHAnsi" w:cstheme="majorHAnsi"/>
          <w:spacing w:val="-6"/>
          <w:sz w:val="28"/>
          <w:szCs w:val="28"/>
        </w:rPr>
        <w:t xml:space="preserve"> </w:t>
      </w:r>
      <w:r w:rsidRPr="00E021EF">
        <w:rPr>
          <w:rFonts w:asciiTheme="majorHAnsi" w:hAnsiTheme="majorHAnsi" w:cstheme="majorHAnsi"/>
          <w:spacing w:val="-6"/>
          <w:sz w:val="28"/>
          <w:szCs w:val="28"/>
        </w:rPr>
        <w:t xml:space="preserve"> ngày </w:t>
      </w:r>
      <w:r w:rsidR="00597FF5">
        <w:rPr>
          <w:rFonts w:asciiTheme="majorHAnsi" w:hAnsiTheme="majorHAnsi" w:cstheme="majorHAnsi"/>
          <w:spacing w:val="-6"/>
          <w:sz w:val="28"/>
          <w:szCs w:val="28"/>
        </w:rPr>
        <w:t>20</w:t>
      </w:r>
      <w:r w:rsidRPr="00E021EF">
        <w:rPr>
          <w:rFonts w:asciiTheme="majorHAnsi" w:hAnsiTheme="majorHAnsi" w:cstheme="majorHAnsi"/>
          <w:spacing w:val="-6"/>
          <w:sz w:val="28"/>
          <w:szCs w:val="28"/>
        </w:rPr>
        <w:t xml:space="preserve"> tháng </w:t>
      </w:r>
      <w:r w:rsidR="00597FF5">
        <w:rPr>
          <w:rFonts w:asciiTheme="majorHAnsi" w:hAnsiTheme="majorHAnsi" w:cstheme="majorHAnsi"/>
          <w:spacing w:val="-6"/>
          <w:sz w:val="28"/>
          <w:szCs w:val="28"/>
        </w:rPr>
        <w:t>5</w:t>
      </w:r>
      <w:r w:rsidRPr="00E021EF">
        <w:rPr>
          <w:rFonts w:asciiTheme="majorHAnsi" w:hAnsiTheme="majorHAnsi" w:cstheme="majorHAnsi"/>
          <w:spacing w:val="-6"/>
          <w:sz w:val="28"/>
          <w:szCs w:val="28"/>
        </w:rPr>
        <w:t xml:space="preserve"> năm 2026 và có hiệu lực từ ngày thông qua.</w:t>
      </w:r>
    </w:p>
    <w:p w14:paraId="51B7AA33" w14:textId="77777777" w:rsidR="00531A05" w:rsidRDefault="00E05062"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rFonts w:asciiTheme="majorHAnsi" w:hAnsiTheme="majorHAnsi" w:cstheme="majorHAnsi"/>
          <w:sz w:val="28"/>
          <w:szCs w:val="28"/>
        </w:rPr>
      </w:pPr>
      <w:r w:rsidRPr="00E021EF">
        <w:rPr>
          <w:rFonts w:asciiTheme="majorHAnsi" w:hAnsiTheme="majorHAnsi" w:cstheme="majorHAnsi"/>
          <w:sz w:val="28"/>
          <w:szCs w:val="28"/>
        </w:rPr>
        <w:t>2</w:t>
      </w:r>
      <w:r w:rsidR="003B7947" w:rsidRPr="00E021EF">
        <w:rPr>
          <w:rFonts w:asciiTheme="majorHAnsi" w:hAnsiTheme="majorHAnsi" w:cstheme="majorHAnsi"/>
          <w:sz w:val="28"/>
          <w:szCs w:val="28"/>
        </w:rPr>
        <w:t>. Các Nghị quyết sau hết hiệu lực kể từ ngày Nghị quyết này có hiệu lực thi hành:</w:t>
      </w:r>
    </w:p>
    <w:p w14:paraId="5080B6D6" w14:textId="77777777" w:rsidR="00531A05" w:rsidRDefault="003B7947"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rFonts w:asciiTheme="majorHAnsi" w:hAnsiTheme="majorHAnsi" w:cstheme="majorHAnsi"/>
          <w:sz w:val="28"/>
          <w:szCs w:val="28"/>
        </w:rPr>
      </w:pPr>
      <w:r w:rsidRPr="00E021EF">
        <w:rPr>
          <w:rFonts w:asciiTheme="majorHAnsi" w:hAnsiTheme="majorHAnsi" w:cstheme="majorHAnsi"/>
          <w:sz w:val="28"/>
          <w:szCs w:val="28"/>
        </w:rPr>
        <w:t xml:space="preserve">- Nghị quyết số </w:t>
      </w:r>
      <w:r w:rsidR="00B50F42" w:rsidRPr="00E021EF">
        <w:rPr>
          <w:rFonts w:asciiTheme="majorHAnsi" w:hAnsiTheme="majorHAnsi" w:cstheme="majorHAnsi"/>
          <w:sz w:val="28"/>
          <w:szCs w:val="28"/>
        </w:rPr>
        <w:t xml:space="preserve">19/NQ-HĐND ngày 13/8/2021 của Hội đồng nhân dân tỉnh Quảng Bình thông qua Chương trình phát triển nhà ở tỉnh Quảng Bình giai đoạn 2021 </w:t>
      </w:r>
      <w:r w:rsidR="00597FF5">
        <w:rPr>
          <w:rFonts w:asciiTheme="majorHAnsi" w:hAnsiTheme="majorHAnsi" w:cstheme="majorHAnsi"/>
          <w:sz w:val="28"/>
          <w:szCs w:val="28"/>
        </w:rPr>
        <w:t>-</w:t>
      </w:r>
      <w:r w:rsidR="00B50F42" w:rsidRPr="00E021EF">
        <w:rPr>
          <w:rFonts w:asciiTheme="majorHAnsi" w:hAnsiTheme="majorHAnsi" w:cstheme="majorHAnsi"/>
          <w:sz w:val="28"/>
          <w:szCs w:val="28"/>
        </w:rPr>
        <w:t xml:space="preserve"> 2030.</w:t>
      </w:r>
    </w:p>
    <w:p w14:paraId="00E49698" w14:textId="74F31FAF" w:rsidR="0070000C" w:rsidRDefault="00B50F42" w:rsidP="002150F9">
      <w:pPr>
        <w:widowControl w:val="0"/>
        <w:pBdr>
          <w:top w:val="dotted" w:sz="4" w:space="0" w:color="FFFFFF"/>
          <w:left w:val="dotted" w:sz="4" w:space="0" w:color="FFFFFF"/>
          <w:bottom w:val="dotted" w:sz="4" w:space="13" w:color="FFFFFF"/>
          <w:right w:val="dotted" w:sz="4" w:space="0" w:color="FFFFFF"/>
        </w:pBdr>
        <w:shd w:val="clear" w:color="auto" w:fill="FFFFFF"/>
        <w:spacing w:before="80"/>
        <w:ind w:firstLine="567"/>
        <w:jc w:val="both"/>
        <w:rPr>
          <w:rFonts w:asciiTheme="majorHAnsi" w:hAnsiTheme="majorHAnsi" w:cstheme="majorHAnsi"/>
          <w:sz w:val="28"/>
          <w:szCs w:val="28"/>
        </w:rPr>
      </w:pPr>
      <w:r w:rsidRPr="00E021EF">
        <w:rPr>
          <w:rFonts w:asciiTheme="majorHAnsi" w:hAnsiTheme="majorHAnsi" w:cstheme="majorHAnsi"/>
          <w:sz w:val="28"/>
          <w:szCs w:val="28"/>
        </w:rPr>
        <w:t xml:space="preserve">- Nghị quyết số 71/NQ-HĐND ngày 18/10/2022 của Hội đồng nhân dân tỉnh Quảng Trị (cũ) thông qua Chương trình phát triển nhà ở tỉnh Quảng Trị giai đoạn 2021 </w:t>
      </w:r>
      <w:r w:rsidR="00597FF5">
        <w:rPr>
          <w:rFonts w:asciiTheme="majorHAnsi" w:hAnsiTheme="majorHAnsi" w:cstheme="majorHAnsi"/>
          <w:sz w:val="28"/>
          <w:szCs w:val="28"/>
        </w:rPr>
        <w:t>-</w:t>
      </w:r>
      <w:r w:rsidRPr="00E021EF">
        <w:rPr>
          <w:rFonts w:asciiTheme="majorHAnsi" w:hAnsiTheme="majorHAnsi" w:cstheme="majorHAnsi"/>
          <w:sz w:val="28"/>
          <w:szCs w:val="28"/>
        </w:rPr>
        <w:t xml:space="preserve"> 2030, định hướng đến năm 2045.</w:t>
      </w:r>
      <w:r w:rsidR="0070000C" w:rsidRPr="00E021EF">
        <w:rPr>
          <w:rFonts w:asciiTheme="majorHAnsi" w:hAnsiTheme="majorHAnsi" w:cstheme="majorHAnsi"/>
          <w:sz w:val="28"/>
          <w:szCs w:val="28"/>
        </w:rPr>
        <w:t>/.</w:t>
      </w:r>
    </w:p>
    <w:p w14:paraId="4D37E65E" w14:textId="77777777" w:rsidR="00DD5C2F" w:rsidRDefault="00DD5C2F" w:rsidP="009E7E39">
      <w:pPr>
        <w:shd w:val="clear" w:color="auto" w:fill="FFFFFF"/>
        <w:spacing w:line="360" w:lineRule="exact"/>
        <w:ind w:firstLine="680"/>
        <w:jc w:val="both"/>
        <w:rPr>
          <w:rFonts w:asciiTheme="majorHAnsi" w:hAnsiTheme="majorHAnsi" w:cstheme="majorHAnsi"/>
          <w:sz w:val="28"/>
          <w:szCs w:val="28"/>
        </w:rPr>
      </w:pPr>
    </w:p>
    <w:tbl>
      <w:tblPr>
        <w:tblW w:w="0" w:type="auto"/>
        <w:tblLook w:val="0000" w:firstRow="0" w:lastRow="0" w:firstColumn="0" w:lastColumn="0" w:noHBand="0" w:noVBand="0"/>
      </w:tblPr>
      <w:tblGrid>
        <w:gridCol w:w="5012"/>
        <w:gridCol w:w="4059"/>
      </w:tblGrid>
      <w:tr w:rsidR="00DD5C2F" w14:paraId="2CFBA6BA" w14:textId="77777777" w:rsidTr="005C26F1">
        <w:trPr>
          <w:trHeight w:val="2401"/>
        </w:trPr>
        <w:tc>
          <w:tcPr>
            <w:tcW w:w="5012" w:type="dxa"/>
            <w:shd w:val="clear" w:color="auto" w:fill="FFFFFF"/>
          </w:tcPr>
          <w:p w14:paraId="57ED7B38" w14:textId="77777777" w:rsidR="00DD5C2F" w:rsidRPr="00F43A5B" w:rsidRDefault="00DD5C2F" w:rsidP="005C26F1">
            <w:pPr>
              <w:spacing w:line="276" w:lineRule="auto"/>
              <w:rPr>
                <w:b/>
                <w:i/>
              </w:rPr>
            </w:pPr>
            <w:r w:rsidRPr="00F43A5B">
              <w:rPr>
                <w:b/>
                <w:i/>
              </w:rPr>
              <w:t>Nơi nhận:</w:t>
            </w:r>
          </w:p>
          <w:p w14:paraId="4C9D0383" w14:textId="77777777" w:rsidR="00DD5C2F" w:rsidRPr="00F43A5B" w:rsidRDefault="00DD5C2F" w:rsidP="005C26F1">
            <w:pPr>
              <w:rPr>
                <w:sz w:val="22"/>
                <w:szCs w:val="22"/>
              </w:rPr>
            </w:pPr>
            <w:r w:rsidRPr="00F43A5B">
              <w:rPr>
                <w:sz w:val="22"/>
                <w:szCs w:val="22"/>
              </w:rPr>
              <w:t>- UBTVQH, Chính phủ;</w:t>
            </w:r>
          </w:p>
          <w:p w14:paraId="3E9C8F35" w14:textId="77777777" w:rsidR="00DD5C2F" w:rsidRPr="00F43A5B" w:rsidRDefault="00DD5C2F" w:rsidP="005C26F1">
            <w:pPr>
              <w:rPr>
                <w:sz w:val="22"/>
                <w:szCs w:val="22"/>
              </w:rPr>
            </w:pPr>
            <w:r w:rsidRPr="00F43A5B">
              <w:rPr>
                <w:sz w:val="22"/>
                <w:szCs w:val="22"/>
              </w:rPr>
              <w:t>- Các Bộ:</w:t>
            </w:r>
            <w:r>
              <w:rPr>
                <w:sz w:val="22"/>
                <w:szCs w:val="22"/>
              </w:rPr>
              <w:t xml:space="preserve"> Xây dựng,</w:t>
            </w:r>
            <w:r w:rsidRPr="00F43A5B">
              <w:rPr>
                <w:sz w:val="22"/>
                <w:szCs w:val="22"/>
              </w:rPr>
              <w:t xml:space="preserve"> Tài chính;</w:t>
            </w:r>
          </w:p>
          <w:p w14:paraId="172EBD32" w14:textId="77777777" w:rsidR="00DD5C2F" w:rsidRPr="00F43A5B" w:rsidRDefault="00DD5C2F" w:rsidP="005C26F1">
            <w:pPr>
              <w:rPr>
                <w:sz w:val="22"/>
                <w:szCs w:val="22"/>
              </w:rPr>
            </w:pPr>
            <w:r w:rsidRPr="00F43A5B">
              <w:rPr>
                <w:sz w:val="22"/>
                <w:szCs w:val="22"/>
              </w:rPr>
              <w:t>- TTTU, TT HĐND, UBND, UBMTTQVN tỉnh;</w:t>
            </w:r>
            <w:r w:rsidRPr="00F43A5B">
              <w:rPr>
                <w:sz w:val="22"/>
                <w:szCs w:val="22"/>
              </w:rPr>
              <w:br/>
              <w:t>- Đoàn ĐBQH tỉnh;</w:t>
            </w:r>
            <w:r w:rsidRPr="00F43A5B">
              <w:rPr>
                <w:sz w:val="22"/>
                <w:szCs w:val="22"/>
              </w:rPr>
              <w:br/>
              <w:t>- Đại biểu HĐND tỉnh;</w:t>
            </w:r>
            <w:r w:rsidRPr="00F43A5B">
              <w:rPr>
                <w:sz w:val="22"/>
                <w:szCs w:val="22"/>
              </w:rPr>
              <w:br/>
              <w:t>- VP: Đoàn ĐBQH&amp;HĐND, UBND tỉnh;</w:t>
            </w:r>
          </w:p>
          <w:p w14:paraId="771CF1F1" w14:textId="77777777" w:rsidR="00DD5C2F" w:rsidRPr="00F43A5B" w:rsidRDefault="00DD5C2F" w:rsidP="005C26F1">
            <w:pPr>
              <w:rPr>
                <w:sz w:val="22"/>
                <w:szCs w:val="22"/>
              </w:rPr>
            </w:pPr>
            <w:r w:rsidRPr="00F43A5B">
              <w:rPr>
                <w:sz w:val="22"/>
                <w:szCs w:val="22"/>
              </w:rPr>
              <w:t>- Các sở, ban, ngành cấp tỉnh;</w:t>
            </w:r>
          </w:p>
          <w:p w14:paraId="2C7A8F08" w14:textId="77777777" w:rsidR="00DD5C2F" w:rsidRPr="00F43A5B" w:rsidRDefault="00DD5C2F" w:rsidP="005C26F1">
            <w:pPr>
              <w:rPr>
                <w:sz w:val="22"/>
                <w:szCs w:val="22"/>
              </w:rPr>
            </w:pPr>
            <w:r w:rsidRPr="00F43A5B">
              <w:rPr>
                <w:sz w:val="22"/>
                <w:szCs w:val="22"/>
              </w:rPr>
              <w:t>- TT HĐND, UBND cấp xã;</w:t>
            </w:r>
          </w:p>
          <w:p w14:paraId="74CDEFB5" w14:textId="77777777" w:rsidR="00DD5C2F" w:rsidRPr="00F43A5B" w:rsidRDefault="00DD5C2F" w:rsidP="005C26F1">
            <w:pPr>
              <w:rPr>
                <w:sz w:val="22"/>
                <w:szCs w:val="22"/>
              </w:rPr>
            </w:pPr>
            <w:r w:rsidRPr="00F43A5B">
              <w:rPr>
                <w:sz w:val="22"/>
                <w:szCs w:val="22"/>
              </w:rPr>
              <w:t>- Báo và PT-TH tỉnh;</w:t>
            </w:r>
          </w:p>
          <w:p w14:paraId="1B71EFBD" w14:textId="77777777" w:rsidR="00DD5C2F" w:rsidRPr="00F43A5B" w:rsidRDefault="00DD5C2F" w:rsidP="005C26F1">
            <w:pPr>
              <w:rPr>
                <w:sz w:val="22"/>
                <w:szCs w:val="22"/>
              </w:rPr>
            </w:pPr>
            <w:r w:rsidRPr="00F43A5B">
              <w:rPr>
                <w:sz w:val="22"/>
                <w:szCs w:val="22"/>
              </w:rPr>
              <w:t>- Trung tâm điều hành thông tin tỉnh;</w:t>
            </w:r>
          </w:p>
          <w:p w14:paraId="7D06D83C" w14:textId="77777777" w:rsidR="00DD5C2F" w:rsidRPr="00F43A5B" w:rsidRDefault="00DD5C2F" w:rsidP="005C26F1">
            <w:pPr>
              <w:rPr>
                <w:b/>
                <w:i/>
              </w:rPr>
            </w:pPr>
            <w:r w:rsidRPr="00F43A5B">
              <w:rPr>
                <w:sz w:val="22"/>
                <w:szCs w:val="22"/>
              </w:rPr>
              <w:t>- Lưu: VT, P.CTHĐND (L).</w:t>
            </w:r>
            <w:r w:rsidRPr="00F43A5B">
              <w:rPr>
                <w:sz w:val="22"/>
                <w:szCs w:val="22"/>
              </w:rPr>
              <w:tab/>
            </w:r>
          </w:p>
        </w:tc>
        <w:tc>
          <w:tcPr>
            <w:tcW w:w="4059" w:type="dxa"/>
            <w:shd w:val="clear" w:color="auto" w:fill="FFFFFF"/>
          </w:tcPr>
          <w:p w14:paraId="0AA266F1" w14:textId="77777777" w:rsidR="00DD5C2F" w:rsidRPr="00F43A5B" w:rsidRDefault="00DD5C2F" w:rsidP="005C26F1">
            <w:pPr>
              <w:spacing w:before="120"/>
              <w:jc w:val="center"/>
              <w:rPr>
                <w:b/>
                <w:sz w:val="28"/>
                <w:szCs w:val="28"/>
                <w:lang w:val="vi-VN"/>
              </w:rPr>
            </w:pPr>
            <w:r w:rsidRPr="00F43A5B">
              <w:rPr>
                <w:b/>
                <w:sz w:val="28"/>
                <w:szCs w:val="28"/>
                <w:lang w:val="vi-VN"/>
              </w:rPr>
              <w:t>CHỦ TỊCH</w:t>
            </w:r>
          </w:p>
          <w:p w14:paraId="1353E9D2" w14:textId="77777777" w:rsidR="00DD5C2F" w:rsidRPr="00F43A5B" w:rsidRDefault="00DD5C2F" w:rsidP="005C26F1">
            <w:pPr>
              <w:jc w:val="center"/>
              <w:rPr>
                <w:b/>
                <w:sz w:val="28"/>
                <w:szCs w:val="28"/>
                <w:lang w:val="vi-VN"/>
              </w:rPr>
            </w:pPr>
          </w:p>
          <w:p w14:paraId="153DCE98" w14:textId="77777777" w:rsidR="00DD5C2F" w:rsidRPr="00F43A5B" w:rsidRDefault="00DD5C2F" w:rsidP="005C26F1">
            <w:pPr>
              <w:jc w:val="center"/>
              <w:rPr>
                <w:b/>
                <w:sz w:val="28"/>
                <w:szCs w:val="28"/>
                <w:lang w:val="vi-VN"/>
              </w:rPr>
            </w:pPr>
          </w:p>
          <w:p w14:paraId="7F2B649F" w14:textId="77777777" w:rsidR="00DD5C2F" w:rsidRPr="00F43A5B" w:rsidRDefault="00DD5C2F" w:rsidP="005C26F1">
            <w:pPr>
              <w:jc w:val="center"/>
              <w:rPr>
                <w:b/>
                <w:sz w:val="28"/>
                <w:szCs w:val="28"/>
                <w:lang w:val="vi-VN"/>
              </w:rPr>
            </w:pPr>
          </w:p>
          <w:p w14:paraId="3EC02BF0" w14:textId="77777777" w:rsidR="00DD5C2F" w:rsidRDefault="00DD5C2F" w:rsidP="005C26F1">
            <w:pPr>
              <w:jc w:val="center"/>
              <w:rPr>
                <w:b/>
                <w:sz w:val="28"/>
                <w:szCs w:val="28"/>
                <w:lang w:val="vi-VN"/>
              </w:rPr>
            </w:pPr>
          </w:p>
          <w:p w14:paraId="6D62598C" w14:textId="77777777" w:rsidR="00DD5C2F" w:rsidRPr="00F43A5B" w:rsidRDefault="00DD5C2F" w:rsidP="005C26F1">
            <w:pPr>
              <w:jc w:val="center"/>
              <w:rPr>
                <w:b/>
                <w:sz w:val="28"/>
                <w:szCs w:val="28"/>
                <w:lang w:val="vi-VN"/>
              </w:rPr>
            </w:pPr>
          </w:p>
          <w:p w14:paraId="71123503" w14:textId="77777777" w:rsidR="00DD5C2F" w:rsidRPr="00F43A5B" w:rsidRDefault="00DD5C2F" w:rsidP="005C26F1">
            <w:pPr>
              <w:jc w:val="center"/>
              <w:rPr>
                <w:b/>
                <w:sz w:val="28"/>
                <w:szCs w:val="28"/>
                <w:lang w:val="vi-VN"/>
              </w:rPr>
            </w:pPr>
          </w:p>
          <w:p w14:paraId="62889652" w14:textId="77777777" w:rsidR="00DD5C2F" w:rsidRPr="00F43A5B" w:rsidRDefault="00DD5C2F" w:rsidP="005C26F1">
            <w:pPr>
              <w:jc w:val="center"/>
              <w:rPr>
                <w:b/>
                <w:sz w:val="28"/>
                <w:szCs w:val="28"/>
                <w:lang w:val="vi-VN"/>
              </w:rPr>
            </w:pPr>
            <w:r w:rsidRPr="00F43A5B">
              <w:rPr>
                <w:b/>
                <w:sz w:val="28"/>
                <w:szCs w:val="28"/>
                <w:lang w:val="vi-VN"/>
              </w:rPr>
              <w:t>Nguyễn Đăng Quang</w:t>
            </w:r>
          </w:p>
        </w:tc>
      </w:tr>
    </w:tbl>
    <w:p w14:paraId="5F3A3AC5" w14:textId="77777777" w:rsidR="00DD5C2F" w:rsidRPr="00E021EF" w:rsidRDefault="00DD5C2F" w:rsidP="009E7E39">
      <w:pPr>
        <w:shd w:val="clear" w:color="auto" w:fill="FFFFFF"/>
        <w:spacing w:line="360" w:lineRule="exact"/>
        <w:ind w:firstLine="680"/>
        <w:jc w:val="both"/>
        <w:rPr>
          <w:rFonts w:asciiTheme="majorHAnsi" w:hAnsiTheme="majorHAnsi" w:cstheme="majorHAnsi"/>
          <w:sz w:val="28"/>
          <w:szCs w:val="28"/>
        </w:rPr>
      </w:pPr>
    </w:p>
    <w:p w14:paraId="6376A5AD" w14:textId="77777777" w:rsidR="00BE6EAF" w:rsidRPr="00E021EF" w:rsidRDefault="00BE6EAF" w:rsidP="009E7E39">
      <w:pPr>
        <w:shd w:val="clear" w:color="auto" w:fill="FFFFFF"/>
        <w:spacing w:line="360" w:lineRule="exact"/>
        <w:ind w:firstLine="567"/>
        <w:jc w:val="both"/>
        <w:rPr>
          <w:rFonts w:asciiTheme="majorHAnsi" w:hAnsiTheme="majorHAnsi" w:cstheme="majorHAnsi"/>
          <w:sz w:val="28"/>
          <w:szCs w:val="28"/>
        </w:rPr>
      </w:pPr>
    </w:p>
    <w:tbl>
      <w:tblPr>
        <w:tblW w:w="0" w:type="auto"/>
        <w:tblLook w:val="0000" w:firstRow="0" w:lastRow="0" w:firstColumn="0" w:lastColumn="0" w:noHBand="0" w:noVBand="0"/>
      </w:tblPr>
      <w:tblGrid>
        <w:gridCol w:w="5012"/>
        <w:gridCol w:w="4059"/>
      </w:tblGrid>
      <w:tr w:rsidR="009103E6" w:rsidRPr="00E021EF" w14:paraId="2AF701B2" w14:textId="77777777" w:rsidTr="00556DAF">
        <w:trPr>
          <w:trHeight w:val="2401"/>
        </w:trPr>
        <w:tc>
          <w:tcPr>
            <w:tcW w:w="5012" w:type="dxa"/>
          </w:tcPr>
          <w:p w14:paraId="1D23B8E8" w14:textId="748D71D9" w:rsidR="009103E6" w:rsidRPr="00E021EF" w:rsidRDefault="009103E6" w:rsidP="000D294D">
            <w:pPr>
              <w:rPr>
                <w:bCs/>
                <w:iCs/>
                <w:sz w:val="22"/>
                <w:szCs w:val="22"/>
              </w:rPr>
            </w:pPr>
          </w:p>
        </w:tc>
        <w:tc>
          <w:tcPr>
            <w:tcW w:w="4059" w:type="dxa"/>
          </w:tcPr>
          <w:p w14:paraId="13A48E62" w14:textId="77777777" w:rsidR="009103E6" w:rsidRPr="00E021EF" w:rsidRDefault="009103E6" w:rsidP="00556DAF">
            <w:pPr>
              <w:jc w:val="center"/>
              <w:rPr>
                <w:b/>
                <w:bCs/>
                <w:iCs/>
                <w:sz w:val="28"/>
                <w:szCs w:val="28"/>
              </w:rPr>
            </w:pPr>
          </w:p>
        </w:tc>
      </w:tr>
    </w:tbl>
    <w:p w14:paraId="729DAD3A" w14:textId="77777777" w:rsidR="002E401C" w:rsidRPr="00E021EF" w:rsidRDefault="002E401C" w:rsidP="009103E6">
      <w:pPr>
        <w:spacing w:before="120" w:after="120" w:line="276" w:lineRule="auto"/>
        <w:contextualSpacing/>
        <w:rPr>
          <w:i/>
          <w:iCs/>
          <w:sz w:val="28"/>
          <w:szCs w:val="28"/>
          <w:lang w:val="vi-VN"/>
        </w:rPr>
      </w:pPr>
    </w:p>
    <w:sectPr w:rsidR="002E401C" w:rsidRPr="00E021EF" w:rsidSect="00D653DC">
      <w:headerReference w:type="default" r:id="rId16"/>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27C8B" w14:textId="77777777" w:rsidR="004A1648" w:rsidRDefault="004A1648" w:rsidP="008D6560">
      <w:r>
        <w:separator/>
      </w:r>
    </w:p>
  </w:endnote>
  <w:endnote w:type="continuationSeparator" w:id="0">
    <w:p w14:paraId="1A608C59" w14:textId="77777777" w:rsidR="004A1648" w:rsidRDefault="004A1648" w:rsidP="008D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809DC" w14:textId="77777777" w:rsidR="004A1648" w:rsidRDefault="004A1648" w:rsidP="008D6560">
      <w:r>
        <w:separator/>
      </w:r>
    </w:p>
  </w:footnote>
  <w:footnote w:type="continuationSeparator" w:id="0">
    <w:p w14:paraId="6AC3CF8D" w14:textId="77777777" w:rsidR="004A1648" w:rsidRDefault="004A1648" w:rsidP="008D6560">
      <w:r>
        <w:continuationSeparator/>
      </w:r>
    </w:p>
  </w:footnote>
  <w:footnote w:id="1">
    <w:p w14:paraId="4F023BD0" w14:textId="167E9F6D" w:rsidR="00501E63" w:rsidRPr="002F70B3" w:rsidRDefault="00501E63" w:rsidP="00501E63">
      <w:pPr>
        <w:pStyle w:val="FootnoteText"/>
        <w:ind w:firstLine="0"/>
        <w:rPr>
          <w:sz w:val="18"/>
          <w:szCs w:val="18"/>
          <w:lang w:val="vi-VN"/>
        </w:rPr>
      </w:pPr>
      <w:r>
        <w:rPr>
          <w:rStyle w:val="FootnoteReference"/>
          <w:rFonts w:eastAsiaTheme="majorEastAsia"/>
        </w:rPr>
        <w:footnoteRef/>
      </w:r>
      <w:r>
        <w:t xml:space="preserve"> </w:t>
      </w:r>
      <w:r w:rsidRPr="002F70B3">
        <w:rPr>
          <w:sz w:val="18"/>
          <w:szCs w:val="18"/>
        </w:rPr>
        <w:t>Chỉ tiêu này được xác định trên cơ sở khả năng triển khai thực tế của địa phương, đồng thời bám sát mục tiêu của Đề án “Đầu tư xây dựng ít nhất 01 triệu căn hộ nhà ở xã hội giai đoạn 2021–2030”, trong đó tỉnh Quảng Trị được giao hoàn thành 24.100 căn</w:t>
      </w:r>
      <w:r w:rsidRPr="002F70B3">
        <w:rPr>
          <w:sz w:val="18"/>
          <w:szCs w:val="18"/>
          <w:lang w:val="vi-VN"/>
        </w:rPr>
        <w:t xml:space="preserve"> NOXH (chưa tính phần nhu cầu nhà ở lực lượng vũ trang)</w:t>
      </w:r>
    </w:p>
    <w:p w14:paraId="12B6D4B1" w14:textId="26D36038" w:rsidR="009753B2" w:rsidRPr="009753B2" w:rsidRDefault="009753B2" w:rsidP="00501E63">
      <w:pPr>
        <w:pStyle w:val="FootnoteText"/>
        <w:ind w:firstLine="0"/>
      </w:pPr>
    </w:p>
  </w:footnote>
  <w:footnote w:id="2">
    <w:p w14:paraId="2252571B" w14:textId="77777777" w:rsidR="00E77824" w:rsidRPr="001F75E1" w:rsidRDefault="00D61A3E" w:rsidP="00D61A3E">
      <w:pPr>
        <w:pStyle w:val="FootnoteText"/>
        <w:ind w:firstLine="0"/>
        <w:rPr>
          <w:rFonts w:asciiTheme="majorHAnsi" w:eastAsia="Calibri" w:hAnsiTheme="majorHAnsi" w:cstheme="majorHAnsi"/>
          <w:spacing w:val="-4"/>
          <w:sz w:val="22"/>
          <w:szCs w:val="22"/>
        </w:rPr>
      </w:pPr>
      <w:r w:rsidRPr="001F75E1">
        <w:rPr>
          <w:rStyle w:val="FootnoteReference"/>
          <w:rFonts w:asciiTheme="majorHAnsi" w:eastAsiaTheme="majorEastAsia" w:hAnsiTheme="majorHAnsi" w:cstheme="majorHAnsi"/>
          <w:spacing w:val="-4"/>
          <w:sz w:val="22"/>
          <w:szCs w:val="22"/>
        </w:rPr>
        <w:footnoteRef/>
      </w:r>
      <w:r w:rsidRPr="001F75E1">
        <w:rPr>
          <w:rFonts w:asciiTheme="majorHAnsi" w:hAnsiTheme="majorHAnsi" w:cstheme="majorHAnsi"/>
          <w:spacing w:val="-4"/>
          <w:sz w:val="22"/>
          <w:szCs w:val="22"/>
        </w:rPr>
        <w:t xml:space="preserve"> </w:t>
      </w:r>
      <w:r w:rsidR="00C02D56" w:rsidRPr="001F75E1">
        <w:rPr>
          <w:rFonts w:asciiTheme="majorHAnsi" w:eastAsia="Calibri" w:hAnsiTheme="majorHAnsi" w:cstheme="majorHAnsi"/>
          <w:spacing w:val="-4"/>
          <w:sz w:val="22"/>
          <w:szCs w:val="22"/>
        </w:rPr>
        <w:t xml:space="preserve">Nguồn vốn ngân sách: dự kiến </w:t>
      </w:r>
      <w:r w:rsidR="00C02D56" w:rsidRPr="001F75E1">
        <w:rPr>
          <w:rFonts w:asciiTheme="majorHAnsi" w:eastAsia="Calibri" w:hAnsiTheme="majorHAnsi" w:cstheme="majorHAnsi"/>
          <w:b/>
          <w:bCs/>
          <w:spacing w:val="-4"/>
          <w:sz w:val="22"/>
          <w:szCs w:val="22"/>
        </w:rPr>
        <w:t>tối thiểu 894,74 tỷ đồng để hỗ trợ thực</w:t>
      </w:r>
      <w:r w:rsidR="00C02D56" w:rsidRPr="001F75E1">
        <w:rPr>
          <w:rFonts w:asciiTheme="majorHAnsi" w:eastAsia="Calibri" w:hAnsiTheme="majorHAnsi" w:cstheme="majorHAnsi"/>
          <w:spacing w:val="-4"/>
          <w:sz w:val="22"/>
          <w:szCs w:val="22"/>
        </w:rPr>
        <w:t xml:space="preserve"> hiện các Chương trình mục tiêu quốc gia xây dựng nhà ở cho người có công với cách mạng, hộ gia đình nghèo và cận</w:t>
      </w:r>
    </w:p>
    <w:p w14:paraId="5AE09E4C" w14:textId="04252E45" w:rsidR="00D61A3E" w:rsidRPr="001F75E1" w:rsidRDefault="00A92743" w:rsidP="00D61A3E">
      <w:pPr>
        <w:pStyle w:val="FootnoteText"/>
        <w:ind w:firstLine="0"/>
        <w:rPr>
          <w:rFonts w:asciiTheme="majorHAnsi" w:hAnsiTheme="majorHAnsi" w:cstheme="majorHAnsi"/>
          <w:sz w:val="22"/>
          <w:szCs w:val="22"/>
          <w:lang w:val="vi-VN"/>
        </w:rPr>
      </w:pPr>
      <w:r w:rsidRPr="001F75E1">
        <w:rPr>
          <w:rFonts w:asciiTheme="majorHAnsi" w:eastAsia="Calibri" w:hAnsiTheme="majorHAnsi" w:cstheme="majorHAnsi"/>
          <w:spacing w:val="-4"/>
          <w:sz w:val="22"/>
          <w:szCs w:val="22"/>
        </w:rPr>
        <w:t xml:space="preserve">AnhAnh </w:t>
      </w:r>
      <w:r w:rsidR="00C02D56" w:rsidRPr="001F75E1">
        <w:rPr>
          <w:rFonts w:asciiTheme="majorHAnsi" w:eastAsia="Calibri" w:hAnsiTheme="majorHAnsi" w:cstheme="majorHAnsi"/>
          <w:spacing w:val="-4"/>
          <w:sz w:val="22"/>
          <w:szCs w:val="22"/>
        </w:rPr>
        <w:t xml:space="preserve"> nghèo. Trong đó, giai đoạn 2021 – 2025 </w:t>
      </w:r>
      <w:r w:rsidR="00C02D56" w:rsidRPr="001F75E1">
        <w:rPr>
          <w:rFonts w:asciiTheme="majorHAnsi" w:eastAsia="Calibri" w:hAnsiTheme="majorHAnsi" w:cstheme="majorHAnsi"/>
          <w:b/>
          <w:bCs/>
          <w:sz w:val="22"/>
          <w:szCs w:val="22"/>
        </w:rPr>
        <w:t>đã hỗ trợ 493,34 tỷ đồng cho 04 Chương trình mục tiêu quốc gia, chính sách của Thủ tướng chính phủ</w:t>
      </w:r>
      <w:r w:rsidR="00C02D56" w:rsidRPr="001F75E1">
        <w:rPr>
          <w:rFonts w:asciiTheme="majorHAnsi" w:eastAsia="Calibri" w:hAnsiTheme="majorHAnsi" w:cstheme="majorHAnsi"/>
          <w:sz w:val="22"/>
          <w:szCs w:val="22"/>
        </w:rPr>
        <w:t xml:space="preserve">; giai đoạn 2026 – 2030 dự kiến còn khoảng 5.485 hộ nghèo, cận nghèo, người có công cần hỗ trợ về nhà ở (trong đó có 2.543 hộ xây mới. 2.942 hộ sửa chữa), ước tính với mức hỗ trợ từ Trung ương là 60 triệu đồng cho xây mới và 30 triệu đồng cho sửa chữa; từ địa phương khoảng 40 triệu đồng  cho xây mới và 20 triệu đồng cho sửa chữa , nhu cầu vốn ngân sách </w:t>
      </w:r>
      <w:r w:rsidR="00C02D56" w:rsidRPr="001F75E1">
        <w:rPr>
          <w:rFonts w:asciiTheme="majorHAnsi" w:eastAsia="Calibri" w:hAnsiTheme="majorHAnsi" w:cstheme="majorHAnsi"/>
          <w:b/>
          <w:bCs/>
          <w:sz w:val="22"/>
          <w:szCs w:val="22"/>
        </w:rPr>
        <w:t>giai đoạn 2026 – 2030 dự kiến khoảng 401,4 tỷ đồng</w:t>
      </w:r>
    </w:p>
    <w:p w14:paraId="7625A7A4" w14:textId="77777777" w:rsidR="00D61A3E" w:rsidRPr="001F75E1" w:rsidRDefault="00D61A3E" w:rsidP="00D61A3E">
      <w:pPr>
        <w:pStyle w:val="FootnoteText"/>
        <w:ind w:firstLine="0"/>
        <w:rPr>
          <w:rFonts w:asciiTheme="majorHAnsi" w:hAnsiTheme="majorHAnsi" w:cstheme="majorHAns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143104"/>
      <w:docPartObj>
        <w:docPartGallery w:val="Page Numbers (Top of Page)"/>
        <w:docPartUnique/>
      </w:docPartObj>
    </w:sdtPr>
    <w:sdtEndPr>
      <w:rPr>
        <w:noProof/>
      </w:rPr>
    </w:sdtEndPr>
    <w:sdtContent>
      <w:p w14:paraId="3A005293" w14:textId="093DCE1A" w:rsidR="00242246" w:rsidRDefault="00242246">
        <w:pPr>
          <w:pStyle w:val="Header"/>
          <w:jc w:val="center"/>
        </w:pPr>
        <w:r>
          <w:fldChar w:fldCharType="begin"/>
        </w:r>
        <w:r>
          <w:instrText xml:space="preserve"> PAGE   \* MERGEFORMAT </w:instrText>
        </w:r>
        <w:r>
          <w:fldChar w:fldCharType="separate"/>
        </w:r>
        <w:r w:rsidR="00163AED">
          <w:rPr>
            <w:noProof/>
          </w:rPr>
          <w:t>3</w:t>
        </w:r>
        <w:r>
          <w:rPr>
            <w:noProof/>
          </w:rPr>
          <w:fldChar w:fldCharType="end"/>
        </w:r>
      </w:p>
    </w:sdtContent>
  </w:sdt>
  <w:p w14:paraId="385BE4F4" w14:textId="77777777" w:rsidR="00D86F9A" w:rsidRDefault="00D86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37DC08"/>
    <w:multiLevelType w:val="multilevel"/>
    <w:tmpl w:val="DB37DC0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FFFFFFB"/>
    <w:multiLevelType w:val="multilevel"/>
    <w:tmpl w:val="E58A94B6"/>
    <w:lvl w:ilvl="0">
      <w:start w:val="1"/>
      <w:numFmt w:val="none"/>
      <w:suff w:val="nothing"/>
      <w:lvlText w:val=""/>
      <w:lvlJc w:val="left"/>
      <w:pPr>
        <w:ind w:left="0" w:firstLine="0"/>
      </w:pPr>
    </w:lvl>
    <w:lvl w:ilvl="1">
      <w:start w:val="1"/>
      <w:numFmt w:val="upperRoman"/>
      <w:suff w:val="space"/>
      <w:lvlText w:val="%2. "/>
      <w:lvlJc w:val="left"/>
      <w:pPr>
        <w:ind w:left="0" w:firstLine="0"/>
      </w:pPr>
      <w:rPr>
        <w:color w:val="auto"/>
      </w:rPr>
    </w:lvl>
    <w:lvl w:ilvl="2">
      <w:start w:val="1"/>
      <w:numFmt w:val="decimal"/>
      <w:suff w:val="space"/>
      <w:lvlText w:val="%3. "/>
      <w:lvlJc w:val="left"/>
      <w:pPr>
        <w:ind w:left="426" w:firstLine="0"/>
      </w:pPr>
      <w:rPr>
        <w:rFonts w:ascii="Times New Roman" w:hAnsi="Times New Roman" w:cs="Times New Roman" w:hint="default"/>
        <w:b/>
      </w:rPr>
    </w:lvl>
    <w:lvl w:ilvl="3">
      <w:start w:val="1"/>
      <w:numFmt w:val="decimal"/>
      <w:suff w:val="space"/>
      <w:lvlText w:val="%3.%4. "/>
      <w:lvlJc w:val="left"/>
      <w:pPr>
        <w:ind w:left="0" w:firstLine="0"/>
      </w:pPr>
    </w:lvl>
    <w:lvl w:ilvl="4">
      <w:start w:val="1"/>
      <w:numFmt w:val="decimal"/>
      <w:suff w:val="space"/>
      <w:lvlText w:val="%3.%4.%5. "/>
      <w:lvlJc w:val="left"/>
      <w:pPr>
        <w:ind w:left="284" w:firstLine="0"/>
      </w:pPr>
    </w:lvl>
    <w:lvl w:ilvl="5">
      <w:start w:val="1"/>
      <w:numFmt w:val="lowerLetter"/>
      <w:suff w:val="space"/>
      <w:lvlText w:val="%6)"/>
      <w:lvlJc w:val="left"/>
      <w:pPr>
        <w:ind w:left="720" w:hanging="720"/>
      </w:pPr>
    </w:lvl>
    <w:lvl w:ilvl="6">
      <w:start w:val="1"/>
      <w:numFmt w:val="lowerRoman"/>
      <w:lvlText w:val="(%7)"/>
      <w:lvlJc w:val="left"/>
      <w:pPr>
        <w:tabs>
          <w:tab w:val="num" w:pos="0"/>
        </w:tabs>
        <w:ind w:left="1440" w:hanging="720"/>
      </w:pPr>
    </w:lvl>
    <w:lvl w:ilvl="7">
      <w:start w:val="1"/>
      <w:numFmt w:val="lowerLetter"/>
      <w:lvlText w:val="(%8)"/>
      <w:lvlJc w:val="left"/>
      <w:pPr>
        <w:tabs>
          <w:tab w:val="num" w:pos="0"/>
        </w:tabs>
        <w:ind w:left="2160" w:hanging="720"/>
      </w:pPr>
    </w:lvl>
    <w:lvl w:ilvl="8">
      <w:start w:val="1"/>
      <w:numFmt w:val="lowerRoman"/>
      <w:lvlText w:val="(%9)"/>
      <w:lvlJc w:val="left"/>
      <w:pPr>
        <w:tabs>
          <w:tab w:val="num" w:pos="0"/>
        </w:tabs>
        <w:ind w:left="2880" w:hanging="720"/>
      </w:pPr>
    </w:lvl>
  </w:abstractNum>
  <w:abstractNum w:abstractNumId="2">
    <w:nsid w:val="05373454"/>
    <w:multiLevelType w:val="hybridMultilevel"/>
    <w:tmpl w:val="D95658EC"/>
    <w:lvl w:ilvl="0" w:tplc="04090015">
      <w:start w:val="1"/>
      <w:numFmt w:val="upperLetter"/>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3">
    <w:nsid w:val="0C4D199D"/>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E980FD8"/>
    <w:multiLevelType w:val="hybridMultilevel"/>
    <w:tmpl w:val="81807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37AE7"/>
    <w:multiLevelType w:val="multilevel"/>
    <w:tmpl w:val="9FE8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D508D"/>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43090A"/>
    <w:multiLevelType w:val="hybridMultilevel"/>
    <w:tmpl w:val="818073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ED3295E"/>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566822"/>
    <w:multiLevelType w:val="hybridMultilevel"/>
    <w:tmpl w:val="CF322B36"/>
    <w:lvl w:ilvl="0" w:tplc="DD0832BC">
      <w:start w:val="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20894D65"/>
    <w:multiLevelType w:val="hybridMultilevel"/>
    <w:tmpl w:val="81807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50CD0"/>
    <w:multiLevelType w:val="singleLevel"/>
    <w:tmpl w:val="20C50CD0"/>
    <w:lvl w:ilvl="0">
      <w:start w:val="1"/>
      <w:numFmt w:val="lowerLetter"/>
      <w:suff w:val="space"/>
      <w:lvlText w:val="%1."/>
      <w:lvlJc w:val="left"/>
      <w:pPr>
        <w:ind w:left="-218"/>
      </w:pPr>
    </w:lvl>
  </w:abstractNum>
  <w:abstractNum w:abstractNumId="12">
    <w:nsid w:val="24C836AB"/>
    <w:multiLevelType w:val="multilevel"/>
    <w:tmpl w:val="012C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552B4"/>
    <w:multiLevelType w:val="hybridMultilevel"/>
    <w:tmpl w:val="0BC84A0A"/>
    <w:lvl w:ilvl="0" w:tplc="91C01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C4A3E"/>
    <w:multiLevelType w:val="hybridMultilevel"/>
    <w:tmpl w:val="2624BEEA"/>
    <w:lvl w:ilvl="0" w:tplc="5AB2B3E8">
      <w:start w:val="1"/>
      <w:numFmt w:val="bullet"/>
      <w:lvlText w:val="-"/>
      <w:lvlJc w:val="left"/>
      <w:pPr>
        <w:ind w:left="4472" w:hanging="360"/>
      </w:pPr>
      <w:rPr>
        <w:rFonts w:ascii="Times New Roman" w:eastAsia="Times New Roman" w:hAnsi="Times New Roman" w:cs="Times New Roman"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5">
    <w:nsid w:val="293C0FAA"/>
    <w:multiLevelType w:val="multilevel"/>
    <w:tmpl w:val="284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295808"/>
    <w:multiLevelType w:val="multilevel"/>
    <w:tmpl w:val="93BC0BB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2F0340D0"/>
    <w:multiLevelType w:val="hybridMultilevel"/>
    <w:tmpl w:val="358470F4"/>
    <w:lvl w:ilvl="0" w:tplc="77CA1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42E07"/>
    <w:multiLevelType w:val="hybridMultilevel"/>
    <w:tmpl w:val="0E3A0A52"/>
    <w:lvl w:ilvl="0" w:tplc="3514C6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2EC4991"/>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86744C"/>
    <w:multiLevelType w:val="hybridMultilevel"/>
    <w:tmpl w:val="78D85DAE"/>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432E85"/>
    <w:multiLevelType w:val="hybridMultilevel"/>
    <w:tmpl w:val="54326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BF6E9E"/>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2242B92"/>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A9A2D9B"/>
    <w:multiLevelType w:val="multilevel"/>
    <w:tmpl w:val="1CE271B8"/>
    <w:lvl w:ilvl="0">
      <w:start w:val="1"/>
      <w:numFmt w:val="decimal"/>
      <w:suff w:val="space"/>
      <w:lvlText w:val="%1."/>
      <w:lvlJc w:val="left"/>
      <w:pPr>
        <w:ind w:left="450" w:hanging="450"/>
      </w:pPr>
      <w:rPr>
        <w:b/>
        <w:bCs/>
      </w:rPr>
    </w:lvl>
    <w:lvl w:ilvl="1">
      <w:start w:val="1"/>
      <w:numFmt w:val="decimal"/>
      <w:suff w:val="space"/>
      <w:lvlText w:val="%1.%2."/>
      <w:lvlJc w:val="left"/>
      <w:pPr>
        <w:ind w:left="1440" w:hanging="720"/>
      </w:pPr>
    </w:lvl>
    <w:lvl w:ilvl="2">
      <w:start w:val="1"/>
      <w:numFmt w:val="decimal"/>
      <w:suff w:val="space"/>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5">
    <w:nsid w:val="50F21BB0"/>
    <w:multiLevelType w:val="hybridMultilevel"/>
    <w:tmpl w:val="DE32DD94"/>
    <w:lvl w:ilvl="0" w:tplc="20E2D00C">
      <w:start w:val="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BAE457"/>
    <w:multiLevelType w:val="multilevel"/>
    <w:tmpl w:val="51BAE457"/>
    <w:lvl w:ilvl="0">
      <w:start w:val="2"/>
      <w:numFmt w:val="decimal"/>
      <w:suff w:val="space"/>
      <w:lvlText w:val="%1."/>
      <w:lvlJc w:val="left"/>
      <w:pPr>
        <w:ind w:left="-338"/>
      </w:pPr>
    </w:lvl>
    <w:lvl w:ilvl="1">
      <w:start w:val="1"/>
      <w:numFmt w:val="decimal"/>
      <w:suff w:val="space"/>
      <w:lvlText w:val="%1.%2."/>
      <w:lvlJc w:val="left"/>
      <w:pPr>
        <w:ind w:left="62" w:firstLine="0"/>
      </w:pPr>
      <w:rPr>
        <w:rFonts w:hint="default"/>
      </w:rPr>
    </w:lvl>
    <w:lvl w:ilvl="2">
      <w:start w:val="1"/>
      <w:numFmt w:val="decimal"/>
      <w:suff w:val="space"/>
      <w:lvlText w:val="%1.%2.%3."/>
      <w:lvlJc w:val="left"/>
      <w:pPr>
        <w:ind w:left="262" w:firstLine="0"/>
      </w:pPr>
      <w:rPr>
        <w:rFonts w:hint="default"/>
      </w:rPr>
    </w:lvl>
    <w:lvl w:ilvl="3">
      <w:start w:val="1"/>
      <w:numFmt w:val="decimal"/>
      <w:suff w:val="space"/>
      <w:lvlText w:val="%1.%2.%3.%4."/>
      <w:lvlJc w:val="left"/>
      <w:pPr>
        <w:ind w:left="-338" w:firstLine="0"/>
      </w:pPr>
      <w:rPr>
        <w:rFonts w:hint="default"/>
      </w:rPr>
    </w:lvl>
    <w:lvl w:ilvl="4">
      <w:start w:val="1"/>
      <w:numFmt w:val="decimal"/>
      <w:suff w:val="space"/>
      <w:lvlText w:val="%1.%2.%3.%4.%5."/>
      <w:lvlJc w:val="left"/>
      <w:pPr>
        <w:ind w:left="-338" w:firstLine="0"/>
      </w:pPr>
      <w:rPr>
        <w:rFonts w:hint="default"/>
      </w:rPr>
    </w:lvl>
    <w:lvl w:ilvl="5">
      <w:start w:val="1"/>
      <w:numFmt w:val="decimal"/>
      <w:suff w:val="space"/>
      <w:lvlText w:val="%1.%2.%3.%4.%5.%6."/>
      <w:lvlJc w:val="left"/>
      <w:pPr>
        <w:ind w:left="-338" w:firstLine="0"/>
      </w:pPr>
      <w:rPr>
        <w:rFonts w:hint="default"/>
      </w:rPr>
    </w:lvl>
    <w:lvl w:ilvl="6">
      <w:start w:val="1"/>
      <w:numFmt w:val="decimal"/>
      <w:suff w:val="space"/>
      <w:lvlText w:val="%1.%2.%3.%4.%5.%6.%7."/>
      <w:lvlJc w:val="left"/>
      <w:pPr>
        <w:ind w:left="-338" w:firstLine="0"/>
      </w:pPr>
      <w:rPr>
        <w:rFonts w:hint="default"/>
      </w:rPr>
    </w:lvl>
    <w:lvl w:ilvl="7">
      <w:start w:val="1"/>
      <w:numFmt w:val="decimal"/>
      <w:suff w:val="space"/>
      <w:lvlText w:val="%1.%2.%3.%4.%5.%6.%7.%8."/>
      <w:lvlJc w:val="left"/>
      <w:pPr>
        <w:ind w:left="-338" w:firstLine="0"/>
      </w:pPr>
      <w:rPr>
        <w:rFonts w:hint="default"/>
      </w:rPr>
    </w:lvl>
    <w:lvl w:ilvl="8">
      <w:start w:val="1"/>
      <w:numFmt w:val="decimal"/>
      <w:suff w:val="space"/>
      <w:lvlText w:val="%1.%2.%3.%4.%5.%6.%7.%8.%9."/>
      <w:lvlJc w:val="left"/>
      <w:pPr>
        <w:ind w:left="-338" w:firstLine="0"/>
      </w:pPr>
      <w:rPr>
        <w:rFonts w:hint="default"/>
      </w:rPr>
    </w:lvl>
  </w:abstractNum>
  <w:abstractNum w:abstractNumId="27">
    <w:nsid w:val="53860D2F"/>
    <w:multiLevelType w:val="hybridMultilevel"/>
    <w:tmpl w:val="22F6C06C"/>
    <w:lvl w:ilvl="0" w:tplc="DDA0EF34">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8">
    <w:nsid w:val="5B848733"/>
    <w:multiLevelType w:val="singleLevel"/>
    <w:tmpl w:val="5B848733"/>
    <w:lvl w:ilvl="0">
      <w:start w:val="1"/>
      <w:numFmt w:val="decimal"/>
      <w:suff w:val="space"/>
      <w:lvlText w:val="%1."/>
      <w:lvlJc w:val="left"/>
    </w:lvl>
  </w:abstractNum>
  <w:abstractNum w:abstractNumId="29">
    <w:nsid w:val="5BE64892"/>
    <w:multiLevelType w:val="hybridMultilevel"/>
    <w:tmpl w:val="E8F6DE96"/>
    <w:lvl w:ilvl="0" w:tplc="10388522">
      <w:start w:val="3"/>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0">
    <w:nsid w:val="633F300F"/>
    <w:multiLevelType w:val="hybridMultilevel"/>
    <w:tmpl w:val="440AA6BC"/>
    <w:lvl w:ilvl="0" w:tplc="EE1E81FC">
      <w:start w:val="66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55373FE"/>
    <w:multiLevelType w:val="hybridMultilevel"/>
    <w:tmpl w:val="9DDA6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A820CE"/>
    <w:multiLevelType w:val="hybridMultilevel"/>
    <w:tmpl w:val="81807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AF0B3E"/>
    <w:multiLevelType w:val="multilevel"/>
    <w:tmpl w:val="FD0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025E41"/>
    <w:multiLevelType w:val="singleLevel"/>
    <w:tmpl w:val="69025E41"/>
    <w:lvl w:ilvl="0">
      <w:start w:val="1"/>
      <w:numFmt w:val="upperRoman"/>
      <w:suff w:val="space"/>
      <w:lvlText w:val="%1."/>
      <w:lvlJc w:val="left"/>
    </w:lvl>
  </w:abstractNum>
  <w:abstractNum w:abstractNumId="35">
    <w:nsid w:val="6C22151A"/>
    <w:multiLevelType w:val="hybridMultilevel"/>
    <w:tmpl w:val="E326A724"/>
    <w:lvl w:ilvl="0" w:tplc="29028B3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6DD02654"/>
    <w:multiLevelType w:val="multilevel"/>
    <w:tmpl w:val="3E14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B57049"/>
    <w:multiLevelType w:val="hybridMultilevel"/>
    <w:tmpl w:val="81807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8B77BA"/>
    <w:multiLevelType w:val="hybridMultilevel"/>
    <w:tmpl w:val="818073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91E47C8"/>
    <w:multiLevelType w:val="hybridMultilevel"/>
    <w:tmpl w:val="9DDA6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6"/>
  </w:num>
  <w:num w:numId="3">
    <w:abstractNumId w:val="20"/>
  </w:num>
  <w:num w:numId="4">
    <w:abstractNumId w:val="39"/>
  </w:num>
  <w:num w:numId="5">
    <w:abstractNumId w:val="23"/>
  </w:num>
  <w:num w:numId="6">
    <w:abstractNumId w:val="22"/>
  </w:num>
  <w:num w:numId="7">
    <w:abstractNumId w:val="19"/>
  </w:num>
  <w:num w:numId="8">
    <w:abstractNumId w:val="3"/>
  </w:num>
  <w:num w:numId="9">
    <w:abstractNumId w:val="8"/>
  </w:num>
  <w:num w:numId="10">
    <w:abstractNumId w:val="13"/>
  </w:num>
  <w:num w:numId="11">
    <w:abstractNumId w:val="12"/>
  </w:num>
  <w:num w:numId="12">
    <w:abstractNumId w:val="36"/>
  </w:num>
  <w:num w:numId="13">
    <w:abstractNumId w:val="5"/>
  </w:num>
  <w:num w:numId="14">
    <w:abstractNumId w:val="15"/>
  </w:num>
  <w:num w:numId="15">
    <w:abstractNumId w:val="33"/>
  </w:num>
  <w:num w:numId="16">
    <w:abstractNumId w:val="1"/>
  </w:num>
  <w:num w:numId="17">
    <w:abstractNumId w:val="1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25"/>
  </w:num>
  <w:num w:numId="22">
    <w:abstractNumId w:val="34"/>
  </w:num>
  <w:num w:numId="23">
    <w:abstractNumId w:val="0"/>
  </w:num>
  <w:num w:numId="24">
    <w:abstractNumId w:val="26"/>
  </w:num>
  <w:num w:numId="25">
    <w:abstractNumId w:val="11"/>
  </w:num>
  <w:num w:numId="26">
    <w:abstractNumId w:val="28"/>
  </w:num>
  <w:num w:numId="27">
    <w:abstractNumId w:val="2"/>
  </w:num>
  <w:num w:numId="28">
    <w:abstractNumId w:val="16"/>
  </w:num>
  <w:num w:numId="29">
    <w:abstractNumId w:val="30"/>
  </w:num>
  <w:num w:numId="30">
    <w:abstractNumId w:val="9"/>
  </w:num>
  <w:num w:numId="31">
    <w:abstractNumId w:val="32"/>
  </w:num>
  <w:num w:numId="32">
    <w:abstractNumId w:val="21"/>
  </w:num>
  <w:num w:numId="33">
    <w:abstractNumId w:val="10"/>
  </w:num>
  <w:num w:numId="34">
    <w:abstractNumId w:val="17"/>
  </w:num>
  <w:num w:numId="35">
    <w:abstractNumId w:val="4"/>
  </w:num>
  <w:num w:numId="36">
    <w:abstractNumId w:val="37"/>
  </w:num>
  <w:num w:numId="37">
    <w:abstractNumId w:val="38"/>
  </w:num>
  <w:num w:numId="38">
    <w:abstractNumId w:val="7"/>
  </w:num>
  <w:num w:numId="39">
    <w:abstractNumId w:val="2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4C"/>
    <w:rsid w:val="00000B1D"/>
    <w:rsid w:val="000076FA"/>
    <w:rsid w:val="00012CA2"/>
    <w:rsid w:val="00013F1D"/>
    <w:rsid w:val="00023C33"/>
    <w:rsid w:val="00036177"/>
    <w:rsid w:val="0004521C"/>
    <w:rsid w:val="00045230"/>
    <w:rsid w:val="0005236D"/>
    <w:rsid w:val="0005494D"/>
    <w:rsid w:val="00063543"/>
    <w:rsid w:val="00070483"/>
    <w:rsid w:val="0007217F"/>
    <w:rsid w:val="000742A0"/>
    <w:rsid w:val="00083525"/>
    <w:rsid w:val="00087ECD"/>
    <w:rsid w:val="00090C9A"/>
    <w:rsid w:val="00091019"/>
    <w:rsid w:val="000957E4"/>
    <w:rsid w:val="000A20C2"/>
    <w:rsid w:val="000A46A2"/>
    <w:rsid w:val="000A57F8"/>
    <w:rsid w:val="000A7AF6"/>
    <w:rsid w:val="000B61E9"/>
    <w:rsid w:val="000B7126"/>
    <w:rsid w:val="000C7964"/>
    <w:rsid w:val="000D294D"/>
    <w:rsid w:val="000D32FF"/>
    <w:rsid w:val="000D3BFB"/>
    <w:rsid w:val="000D7CB9"/>
    <w:rsid w:val="000F02F4"/>
    <w:rsid w:val="00101845"/>
    <w:rsid w:val="00102ABF"/>
    <w:rsid w:val="00102DE2"/>
    <w:rsid w:val="00103820"/>
    <w:rsid w:val="00111FD2"/>
    <w:rsid w:val="00114A0B"/>
    <w:rsid w:val="00124F31"/>
    <w:rsid w:val="00135E02"/>
    <w:rsid w:val="00137E3D"/>
    <w:rsid w:val="00150753"/>
    <w:rsid w:val="00152B7A"/>
    <w:rsid w:val="00152DD9"/>
    <w:rsid w:val="00163AED"/>
    <w:rsid w:val="001644C6"/>
    <w:rsid w:val="001663D4"/>
    <w:rsid w:val="00166B0A"/>
    <w:rsid w:val="00173EF3"/>
    <w:rsid w:val="001770DA"/>
    <w:rsid w:val="00180903"/>
    <w:rsid w:val="001835C1"/>
    <w:rsid w:val="00184985"/>
    <w:rsid w:val="001940E1"/>
    <w:rsid w:val="00195F17"/>
    <w:rsid w:val="001A26DA"/>
    <w:rsid w:val="001A3A10"/>
    <w:rsid w:val="001A4533"/>
    <w:rsid w:val="001B126C"/>
    <w:rsid w:val="001C62C0"/>
    <w:rsid w:val="001E5ACB"/>
    <w:rsid w:val="001F5834"/>
    <w:rsid w:val="001F75E1"/>
    <w:rsid w:val="00201BC5"/>
    <w:rsid w:val="00204EB7"/>
    <w:rsid w:val="00210F76"/>
    <w:rsid w:val="002150F9"/>
    <w:rsid w:val="0021676B"/>
    <w:rsid w:val="00220AC4"/>
    <w:rsid w:val="00221C25"/>
    <w:rsid w:val="00222044"/>
    <w:rsid w:val="00227D8C"/>
    <w:rsid w:val="00242246"/>
    <w:rsid w:val="00243D52"/>
    <w:rsid w:val="00254786"/>
    <w:rsid w:val="00265F57"/>
    <w:rsid w:val="00270D4B"/>
    <w:rsid w:val="002751E3"/>
    <w:rsid w:val="00285064"/>
    <w:rsid w:val="00290E1F"/>
    <w:rsid w:val="0029217C"/>
    <w:rsid w:val="002A3FEF"/>
    <w:rsid w:val="002A5EDE"/>
    <w:rsid w:val="002B30AA"/>
    <w:rsid w:val="002C27B1"/>
    <w:rsid w:val="002C4889"/>
    <w:rsid w:val="002C7E3D"/>
    <w:rsid w:val="002D2F76"/>
    <w:rsid w:val="002D33F4"/>
    <w:rsid w:val="002D36C7"/>
    <w:rsid w:val="002E3C49"/>
    <w:rsid w:val="002E401C"/>
    <w:rsid w:val="002E4191"/>
    <w:rsid w:val="002F70B3"/>
    <w:rsid w:val="002F7B54"/>
    <w:rsid w:val="0030166C"/>
    <w:rsid w:val="00306289"/>
    <w:rsid w:val="003063F1"/>
    <w:rsid w:val="0031110F"/>
    <w:rsid w:val="003141AF"/>
    <w:rsid w:val="00321A98"/>
    <w:rsid w:val="00321D53"/>
    <w:rsid w:val="003302C8"/>
    <w:rsid w:val="003322F0"/>
    <w:rsid w:val="00332A92"/>
    <w:rsid w:val="00332E24"/>
    <w:rsid w:val="003416B7"/>
    <w:rsid w:val="003425AD"/>
    <w:rsid w:val="003427C6"/>
    <w:rsid w:val="0035502B"/>
    <w:rsid w:val="00356632"/>
    <w:rsid w:val="003572BA"/>
    <w:rsid w:val="0036392F"/>
    <w:rsid w:val="00371B61"/>
    <w:rsid w:val="00383831"/>
    <w:rsid w:val="003A1193"/>
    <w:rsid w:val="003A25EB"/>
    <w:rsid w:val="003A6C03"/>
    <w:rsid w:val="003B11D2"/>
    <w:rsid w:val="003B2966"/>
    <w:rsid w:val="003B4847"/>
    <w:rsid w:val="003B5D57"/>
    <w:rsid w:val="003B7947"/>
    <w:rsid w:val="003D73E3"/>
    <w:rsid w:val="003E3626"/>
    <w:rsid w:val="003F2E5B"/>
    <w:rsid w:val="0040731B"/>
    <w:rsid w:val="004117A6"/>
    <w:rsid w:val="00413EA9"/>
    <w:rsid w:val="00414666"/>
    <w:rsid w:val="00416EFD"/>
    <w:rsid w:val="00421F5E"/>
    <w:rsid w:val="004334AF"/>
    <w:rsid w:val="00433CB8"/>
    <w:rsid w:val="004351C9"/>
    <w:rsid w:val="00441F7A"/>
    <w:rsid w:val="0044207C"/>
    <w:rsid w:val="00452466"/>
    <w:rsid w:val="004535A5"/>
    <w:rsid w:val="00453723"/>
    <w:rsid w:val="00455141"/>
    <w:rsid w:val="00456611"/>
    <w:rsid w:val="00460413"/>
    <w:rsid w:val="004607E1"/>
    <w:rsid w:val="00460994"/>
    <w:rsid w:val="00460C3A"/>
    <w:rsid w:val="004632AA"/>
    <w:rsid w:val="00470D5A"/>
    <w:rsid w:val="004843CA"/>
    <w:rsid w:val="00486AFF"/>
    <w:rsid w:val="00490B53"/>
    <w:rsid w:val="00492691"/>
    <w:rsid w:val="004954C8"/>
    <w:rsid w:val="00495ADD"/>
    <w:rsid w:val="004A1648"/>
    <w:rsid w:val="004A7CF4"/>
    <w:rsid w:val="004B4E23"/>
    <w:rsid w:val="004B5504"/>
    <w:rsid w:val="004C00DE"/>
    <w:rsid w:val="004C24F4"/>
    <w:rsid w:val="004C56F2"/>
    <w:rsid w:val="004C7E85"/>
    <w:rsid w:val="004D765D"/>
    <w:rsid w:val="004E479A"/>
    <w:rsid w:val="004E625B"/>
    <w:rsid w:val="004E78C1"/>
    <w:rsid w:val="004F2898"/>
    <w:rsid w:val="004F48C7"/>
    <w:rsid w:val="00501E63"/>
    <w:rsid w:val="00503693"/>
    <w:rsid w:val="0051406A"/>
    <w:rsid w:val="00520F09"/>
    <w:rsid w:val="00523339"/>
    <w:rsid w:val="00523850"/>
    <w:rsid w:val="00531A05"/>
    <w:rsid w:val="005361E0"/>
    <w:rsid w:val="005447EF"/>
    <w:rsid w:val="00550126"/>
    <w:rsid w:val="00552D27"/>
    <w:rsid w:val="005630CA"/>
    <w:rsid w:val="005636A3"/>
    <w:rsid w:val="0056492F"/>
    <w:rsid w:val="0057355B"/>
    <w:rsid w:val="00576C2F"/>
    <w:rsid w:val="005855C6"/>
    <w:rsid w:val="00585E3E"/>
    <w:rsid w:val="00587CD8"/>
    <w:rsid w:val="00591D21"/>
    <w:rsid w:val="00593827"/>
    <w:rsid w:val="00593F07"/>
    <w:rsid w:val="00597FF5"/>
    <w:rsid w:val="005A0B8E"/>
    <w:rsid w:val="005C0205"/>
    <w:rsid w:val="005C59C1"/>
    <w:rsid w:val="005D6805"/>
    <w:rsid w:val="005D6DFE"/>
    <w:rsid w:val="005E007C"/>
    <w:rsid w:val="005E710D"/>
    <w:rsid w:val="005F15E6"/>
    <w:rsid w:val="005F3F78"/>
    <w:rsid w:val="005F6320"/>
    <w:rsid w:val="00601088"/>
    <w:rsid w:val="00602F20"/>
    <w:rsid w:val="006229C1"/>
    <w:rsid w:val="0063463A"/>
    <w:rsid w:val="00637EA2"/>
    <w:rsid w:val="00645B20"/>
    <w:rsid w:val="00646521"/>
    <w:rsid w:val="006534FA"/>
    <w:rsid w:val="00670CD1"/>
    <w:rsid w:val="00681B33"/>
    <w:rsid w:val="00684E53"/>
    <w:rsid w:val="006868B1"/>
    <w:rsid w:val="006907A2"/>
    <w:rsid w:val="00693913"/>
    <w:rsid w:val="006962E2"/>
    <w:rsid w:val="006A3660"/>
    <w:rsid w:val="006C59B6"/>
    <w:rsid w:val="006D0496"/>
    <w:rsid w:val="006D32FB"/>
    <w:rsid w:val="006D4302"/>
    <w:rsid w:val="006D510F"/>
    <w:rsid w:val="006E2941"/>
    <w:rsid w:val="006F3C43"/>
    <w:rsid w:val="006F527F"/>
    <w:rsid w:val="006F6BC1"/>
    <w:rsid w:val="006F7767"/>
    <w:rsid w:val="0070000C"/>
    <w:rsid w:val="00705498"/>
    <w:rsid w:val="00706C1C"/>
    <w:rsid w:val="00711327"/>
    <w:rsid w:val="00711EB9"/>
    <w:rsid w:val="00712C4E"/>
    <w:rsid w:val="0072367B"/>
    <w:rsid w:val="00726ABA"/>
    <w:rsid w:val="0074353B"/>
    <w:rsid w:val="00762389"/>
    <w:rsid w:val="00764BDD"/>
    <w:rsid w:val="0076596F"/>
    <w:rsid w:val="00770B11"/>
    <w:rsid w:val="00775260"/>
    <w:rsid w:val="00783270"/>
    <w:rsid w:val="00791CCE"/>
    <w:rsid w:val="0079311A"/>
    <w:rsid w:val="00797325"/>
    <w:rsid w:val="007976D6"/>
    <w:rsid w:val="007A1D5E"/>
    <w:rsid w:val="007A46C1"/>
    <w:rsid w:val="007C1B6A"/>
    <w:rsid w:val="007C5CBE"/>
    <w:rsid w:val="007D21ED"/>
    <w:rsid w:val="007D5F84"/>
    <w:rsid w:val="007E6404"/>
    <w:rsid w:val="007F501A"/>
    <w:rsid w:val="007F53D3"/>
    <w:rsid w:val="007F7AD0"/>
    <w:rsid w:val="007F7CF0"/>
    <w:rsid w:val="00800CC7"/>
    <w:rsid w:val="008062FE"/>
    <w:rsid w:val="00807575"/>
    <w:rsid w:val="008136EA"/>
    <w:rsid w:val="008167E1"/>
    <w:rsid w:val="008267C6"/>
    <w:rsid w:val="008272FE"/>
    <w:rsid w:val="0083021D"/>
    <w:rsid w:val="00832765"/>
    <w:rsid w:val="008348E3"/>
    <w:rsid w:val="00843577"/>
    <w:rsid w:val="008538CA"/>
    <w:rsid w:val="00857DA8"/>
    <w:rsid w:val="00857F95"/>
    <w:rsid w:val="00860E57"/>
    <w:rsid w:val="00860FE9"/>
    <w:rsid w:val="00863A3A"/>
    <w:rsid w:val="00867202"/>
    <w:rsid w:val="00874BDF"/>
    <w:rsid w:val="00874D10"/>
    <w:rsid w:val="00875005"/>
    <w:rsid w:val="008845BE"/>
    <w:rsid w:val="00884860"/>
    <w:rsid w:val="00893555"/>
    <w:rsid w:val="008968ED"/>
    <w:rsid w:val="008A3292"/>
    <w:rsid w:val="008A41F4"/>
    <w:rsid w:val="008B6472"/>
    <w:rsid w:val="008B772D"/>
    <w:rsid w:val="008C1148"/>
    <w:rsid w:val="008D644C"/>
    <w:rsid w:val="008D6560"/>
    <w:rsid w:val="008D7841"/>
    <w:rsid w:val="008E092F"/>
    <w:rsid w:val="008E0B27"/>
    <w:rsid w:val="008F0922"/>
    <w:rsid w:val="00902201"/>
    <w:rsid w:val="009103E6"/>
    <w:rsid w:val="009239AA"/>
    <w:rsid w:val="00924688"/>
    <w:rsid w:val="00924C7D"/>
    <w:rsid w:val="009264EC"/>
    <w:rsid w:val="009417C4"/>
    <w:rsid w:val="009421B5"/>
    <w:rsid w:val="00943225"/>
    <w:rsid w:val="00943C61"/>
    <w:rsid w:val="00946648"/>
    <w:rsid w:val="0094722F"/>
    <w:rsid w:val="00953F2A"/>
    <w:rsid w:val="00957385"/>
    <w:rsid w:val="009633E7"/>
    <w:rsid w:val="00964AE1"/>
    <w:rsid w:val="00966C47"/>
    <w:rsid w:val="00967425"/>
    <w:rsid w:val="009753B2"/>
    <w:rsid w:val="009815B4"/>
    <w:rsid w:val="0098373A"/>
    <w:rsid w:val="009906F8"/>
    <w:rsid w:val="009B1180"/>
    <w:rsid w:val="009B4D53"/>
    <w:rsid w:val="009C1C4C"/>
    <w:rsid w:val="009C4DBA"/>
    <w:rsid w:val="009C668B"/>
    <w:rsid w:val="009E7E39"/>
    <w:rsid w:val="009F2509"/>
    <w:rsid w:val="009F43C7"/>
    <w:rsid w:val="009F4508"/>
    <w:rsid w:val="00A064FF"/>
    <w:rsid w:val="00A13516"/>
    <w:rsid w:val="00A15FEC"/>
    <w:rsid w:val="00A23DA2"/>
    <w:rsid w:val="00A25327"/>
    <w:rsid w:val="00A307CF"/>
    <w:rsid w:val="00A3503C"/>
    <w:rsid w:val="00A35F12"/>
    <w:rsid w:val="00A37E05"/>
    <w:rsid w:val="00A425F6"/>
    <w:rsid w:val="00A42EB6"/>
    <w:rsid w:val="00A42FFF"/>
    <w:rsid w:val="00A448B2"/>
    <w:rsid w:val="00A50A3C"/>
    <w:rsid w:val="00A653F2"/>
    <w:rsid w:val="00A827F4"/>
    <w:rsid w:val="00A92743"/>
    <w:rsid w:val="00A93416"/>
    <w:rsid w:val="00A94429"/>
    <w:rsid w:val="00AA21D8"/>
    <w:rsid w:val="00AB2152"/>
    <w:rsid w:val="00AB48C3"/>
    <w:rsid w:val="00AB7726"/>
    <w:rsid w:val="00AB7C9F"/>
    <w:rsid w:val="00AC0A09"/>
    <w:rsid w:val="00AC21E0"/>
    <w:rsid w:val="00AC7276"/>
    <w:rsid w:val="00AE1843"/>
    <w:rsid w:val="00AE1E34"/>
    <w:rsid w:val="00AE2223"/>
    <w:rsid w:val="00AE2FA8"/>
    <w:rsid w:val="00AE3A7E"/>
    <w:rsid w:val="00AE4B72"/>
    <w:rsid w:val="00AE6D52"/>
    <w:rsid w:val="00AF14E3"/>
    <w:rsid w:val="00B03C17"/>
    <w:rsid w:val="00B14085"/>
    <w:rsid w:val="00B230A1"/>
    <w:rsid w:val="00B2378E"/>
    <w:rsid w:val="00B26C7F"/>
    <w:rsid w:val="00B27D85"/>
    <w:rsid w:val="00B30AB5"/>
    <w:rsid w:val="00B36D25"/>
    <w:rsid w:val="00B4188F"/>
    <w:rsid w:val="00B4285E"/>
    <w:rsid w:val="00B50F42"/>
    <w:rsid w:val="00B50F7F"/>
    <w:rsid w:val="00B5549C"/>
    <w:rsid w:val="00B63484"/>
    <w:rsid w:val="00B676C6"/>
    <w:rsid w:val="00B7114F"/>
    <w:rsid w:val="00B74A46"/>
    <w:rsid w:val="00B8045A"/>
    <w:rsid w:val="00B83ACC"/>
    <w:rsid w:val="00B97B5B"/>
    <w:rsid w:val="00BA2C42"/>
    <w:rsid w:val="00BD4BE1"/>
    <w:rsid w:val="00BD552F"/>
    <w:rsid w:val="00BE2847"/>
    <w:rsid w:val="00BE603B"/>
    <w:rsid w:val="00BE6EAF"/>
    <w:rsid w:val="00BF1121"/>
    <w:rsid w:val="00BF1E8C"/>
    <w:rsid w:val="00C02386"/>
    <w:rsid w:val="00C02D56"/>
    <w:rsid w:val="00C040B0"/>
    <w:rsid w:val="00C06BE3"/>
    <w:rsid w:val="00C110AA"/>
    <w:rsid w:val="00C1279B"/>
    <w:rsid w:val="00C22923"/>
    <w:rsid w:val="00C24F7C"/>
    <w:rsid w:val="00C4123A"/>
    <w:rsid w:val="00C415AD"/>
    <w:rsid w:val="00C4171B"/>
    <w:rsid w:val="00C552EC"/>
    <w:rsid w:val="00C60C4F"/>
    <w:rsid w:val="00C619C3"/>
    <w:rsid w:val="00C70602"/>
    <w:rsid w:val="00C727D9"/>
    <w:rsid w:val="00CA3465"/>
    <w:rsid w:val="00CA3972"/>
    <w:rsid w:val="00CA485E"/>
    <w:rsid w:val="00CA7A38"/>
    <w:rsid w:val="00CB4768"/>
    <w:rsid w:val="00CB6B92"/>
    <w:rsid w:val="00CC5EC0"/>
    <w:rsid w:val="00CD1F11"/>
    <w:rsid w:val="00CD1FA4"/>
    <w:rsid w:val="00CD2E64"/>
    <w:rsid w:val="00CD44BD"/>
    <w:rsid w:val="00CE09E4"/>
    <w:rsid w:val="00CE0FEF"/>
    <w:rsid w:val="00CE5C24"/>
    <w:rsid w:val="00CE5EFF"/>
    <w:rsid w:val="00CE6CC8"/>
    <w:rsid w:val="00CF6561"/>
    <w:rsid w:val="00D06949"/>
    <w:rsid w:val="00D17C06"/>
    <w:rsid w:val="00D22A9D"/>
    <w:rsid w:val="00D23DC4"/>
    <w:rsid w:val="00D2534F"/>
    <w:rsid w:val="00D30F5D"/>
    <w:rsid w:val="00D4458C"/>
    <w:rsid w:val="00D51601"/>
    <w:rsid w:val="00D53650"/>
    <w:rsid w:val="00D5529C"/>
    <w:rsid w:val="00D61A3E"/>
    <w:rsid w:val="00D653DC"/>
    <w:rsid w:val="00D708AD"/>
    <w:rsid w:val="00D7098A"/>
    <w:rsid w:val="00D8184A"/>
    <w:rsid w:val="00D820E5"/>
    <w:rsid w:val="00D8269B"/>
    <w:rsid w:val="00D84159"/>
    <w:rsid w:val="00D85B80"/>
    <w:rsid w:val="00D86AB4"/>
    <w:rsid w:val="00D86F9A"/>
    <w:rsid w:val="00D90856"/>
    <w:rsid w:val="00D93424"/>
    <w:rsid w:val="00D93BFC"/>
    <w:rsid w:val="00DB6064"/>
    <w:rsid w:val="00DC7B0E"/>
    <w:rsid w:val="00DD5C2F"/>
    <w:rsid w:val="00DF13DE"/>
    <w:rsid w:val="00E021EF"/>
    <w:rsid w:val="00E02CDB"/>
    <w:rsid w:val="00E05062"/>
    <w:rsid w:val="00E130DF"/>
    <w:rsid w:val="00E14D1A"/>
    <w:rsid w:val="00E205D1"/>
    <w:rsid w:val="00E233EA"/>
    <w:rsid w:val="00E278BF"/>
    <w:rsid w:val="00E32A2D"/>
    <w:rsid w:val="00E32EDD"/>
    <w:rsid w:val="00E351C7"/>
    <w:rsid w:val="00E36CB3"/>
    <w:rsid w:val="00E57B19"/>
    <w:rsid w:val="00E61991"/>
    <w:rsid w:val="00E6364B"/>
    <w:rsid w:val="00E63AB2"/>
    <w:rsid w:val="00E675A3"/>
    <w:rsid w:val="00E76CAF"/>
    <w:rsid w:val="00E77824"/>
    <w:rsid w:val="00E861B8"/>
    <w:rsid w:val="00E87004"/>
    <w:rsid w:val="00EA3D3F"/>
    <w:rsid w:val="00EA5C97"/>
    <w:rsid w:val="00EB1620"/>
    <w:rsid w:val="00EB6CB6"/>
    <w:rsid w:val="00ED745D"/>
    <w:rsid w:val="00EE085F"/>
    <w:rsid w:val="00EE0FD3"/>
    <w:rsid w:val="00EE180D"/>
    <w:rsid w:val="00EE4D0F"/>
    <w:rsid w:val="00EE5FB5"/>
    <w:rsid w:val="00EE7054"/>
    <w:rsid w:val="00F00BCC"/>
    <w:rsid w:val="00F02ADC"/>
    <w:rsid w:val="00F06B9E"/>
    <w:rsid w:val="00F1200A"/>
    <w:rsid w:val="00F2674C"/>
    <w:rsid w:val="00F3016E"/>
    <w:rsid w:val="00F36A07"/>
    <w:rsid w:val="00F37CE9"/>
    <w:rsid w:val="00F44756"/>
    <w:rsid w:val="00F60F50"/>
    <w:rsid w:val="00F646EF"/>
    <w:rsid w:val="00F667A6"/>
    <w:rsid w:val="00F80FA0"/>
    <w:rsid w:val="00F87385"/>
    <w:rsid w:val="00F879A0"/>
    <w:rsid w:val="00F911A1"/>
    <w:rsid w:val="00F91840"/>
    <w:rsid w:val="00F91A4A"/>
    <w:rsid w:val="00F91CD5"/>
    <w:rsid w:val="00FA3D6C"/>
    <w:rsid w:val="00FA44AD"/>
    <w:rsid w:val="00FB1AAA"/>
    <w:rsid w:val="00FB6183"/>
    <w:rsid w:val="00FB702F"/>
    <w:rsid w:val="00FC6219"/>
    <w:rsid w:val="00FC6883"/>
    <w:rsid w:val="00FC6DAC"/>
    <w:rsid w:val="00FC767F"/>
    <w:rsid w:val="00FD125E"/>
    <w:rsid w:val="00FD313B"/>
    <w:rsid w:val="00FD7E5C"/>
    <w:rsid w:val="00FE77C3"/>
    <w:rsid w:val="00FF35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F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FF"/>
    <w:pPr>
      <w:spacing w:after="0" w:line="240" w:lineRule="auto"/>
    </w:pPr>
    <w:rPr>
      <w:rFonts w:ascii="Times New Roman" w:eastAsia="Times New Roman" w:hAnsi="Times New Roman" w:cs="Times New Roman"/>
      <w:kern w:val="0"/>
      <w:lang w:val="en-US"/>
      <w14:ligatures w14:val="none"/>
    </w:rPr>
  </w:style>
  <w:style w:type="paragraph" w:styleId="Heading1">
    <w:name w:val="heading 1"/>
    <w:aliases w:val="PHAN,CHUONG"/>
    <w:basedOn w:val="Normal"/>
    <w:next w:val="Normal"/>
    <w:link w:val="Heading1Char"/>
    <w:uiPriority w:val="9"/>
    <w:qFormat/>
    <w:rsid w:val="008D64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D64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Mục"/>
    <w:basedOn w:val="Normal"/>
    <w:next w:val="Normal"/>
    <w:link w:val="Heading3Char"/>
    <w:uiPriority w:val="9"/>
    <w:unhideWhenUsed/>
    <w:qFormat/>
    <w:rsid w:val="008D644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8D644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8D644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unhideWhenUsed/>
    <w:qFormat/>
    <w:rsid w:val="008D64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unhideWhenUsed/>
    <w:qFormat/>
    <w:rsid w:val="008D64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unhideWhenUsed/>
    <w:qFormat/>
    <w:rsid w:val="008D64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unhideWhenUsed/>
    <w:qFormat/>
    <w:rsid w:val="008D64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AN Char,CHUONG Char"/>
    <w:basedOn w:val="DefaultParagraphFont"/>
    <w:link w:val="Heading1"/>
    <w:uiPriority w:val="9"/>
    <w:rsid w:val="008D6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644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Mục Char"/>
    <w:basedOn w:val="DefaultParagraphFont"/>
    <w:link w:val="Heading3"/>
    <w:uiPriority w:val="9"/>
    <w:rsid w:val="008D6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D6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D6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D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D644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D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D644C"/>
    <w:rPr>
      <w:rFonts w:eastAsiaTheme="majorEastAsia" w:cstheme="majorBidi"/>
      <w:color w:val="272727" w:themeColor="text1" w:themeTint="D8"/>
    </w:rPr>
  </w:style>
  <w:style w:type="paragraph" w:styleId="Title">
    <w:name w:val="Title"/>
    <w:basedOn w:val="Normal"/>
    <w:next w:val="Normal"/>
    <w:link w:val="TitleChar"/>
    <w:uiPriority w:val="10"/>
    <w:qFormat/>
    <w:rsid w:val="008D64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4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4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D644C"/>
    <w:rPr>
      <w:i/>
      <w:iCs/>
      <w:color w:val="404040" w:themeColor="text1" w:themeTint="BF"/>
    </w:rPr>
  </w:style>
  <w:style w:type="paragraph" w:styleId="ListParagraph">
    <w:name w:val="List Paragraph"/>
    <w:aliases w:val="1LU2,tieu de phu 1,Picture,List Paragraph1,H1,List Paragraph11,List Paragraph2,chữ trong bảng,Nội dung,Hình ảnh,Colorful List - Accent 11,bảng,List Paragraph111,Gach-,Gach -,hình,ADB Normal,List_Paragraph,Multilevel para_II,1 Paraprah,6 -"/>
    <w:basedOn w:val="Normal"/>
    <w:link w:val="ListParagraphChar"/>
    <w:uiPriority w:val="34"/>
    <w:qFormat/>
    <w:rsid w:val="008D64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D644C"/>
    <w:rPr>
      <w:i/>
      <w:iCs/>
      <w:color w:val="2F5496" w:themeColor="accent1" w:themeShade="BF"/>
    </w:rPr>
  </w:style>
  <w:style w:type="paragraph" w:styleId="IntenseQuote">
    <w:name w:val="Intense Quote"/>
    <w:basedOn w:val="Normal"/>
    <w:next w:val="Normal"/>
    <w:link w:val="IntenseQuoteChar"/>
    <w:uiPriority w:val="30"/>
    <w:qFormat/>
    <w:rsid w:val="008D644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D644C"/>
    <w:rPr>
      <w:i/>
      <w:iCs/>
      <w:color w:val="2F5496" w:themeColor="accent1" w:themeShade="BF"/>
    </w:rPr>
  </w:style>
  <w:style w:type="character" w:styleId="IntenseReference">
    <w:name w:val="Intense Reference"/>
    <w:basedOn w:val="DefaultParagraphFont"/>
    <w:uiPriority w:val="32"/>
    <w:qFormat/>
    <w:rsid w:val="008D644C"/>
    <w:rPr>
      <w:b/>
      <w:bCs/>
      <w:smallCaps/>
      <w:color w:val="2F5496" w:themeColor="accent1" w:themeShade="BF"/>
      <w:spacing w:val="5"/>
    </w:rPr>
  </w:style>
  <w:style w:type="table" w:styleId="TableGrid">
    <w:name w:val="Table Grid"/>
    <w:aliases w:val="HocTable,Endnote Text Char1"/>
    <w:basedOn w:val="TableNormal"/>
    <w:uiPriority w:val="39"/>
    <w:qFormat/>
    <w:rsid w:val="00942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Footnote Text Char Char Char Char Char Char Ch Char Char Char Char Char Char Char,Footnote Text Char Char Char Char Char Char Ch Char,fn"/>
    <w:basedOn w:val="Normal"/>
    <w:link w:val="FootnoteTextChar"/>
    <w:uiPriority w:val="99"/>
    <w:unhideWhenUsed/>
    <w:qFormat/>
    <w:rsid w:val="008D6560"/>
    <w:pPr>
      <w:ind w:firstLine="851"/>
      <w:jc w:val="both"/>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 Char Char,Footnote Text Char Char Char Char Char Char Ch Char Char Char Char Char Char Char Char,fn Char"/>
    <w:basedOn w:val="DefaultParagraphFont"/>
    <w:link w:val="FootnoteText"/>
    <w:uiPriority w:val="99"/>
    <w:rsid w:val="008D6560"/>
    <w:rPr>
      <w:kern w:val="0"/>
      <w:sz w:val="20"/>
      <w:szCs w:val="20"/>
      <w:lang w:val="en-US"/>
      <w14:ligatures w14:val="none"/>
    </w:rPr>
  </w:style>
  <w:style w:type="character" w:styleId="FootnoteReference">
    <w:name w:val="footnote reference"/>
    <w:aliases w:val="Footnote,Footnote text,Footnote + Arial,Black,ftref,Ref,de nota al pie,BVI fnr,BearingPoint,16 Point,Superscript 6 Point,fr,Footnote Text1,f,(NECG) Footnote Reference,footnote ref,Footnot,10 pt,Footnote Text11,de nota al p,SUPERS"/>
    <w:basedOn w:val="DefaultParagraphFont"/>
    <w:link w:val="4GCharCharChar"/>
    <w:unhideWhenUsed/>
    <w:qFormat/>
    <w:rsid w:val="008D6560"/>
    <w:rPr>
      <w:vertAlign w:val="superscript"/>
    </w:rPr>
  </w:style>
  <w:style w:type="paragraph" w:styleId="NormalWeb">
    <w:name w:val="Normal (Web)"/>
    <w:basedOn w:val="Normal"/>
    <w:uiPriority w:val="99"/>
    <w:unhideWhenUsed/>
    <w:rsid w:val="002F7B54"/>
    <w:pPr>
      <w:spacing w:before="100" w:beforeAutospacing="1" w:after="100" w:afterAutospacing="1"/>
    </w:pPr>
  </w:style>
  <w:style w:type="character" w:customStyle="1" w:styleId="ListParagraphChar">
    <w:name w:val="List Paragraph Char"/>
    <w:aliases w:val="1LU2 Char,tieu de phu 1 Char,Picture Char,List Paragraph1 Char,H1 Char,List Paragraph11 Char,List Paragraph2 Char,chữ trong bảng Char,Nội dung Char,Hình ảnh Char,Colorful List - Accent 11 Char,bảng Char,List Paragraph111 Char"/>
    <w:link w:val="ListParagraph"/>
    <w:uiPriority w:val="34"/>
    <w:qFormat/>
    <w:rsid w:val="00195F17"/>
    <w:rPr>
      <w:lang w:val="en-US"/>
    </w:rPr>
  </w:style>
  <w:style w:type="paragraph" w:styleId="Header">
    <w:name w:val="header"/>
    <w:basedOn w:val="Normal"/>
    <w:link w:val="HeaderChar"/>
    <w:uiPriority w:val="99"/>
    <w:unhideWhenUsed/>
    <w:rsid w:val="00102ABF"/>
    <w:pPr>
      <w:tabs>
        <w:tab w:val="center" w:pos="4680"/>
        <w:tab w:val="right" w:pos="9360"/>
      </w:tabs>
    </w:pPr>
  </w:style>
  <w:style w:type="character" w:customStyle="1" w:styleId="HeaderChar">
    <w:name w:val="Header Char"/>
    <w:basedOn w:val="DefaultParagraphFont"/>
    <w:link w:val="Header"/>
    <w:uiPriority w:val="99"/>
    <w:rsid w:val="00102AB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02ABF"/>
    <w:pPr>
      <w:tabs>
        <w:tab w:val="center" w:pos="4680"/>
        <w:tab w:val="right" w:pos="9360"/>
      </w:tabs>
    </w:pPr>
  </w:style>
  <w:style w:type="character" w:customStyle="1" w:styleId="FooterChar">
    <w:name w:val="Footer Char"/>
    <w:basedOn w:val="DefaultParagraphFont"/>
    <w:link w:val="Footer"/>
    <w:uiPriority w:val="99"/>
    <w:rsid w:val="00102ABF"/>
    <w:rPr>
      <w:rFonts w:ascii="Times New Roman" w:eastAsia="Times New Roman" w:hAnsi="Times New Roman" w:cs="Times New Roman"/>
      <w:kern w:val="0"/>
      <w:lang w:val="en-US"/>
      <w14:ligatures w14:val="none"/>
    </w:rPr>
  </w:style>
  <w:style w:type="paragraph" w:styleId="TOCHeading">
    <w:name w:val="TOC Heading"/>
    <w:basedOn w:val="Heading1"/>
    <w:next w:val="Normal"/>
    <w:uiPriority w:val="39"/>
    <w:unhideWhenUsed/>
    <w:qFormat/>
    <w:rsid w:val="00CB476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B4768"/>
    <w:pPr>
      <w:tabs>
        <w:tab w:val="right" w:leader="dot" w:pos="9356"/>
      </w:tabs>
      <w:spacing w:before="120" w:after="120" w:line="288" w:lineRule="auto"/>
      <w:jc w:val="both"/>
    </w:pPr>
    <w:rPr>
      <w:b/>
      <w:bCs/>
      <w:noProof/>
      <w:color w:val="000000" w:themeColor="text1"/>
      <w:sz w:val="28"/>
      <w:szCs w:val="28"/>
      <w:lang w:val="en-AU"/>
    </w:rPr>
  </w:style>
  <w:style w:type="paragraph" w:styleId="TOC2">
    <w:name w:val="toc 2"/>
    <w:basedOn w:val="Normal"/>
    <w:next w:val="Normal"/>
    <w:autoRedefine/>
    <w:uiPriority w:val="39"/>
    <w:unhideWhenUsed/>
    <w:rsid w:val="00CB4768"/>
    <w:pPr>
      <w:tabs>
        <w:tab w:val="right" w:leader="dot" w:pos="9395"/>
      </w:tabs>
      <w:spacing w:before="120" w:line="276" w:lineRule="auto"/>
      <w:ind w:left="220" w:firstLine="851"/>
    </w:pPr>
    <w:rPr>
      <w:rFonts w:eastAsiaTheme="minorHAnsi"/>
      <w:i/>
      <w:iCs/>
      <w:noProof/>
      <w:sz w:val="28"/>
      <w:szCs w:val="28"/>
      <w:lang w:val="en-AU"/>
    </w:rPr>
  </w:style>
  <w:style w:type="paragraph" w:styleId="TOC3">
    <w:name w:val="toc 3"/>
    <w:basedOn w:val="Normal"/>
    <w:next w:val="Normal"/>
    <w:autoRedefine/>
    <w:uiPriority w:val="39"/>
    <w:unhideWhenUsed/>
    <w:rsid w:val="00CB4768"/>
    <w:pPr>
      <w:spacing w:line="276" w:lineRule="auto"/>
      <w:ind w:left="440" w:firstLine="851"/>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CB4768"/>
    <w:rPr>
      <w:color w:val="0563C1" w:themeColor="hyperlink"/>
      <w:u w:val="single"/>
    </w:rPr>
  </w:style>
  <w:style w:type="paragraph" w:styleId="Caption">
    <w:name w:val="caption"/>
    <w:aliases w:val="Hình,Caption Char1 Char,Caption Char Char Char,Caption Char Char Char Char Char Char Char Char,Caption Char Char Char Char Char Char1 Char,Char Char2,Char1,Caption (table) Char Char,Caption (tab Char Char,Caption (table) Char1,Hinh,Hình"/>
    <w:basedOn w:val="Normal"/>
    <w:next w:val="Normal"/>
    <w:link w:val="CaptionChar"/>
    <w:uiPriority w:val="35"/>
    <w:unhideWhenUsed/>
    <w:qFormat/>
    <w:rsid w:val="00CB4768"/>
    <w:pPr>
      <w:spacing w:after="200"/>
    </w:pPr>
    <w:rPr>
      <w:rFonts w:asciiTheme="minorHAnsi" w:eastAsiaTheme="minorHAnsi" w:hAnsiTheme="minorHAnsi" w:cstheme="minorBidi"/>
      <w:i/>
      <w:iCs/>
      <w:color w:val="44546A" w:themeColor="text2"/>
      <w:sz w:val="18"/>
      <w:szCs w:val="18"/>
    </w:rPr>
  </w:style>
  <w:style w:type="character" w:customStyle="1" w:styleId="CaptionChar">
    <w:name w:val="Caption Char"/>
    <w:aliases w:val="Hình Char,Caption Char1 Char Char,Caption Char Char Char Char,Caption Char Char Char Char Char Char Char Char Char,Caption Char Char Char Char Char Char1 Char Char,Char Char2 Char,Char1 Char,Caption (table) Char Char Char,Hinh Char"/>
    <w:link w:val="Caption"/>
    <w:uiPriority w:val="35"/>
    <w:qFormat/>
    <w:locked/>
    <w:rsid w:val="00CB4768"/>
    <w:rPr>
      <w:i/>
      <w:iCs/>
      <w:color w:val="44546A" w:themeColor="text2"/>
      <w:kern w:val="0"/>
      <w:sz w:val="18"/>
      <w:szCs w:val="18"/>
      <w:lang w:val="en-US"/>
      <w14:ligatures w14:val="none"/>
    </w:rPr>
  </w:style>
  <w:style w:type="paragraph" w:styleId="TOC4">
    <w:name w:val="toc 4"/>
    <w:basedOn w:val="Normal"/>
    <w:next w:val="Normal"/>
    <w:autoRedefine/>
    <w:uiPriority w:val="39"/>
    <w:unhideWhenUsed/>
    <w:rsid w:val="00CB4768"/>
    <w:pPr>
      <w:spacing w:line="276" w:lineRule="auto"/>
      <w:ind w:left="660" w:firstLine="851"/>
    </w:pPr>
    <w:rPr>
      <w:rFonts w:asciiTheme="minorHAnsi" w:eastAsiaTheme="minorHAnsi" w:hAnsiTheme="minorHAnsi" w:cstheme="minorHAnsi"/>
      <w:sz w:val="20"/>
      <w:szCs w:val="20"/>
    </w:rPr>
  </w:style>
  <w:style w:type="paragraph" w:styleId="TOC5">
    <w:name w:val="toc 5"/>
    <w:basedOn w:val="Normal"/>
    <w:next w:val="Normal"/>
    <w:autoRedefine/>
    <w:uiPriority w:val="39"/>
    <w:unhideWhenUsed/>
    <w:rsid w:val="00CB4768"/>
    <w:pPr>
      <w:spacing w:line="276" w:lineRule="auto"/>
      <w:ind w:left="880" w:firstLine="851"/>
    </w:pPr>
    <w:rPr>
      <w:rFonts w:asciiTheme="minorHAnsi" w:eastAsiaTheme="minorHAnsi" w:hAnsiTheme="minorHAnsi" w:cstheme="minorHAnsi"/>
      <w:sz w:val="20"/>
      <w:szCs w:val="20"/>
    </w:rPr>
  </w:style>
  <w:style w:type="paragraph" w:styleId="TOC6">
    <w:name w:val="toc 6"/>
    <w:basedOn w:val="Normal"/>
    <w:next w:val="Normal"/>
    <w:autoRedefine/>
    <w:uiPriority w:val="39"/>
    <w:unhideWhenUsed/>
    <w:rsid w:val="00CB4768"/>
    <w:pPr>
      <w:spacing w:line="276" w:lineRule="auto"/>
      <w:ind w:left="1100" w:firstLine="851"/>
    </w:pPr>
    <w:rPr>
      <w:rFonts w:asciiTheme="minorHAnsi" w:eastAsiaTheme="minorHAnsi" w:hAnsiTheme="minorHAnsi" w:cstheme="minorHAnsi"/>
      <w:sz w:val="20"/>
      <w:szCs w:val="20"/>
    </w:rPr>
  </w:style>
  <w:style w:type="paragraph" w:styleId="TOC7">
    <w:name w:val="toc 7"/>
    <w:basedOn w:val="Normal"/>
    <w:next w:val="Normal"/>
    <w:autoRedefine/>
    <w:uiPriority w:val="39"/>
    <w:unhideWhenUsed/>
    <w:rsid w:val="00CB4768"/>
    <w:pPr>
      <w:spacing w:line="276" w:lineRule="auto"/>
      <w:ind w:left="1320" w:firstLine="851"/>
    </w:pPr>
    <w:rPr>
      <w:rFonts w:asciiTheme="minorHAnsi" w:eastAsiaTheme="minorHAnsi" w:hAnsiTheme="minorHAnsi" w:cstheme="minorHAnsi"/>
      <w:sz w:val="20"/>
      <w:szCs w:val="20"/>
    </w:rPr>
  </w:style>
  <w:style w:type="paragraph" w:styleId="TOC8">
    <w:name w:val="toc 8"/>
    <w:basedOn w:val="Normal"/>
    <w:next w:val="Normal"/>
    <w:autoRedefine/>
    <w:uiPriority w:val="39"/>
    <w:unhideWhenUsed/>
    <w:rsid w:val="00CB4768"/>
    <w:pPr>
      <w:spacing w:line="276" w:lineRule="auto"/>
      <w:ind w:left="1540" w:firstLine="851"/>
    </w:pPr>
    <w:rPr>
      <w:rFonts w:asciiTheme="minorHAnsi" w:eastAsiaTheme="minorHAnsi" w:hAnsiTheme="minorHAnsi" w:cstheme="minorHAnsi"/>
      <w:sz w:val="20"/>
      <w:szCs w:val="20"/>
    </w:rPr>
  </w:style>
  <w:style w:type="paragraph" w:styleId="TOC9">
    <w:name w:val="toc 9"/>
    <w:basedOn w:val="Normal"/>
    <w:next w:val="Normal"/>
    <w:autoRedefine/>
    <w:uiPriority w:val="39"/>
    <w:unhideWhenUsed/>
    <w:rsid w:val="00CB4768"/>
    <w:pPr>
      <w:spacing w:line="276" w:lineRule="auto"/>
      <w:ind w:left="1760" w:firstLine="851"/>
    </w:pPr>
    <w:rPr>
      <w:rFonts w:asciiTheme="minorHAnsi" w:eastAsiaTheme="minorHAnsi" w:hAnsiTheme="minorHAnsi" w:cstheme="minorHAnsi"/>
      <w:sz w:val="20"/>
      <w:szCs w:val="20"/>
    </w:rPr>
  </w:style>
  <w:style w:type="character" w:customStyle="1" w:styleId="UnresolvedMention1">
    <w:name w:val="Unresolved Mention1"/>
    <w:basedOn w:val="DefaultParagraphFont"/>
    <w:uiPriority w:val="99"/>
    <w:semiHidden/>
    <w:unhideWhenUsed/>
    <w:rsid w:val="00CB4768"/>
    <w:rPr>
      <w:color w:val="605E5C"/>
      <w:shd w:val="clear" w:color="auto" w:fill="E1DFDD"/>
    </w:rPr>
  </w:style>
  <w:style w:type="character" w:customStyle="1" w:styleId="normaltextrun">
    <w:name w:val="normaltextrun"/>
    <w:basedOn w:val="DefaultParagraphFont"/>
    <w:rsid w:val="00CB4768"/>
  </w:style>
  <w:style w:type="paragraph" w:styleId="TableofFigures">
    <w:name w:val="table of figures"/>
    <w:basedOn w:val="Normal"/>
    <w:next w:val="Normal"/>
    <w:uiPriority w:val="99"/>
    <w:unhideWhenUsed/>
    <w:rsid w:val="00CB4768"/>
    <w:pPr>
      <w:spacing w:before="120" w:line="276" w:lineRule="auto"/>
      <w:ind w:firstLine="851"/>
      <w:jc w:val="both"/>
    </w:pPr>
    <w:rPr>
      <w:rFonts w:asciiTheme="minorHAnsi" w:eastAsiaTheme="minorHAnsi" w:hAnsiTheme="minorHAnsi" w:cstheme="minorBidi"/>
      <w:sz w:val="22"/>
      <w:szCs w:val="22"/>
    </w:rPr>
  </w:style>
  <w:style w:type="table" w:customStyle="1" w:styleId="TableGrid1">
    <w:name w:val="Table Grid1"/>
    <w:basedOn w:val="TableNormal"/>
    <w:next w:val="TableGrid"/>
    <w:rsid w:val="00CB4768"/>
    <w:pPr>
      <w:widowControl w:val="0"/>
      <w:spacing w:after="0" w:line="240" w:lineRule="auto"/>
      <w:jc w:val="both"/>
    </w:pPr>
    <w:rPr>
      <w:rFonts w:ascii="Times New Roman" w:eastAsia="SimSu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B4768"/>
    <w:rPr>
      <w:i/>
      <w:iCs/>
    </w:rPr>
  </w:style>
  <w:style w:type="character" w:styleId="Strong">
    <w:name w:val="Strong"/>
    <w:basedOn w:val="DefaultParagraphFont"/>
    <w:uiPriority w:val="22"/>
    <w:qFormat/>
    <w:rsid w:val="00CB4768"/>
    <w:rPr>
      <w:b/>
      <w:bCs/>
    </w:rPr>
  </w:style>
  <w:style w:type="table" w:customStyle="1" w:styleId="EndnoteTextChar11">
    <w:name w:val="Endnote Text Char11"/>
    <w:basedOn w:val="TableNormal"/>
    <w:next w:val="TableGrid"/>
    <w:uiPriority w:val="39"/>
    <w:qFormat/>
    <w:rsid w:val="00CB4768"/>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2">
    <w:name w:val="Endnote Text Char12"/>
    <w:basedOn w:val="TableNormal"/>
    <w:next w:val="TableGrid"/>
    <w:uiPriority w:val="39"/>
    <w:qFormat/>
    <w:rsid w:val="00CB4768"/>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CB4768"/>
    <w:pPr>
      <w:spacing w:before="100" w:beforeAutospacing="1" w:after="100" w:afterAutospacing="1"/>
    </w:pPr>
  </w:style>
  <w:style w:type="paragraph" w:customStyle="1" w:styleId="font11">
    <w:name w:val="font11"/>
    <w:basedOn w:val="Normal"/>
    <w:rsid w:val="00CB4768"/>
    <w:pPr>
      <w:spacing w:before="100" w:beforeAutospacing="1" w:after="100" w:afterAutospacing="1"/>
    </w:pPr>
  </w:style>
  <w:style w:type="paragraph" w:customStyle="1" w:styleId="font12">
    <w:name w:val="font12"/>
    <w:basedOn w:val="Normal"/>
    <w:rsid w:val="00CB4768"/>
    <w:pPr>
      <w:spacing w:before="100" w:beforeAutospacing="1" w:after="100" w:afterAutospacing="1"/>
    </w:pPr>
    <w:rPr>
      <w:i/>
      <w:iCs/>
    </w:rPr>
  </w:style>
  <w:style w:type="paragraph" w:customStyle="1" w:styleId="font27">
    <w:name w:val="font27"/>
    <w:basedOn w:val="Normal"/>
    <w:rsid w:val="00CB4768"/>
    <w:pPr>
      <w:spacing w:before="100" w:beforeAutospacing="1" w:after="100" w:afterAutospacing="1"/>
    </w:pPr>
    <w:rPr>
      <w:i/>
      <w:iCs/>
      <w:color w:val="FF0000"/>
    </w:rPr>
  </w:style>
  <w:style w:type="paragraph" w:customStyle="1" w:styleId="xl19">
    <w:name w:val="xl19"/>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
    <w:name w:val="xl20"/>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
    <w:name w:val="xl21"/>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
    <w:name w:val="xl22"/>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3">
    <w:name w:val="xl23"/>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6">
    <w:name w:val="xl26"/>
    <w:basedOn w:val="Normal"/>
    <w:rsid w:val="00CB476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
    <w:name w:val="xl28"/>
    <w:basedOn w:val="Normal"/>
    <w:rsid w:val="00CB4768"/>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right"/>
      <w:textAlignment w:val="center"/>
    </w:pPr>
    <w:rPr>
      <w:b/>
      <w:bCs/>
    </w:rPr>
  </w:style>
  <w:style w:type="paragraph" w:customStyle="1" w:styleId="xl30">
    <w:name w:val="xl30"/>
    <w:basedOn w:val="Normal"/>
    <w:rsid w:val="00CB476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b/>
      <w:bCs/>
    </w:rPr>
  </w:style>
  <w:style w:type="paragraph" w:customStyle="1" w:styleId="xl33">
    <w:name w:val="xl33"/>
    <w:basedOn w:val="Normal"/>
    <w:rsid w:val="00CB4768"/>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34">
    <w:name w:val="xl34"/>
    <w:basedOn w:val="Normal"/>
    <w:rsid w:val="00CB4768"/>
    <w:pPr>
      <w:pBdr>
        <w:top w:val="single" w:sz="4" w:space="0" w:color="auto"/>
        <w:bottom w:val="single" w:sz="4" w:space="0" w:color="auto"/>
      </w:pBdr>
      <w:spacing w:before="100" w:beforeAutospacing="1" w:after="100" w:afterAutospacing="1"/>
      <w:textAlignment w:val="center"/>
    </w:pPr>
    <w:rPr>
      <w:color w:val="FF0000"/>
    </w:rPr>
  </w:style>
  <w:style w:type="paragraph" w:customStyle="1" w:styleId="xl35">
    <w:name w:val="xl35"/>
    <w:basedOn w:val="Normal"/>
    <w:rsid w:val="00CB4768"/>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36">
    <w:name w:val="xl36"/>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93">
    <w:name w:val="xl93"/>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4">
    <w:name w:val="xl94"/>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2">
    <w:name w:val="xl112"/>
    <w:basedOn w:val="Normal"/>
    <w:rsid w:val="00CB4768"/>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115">
    <w:name w:val="xl115"/>
    <w:basedOn w:val="Normal"/>
    <w:rsid w:val="00CB47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rPr>
  </w:style>
  <w:style w:type="paragraph" w:customStyle="1" w:styleId="xl121">
    <w:name w:val="xl121"/>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
    <w:name w:val="xl138"/>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F9ED5"/>
    </w:rPr>
  </w:style>
  <w:style w:type="paragraph" w:customStyle="1" w:styleId="xl139">
    <w:name w:val="xl139"/>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F9ED5"/>
    </w:rPr>
  </w:style>
  <w:style w:type="paragraph" w:customStyle="1" w:styleId="xl218">
    <w:name w:val="xl218"/>
    <w:basedOn w:val="Normal"/>
    <w:rsid w:val="00CB4768"/>
    <w:pPr>
      <w:pBdr>
        <w:top w:val="single" w:sz="4" w:space="0" w:color="auto"/>
        <w:left w:val="single" w:sz="4" w:space="0" w:color="auto"/>
        <w:bottom w:val="single" w:sz="4" w:space="0" w:color="auto"/>
      </w:pBdr>
      <w:shd w:val="clear" w:color="000000" w:fill="CAEDFB"/>
      <w:spacing w:before="100" w:beforeAutospacing="1" w:after="100" w:afterAutospacing="1"/>
      <w:textAlignment w:val="center"/>
    </w:pPr>
    <w:rPr>
      <w:b/>
      <w:bCs/>
    </w:rPr>
  </w:style>
  <w:style w:type="paragraph" w:customStyle="1" w:styleId="xl219">
    <w:name w:val="xl219"/>
    <w:basedOn w:val="Normal"/>
    <w:rsid w:val="00CB4768"/>
    <w:pPr>
      <w:pBdr>
        <w:top w:val="single" w:sz="4" w:space="0" w:color="auto"/>
        <w:bottom w:val="single" w:sz="4" w:space="0" w:color="auto"/>
      </w:pBdr>
      <w:shd w:val="clear" w:color="000000" w:fill="CAEDFB"/>
      <w:spacing w:before="100" w:beforeAutospacing="1" w:after="100" w:afterAutospacing="1"/>
      <w:textAlignment w:val="center"/>
    </w:pPr>
    <w:rPr>
      <w:b/>
      <w:bCs/>
    </w:rPr>
  </w:style>
  <w:style w:type="paragraph" w:customStyle="1" w:styleId="xl220">
    <w:name w:val="xl220"/>
    <w:basedOn w:val="Normal"/>
    <w:rsid w:val="00CB4768"/>
    <w:pPr>
      <w:pBdr>
        <w:top w:val="single" w:sz="4" w:space="0" w:color="auto"/>
        <w:bottom w:val="single" w:sz="4" w:space="0" w:color="auto"/>
        <w:right w:val="single" w:sz="4" w:space="0" w:color="auto"/>
      </w:pBdr>
      <w:shd w:val="clear" w:color="000000" w:fill="CAEDFB"/>
      <w:spacing w:before="100" w:beforeAutospacing="1" w:after="100" w:afterAutospacing="1"/>
      <w:textAlignment w:val="center"/>
    </w:pPr>
    <w:rPr>
      <w:b/>
      <w:bCs/>
    </w:rPr>
  </w:style>
  <w:style w:type="paragraph" w:customStyle="1" w:styleId="xl221">
    <w:name w:val="xl221"/>
    <w:basedOn w:val="Normal"/>
    <w:rsid w:val="00CB476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222">
    <w:name w:val="xl222"/>
    <w:basedOn w:val="Normal"/>
    <w:rsid w:val="00CB4768"/>
    <w:pPr>
      <w:pBdr>
        <w:top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223">
    <w:name w:val="xl223"/>
    <w:basedOn w:val="Normal"/>
    <w:rsid w:val="00CB4768"/>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character" w:styleId="FollowedHyperlink">
    <w:name w:val="FollowedHyperlink"/>
    <w:basedOn w:val="DefaultParagraphFont"/>
    <w:uiPriority w:val="99"/>
    <w:semiHidden/>
    <w:unhideWhenUsed/>
    <w:rsid w:val="00CB4768"/>
    <w:rPr>
      <w:color w:val="96607D"/>
      <w:u w:val="single"/>
    </w:rPr>
  </w:style>
  <w:style w:type="character" w:customStyle="1" w:styleId="font111">
    <w:name w:val="font111"/>
    <w:basedOn w:val="DefaultParagraphFont"/>
    <w:rsid w:val="00CB4768"/>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121">
    <w:name w:val="font121"/>
    <w:basedOn w:val="DefaultParagraphFont"/>
    <w:rsid w:val="00CB4768"/>
    <w:rPr>
      <w:rFonts w:ascii="Times New Roman" w:hAnsi="Times New Roman" w:cs="Times New Roman" w:hint="default"/>
      <w:b w:val="0"/>
      <w:bCs w:val="0"/>
      <w:i/>
      <w:iCs/>
      <w:strike w:val="0"/>
      <w:dstrike w:val="0"/>
      <w:color w:val="auto"/>
      <w:sz w:val="24"/>
      <w:szCs w:val="24"/>
      <w:u w:val="none"/>
      <w:effect w:val="none"/>
    </w:rPr>
  </w:style>
  <w:style w:type="character" w:customStyle="1" w:styleId="font271">
    <w:name w:val="font271"/>
    <w:basedOn w:val="DefaultParagraphFont"/>
    <w:rsid w:val="00CB4768"/>
    <w:rPr>
      <w:rFonts w:ascii="Times New Roman" w:hAnsi="Times New Roman" w:cs="Times New Roman" w:hint="default"/>
      <w:b w:val="0"/>
      <w:bCs w:val="0"/>
      <w:i/>
      <w:iCs/>
      <w:strike w:val="0"/>
      <w:dstrike w:val="0"/>
      <w:color w:val="FF0000"/>
      <w:sz w:val="24"/>
      <w:szCs w:val="24"/>
      <w:u w:val="none"/>
      <w:effect w:val="none"/>
    </w:rPr>
  </w:style>
  <w:style w:type="character" w:customStyle="1" w:styleId="font201">
    <w:name w:val="font201"/>
    <w:basedOn w:val="DefaultParagraphFont"/>
    <w:rsid w:val="00CB4768"/>
    <w:rPr>
      <w:rFonts w:ascii="Times New Roman" w:hAnsi="Times New Roman" w:cs="Times New Roman" w:hint="default"/>
      <w:b/>
      <w:bCs/>
      <w:i/>
      <w:iCs/>
      <w:strike w:val="0"/>
      <w:dstrike w:val="0"/>
      <w:color w:val="auto"/>
      <w:sz w:val="24"/>
      <w:szCs w:val="24"/>
      <w:u w:val="none"/>
      <w:effect w:val="none"/>
    </w:rPr>
  </w:style>
  <w:style w:type="paragraph" w:styleId="Revision">
    <w:name w:val="Revision"/>
    <w:hidden/>
    <w:uiPriority w:val="99"/>
    <w:semiHidden/>
    <w:rsid w:val="00CB4768"/>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CB4768"/>
    <w:rPr>
      <w:sz w:val="16"/>
      <w:szCs w:val="16"/>
    </w:rPr>
  </w:style>
  <w:style w:type="paragraph" w:styleId="CommentText">
    <w:name w:val="annotation text"/>
    <w:basedOn w:val="Normal"/>
    <w:link w:val="CommentTextChar"/>
    <w:uiPriority w:val="99"/>
    <w:unhideWhenUsed/>
    <w:rsid w:val="00CB4768"/>
    <w:pPr>
      <w:spacing w:before="120" w:after="120"/>
      <w:ind w:firstLine="851"/>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476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4768"/>
    <w:rPr>
      <w:b/>
      <w:bCs/>
    </w:rPr>
  </w:style>
  <w:style w:type="character" w:customStyle="1" w:styleId="CommentSubjectChar">
    <w:name w:val="Comment Subject Char"/>
    <w:basedOn w:val="CommentTextChar"/>
    <w:link w:val="CommentSubject"/>
    <w:uiPriority w:val="99"/>
    <w:semiHidden/>
    <w:rsid w:val="00CB4768"/>
    <w:rPr>
      <w:b/>
      <w:bCs/>
      <w:kern w:val="0"/>
      <w:sz w:val="20"/>
      <w:szCs w:val="20"/>
      <w:lang w:val="en-US"/>
      <w14:ligatures w14:val="none"/>
    </w:rPr>
  </w:style>
  <w:style w:type="character" w:customStyle="1" w:styleId="overflow-hidden">
    <w:name w:val="overflow-hidden"/>
    <w:basedOn w:val="DefaultParagraphFont"/>
    <w:rsid w:val="00CB4768"/>
  </w:style>
  <w:style w:type="paragraph" w:styleId="BalloonText">
    <w:name w:val="Balloon Text"/>
    <w:basedOn w:val="Normal"/>
    <w:link w:val="BalloonTextChar"/>
    <w:uiPriority w:val="99"/>
    <w:semiHidden/>
    <w:unhideWhenUsed/>
    <w:rsid w:val="00CB4768"/>
    <w:pPr>
      <w:ind w:firstLine="851"/>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B4768"/>
    <w:rPr>
      <w:rFonts w:ascii="Segoe UI" w:hAnsi="Segoe UI" w:cs="Segoe UI"/>
      <w:kern w:val="0"/>
      <w:sz w:val="18"/>
      <w:szCs w:val="18"/>
      <w:lang w:val="en-US"/>
      <w14:ligatures w14:val="none"/>
    </w:rPr>
  </w:style>
  <w:style w:type="paragraph" w:customStyle="1" w:styleId="paragraph">
    <w:name w:val="paragraph"/>
    <w:basedOn w:val="Normal"/>
    <w:rsid w:val="00CB4768"/>
    <w:pPr>
      <w:spacing w:before="100" w:beforeAutospacing="1" w:after="100" w:afterAutospacing="1"/>
    </w:pPr>
  </w:style>
  <w:style w:type="character" w:customStyle="1" w:styleId="eop">
    <w:name w:val="eop"/>
    <w:basedOn w:val="DefaultParagraphFont"/>
    <w:rsid w:val="00CB4768"/>
  </w:style>
  <w:style w:type="table" w:customStyle="1" w:styleId="EndnoteTextChar13">
    <w:name w:val="Endnote Text Char13"/>
    <w:basedOn w:val="TableNormal"/>
    <w:next w:val="TableGrid"/>
    <w:uiPriority w:val="39"/>
    <w:qFormat/>
    <w:rsid w:val="00CB4768"/>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CB4768"/>
    <w:rPr>
      <w:color w:val="605E5C"/>
      <w:shd w:val="clear" w:color="auto" w:fill="E1DFDD"/>
    </w:rPr>
  </w:style>
  <w:style w:type="paragraph" w:styleId="EndnoteText">
    <w:name w:val="endnote text"/>
    <w:basedOn w:val="Normal"/>
    <w:link w:val="EndnoteTextChar"/>
    <w:uiPriority w:val="99"/>
    <w:semiHidden/>
    <w:unhideWhenUsed/>
    <w:rsid w:val="00CB4768"/>
    <w:pPr>
      <w:ind w:firstLine="851"/>
      <w:jc w:val="both"/>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B4768"/>
    <w:rPr>
      <w:kern w:val="0"/>
      <w:sz w:val="20"/>
      <w:szCs w:val="20"/>
      <w:lang w:val="en-US"/>
      <w14:ligatures w14:val="none"/>
    </w:rPr>
  </w:style>
  <w:style w:type="character" w:styleId="EndnoteReference">
    <w:name w:val="endnote reference"/>
    <w:basedOn w:val="DefaultParagraphFont"/>
    <w:uiPriority w:val="99"/>
    <w:semiHidden/>
    <w:unhideWhenUsed/>
    <w:rsid w:val="00CB4768"/>
    <w:rPr>
      <w:vertAlign w:val="superscript"/>
    </w:rPr>
  </w:style>
  <w:style w:type="character" w:customStyle="1" w:styleId="fontstyle01">
    <w:name w:val="fontstyle01"/>
    <w:basedOn w:val="DefaultParagraphFont"/>
    <w:rsid w:val="00CB4768"/>
    <w:rPr>
      <w:rFonts w:ascii="Times New Roman" w:hAnsi="Times New Roman" w:cs="Times New Roman" w:hint="default"/>
      <w:b w:val="0"/>
      <w:bCs w:val="0"/>
      <w:i w:val="0"/>
      <w:iCs w:val="0"/>
      <w:color w:val="000000"/>
      <w:sz w:val="28"/>
      <w:szCs w:val="28"/>
    </w:rPr>
  </w:style>
  <w:style w:type="paragraph" w:customStyle="1" w:styleId="xl192">
    <w:name w:val="xl192"/>
    <w:basedOn w:val="Normal"/>
    <w:rsid w:val="00CB4768"/>
    <w:pPr>
      <w:pBdr>
        <w:bottom w:val="single" w:sz="4" w:space="0" w:color="000000"/>
      </w:pBdr>
      <w:spacing w:before="100" w:beforeAutospacing="1" w:after="100" w:afterAutospacing="1"/>
      <w:jc w:val="right"/>
      <w:textAlignment w:val="center"/>
    </w:pPr>
    <w:rPr>
      <w:color w:val="FF0000"/>
    </w:rPr>
  </w:style>
  <w:style w:type="numbering" w:customStyle="1" w:styleId="NoList1">
    <w:name w:val="No List1"/>
    <w:next w:val="NoList"/>
    <w:uiPriority w:val="99"/>
    <w:semiHidden/>
    <w:unhideWhenUsed/>
    <w:rsid w:val="00CB4768"/>
  </w:style>
  <w:style w:type="character" w:customStyle="1" w:styleId="UnresolvedMention3">
    <w:name w:val="Unresolved Mention3"/>
    <w:basedOn w:val="DefaultParagraphFont"/>
    <w:uiPriority w:val="99"/>
    <w:semiHidden/>
    <w:unhideWhenUsed/>
    <w:rsid w:val="00CB4768"/>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4C24F4"/>
    <w:pPr>
      <w:spacing w:before="100" w:line="240" w:lineRule="exact"/>
    </w:pPr>
    <w:rPr>
      <w:rFonts w:asciiTheme="minorHAnsi" w:eastAsiaTheme="minorHAnsi" w:hAnsiTheme="minorHAnsi" w:cstheme="minorBidi"/>
      <w:kern w:val="2"/>
      <w:vertAlign w:val="superscript"/>
      <w:lang w:val="vi-VN"/>
      <w14:ligatures w14:val="standardContextual"/>
    </w:rPr>
  </w:style>
  <w:style w:type="numbering" w:customStyle="1" w:styleId="NoList2">
    <w:name w:val="No List2"/>
    <w:next w:val="NoList"/>
    <w:uiPriority w:val="99"/>
    <w:semiHidden/>
    <w:unhideWhenUsed/>
    <w:rsid w:val="002E401C"/>
  </w:style>
  <w:style w:type="table" w:customStyle="1" w:styleId="EndnoteTextChar14">
    <w:name w:val="Endnote Text Char14"/>
    <w:basedOn w:val="TableNormal"/>
    <w:next w:val="TableGrid"/>
    <w:uiPriority w:val="39"/>
    <w:qFormat/>
    <w:rsid w:val="002E4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2E401C"/>
    <w:pPr>
      <w:widowControl w:val="0"/>
      <w:spacing w:after="0" w:line="240" w:lineRule="auto"/>
      <w:jc w:val="both"/>
    </w:pPr>
    <w:rPr>
      <w:rFonts w:ascii="Times New Roman" w:eastAsia="SimSu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11">
    <w:name w:val="Endnote Text Char111"/>
    <w:basedOn w:val="TableNormal"/>
    <w:next w:val="TableGrid"/>
    <w:uiPriority w:val="39"/>
    <w:qFormat/>
    <w:rsid w:val="002E401C"/>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21">
    <w:name w:val="Endnote Text Char121"/>
    <w:basedOn w:val="TableNormal"/>
    <w:next w:val="TableGrid"/>
    <w:uiPriority w:val="39"/>
    <w:qFormat/>
    <w:rsid w:val="002E401C"/>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31">
    <w:name w:val="Endnote Text Char131"/>
    <w:basedOn w:val="TableNormal"/>
    <w:next w:val="TableGrid"/>
    <w:uiPriority w:val="39"/>
    <w:qFormat/>
    <w:rsid w:val="002E401C"/>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2E401C"/>
  </w:style>
  <w:style w:type="paragraph" w:styleId="Index6">
    <w:name w:val="index 6"/>
    <w:aliases w:val="Body Text1"/>
    <w:basedOn w:val="Normal"/>
    <w:autoRedefine/>
    <w:uiPriority w:val="99"/>
    <w:rsid w:val="007976D6"/>
    <w:pPr>
      <w:widowControl w:val="0"/>
      <w:spacing w:before="120"/>
      <w:ind w:firstLine="624"/>
      <w:jc w:val="both"/>
    </w:pPr>
    <w:rPr>
      <w:b/>
      <w:i/>
      <w:sz w:val="28"/>
      <w:szCs w:val="28"/>
      <w:lang w:val="nb-NO"/>
    </w:rPr>
  </w:style>
  <w:style w:type="paragraph" w:customStyle="1" w:styleId="Min">
    <w:name w:val="Min"/>
    <w:basedOn w:val="Normal"/>
    <w:link w:val="MinChar"/>
    <w:qFormat/>
    <w:rsid w:val="00C22923"/>
    <w:pPr>
      <w:spacing w:before="120" w:after="120" w:line="276" w:lineRule="auto"/>
      <w:ind w:firstLine="567"/>
      <w:jc w:val="both"/>
    </w:pPr>
    <w:rPr>
      <w:sz w:val="28"/>
      <w:szCs w:val="22"/>
      <w:lang w:val="vi-VN"/>
    </w:rPr>
  </w:style>
  <w:style w:type="character" w:customStyle="1" w:styleId="MinChar">
    <w:name w:val="Min Char"/>
    <w:basedOn w:val="DefaultParagraphFont"/>
    <w:link w:val="Min"/>
    <w:rsid w:val="00C22923"/>
    <w:rPr>
      <w:rFonts w:ascii="Times New Roman" w:eastAsia="Times New Roman" w:hAnsi="Times New Roman" w:cs="Times New Roman"/>
      <w:kern w:val="0"/>
      <w:sz w:val="28"/>
      <w:szCs w:val="22"/>
      <w14:ligatures w14:val="none"/>
    </w:rPr>
  </w:style>
  <w:style w:type="paragraph" w:customStyle="1" w:styleId="noidung">
    <w:name w:val="noi dung"/>
    <w:basedOn w:val="NoSpacing"/>
    <w:link w:val="noidungChar"/>
    <w:qFormat/>
    <w:rsid w:val="00C22923"/>
    <w:pPr>
      <w:spacing w:before="120" w:after="120"/>
      <w:jc w:val="both"/>
    </w:pPr>
    <w:rPr>
      <w:rFonts w:cstheme="minorBidi"/>
      <w:sz w:val="28"/>
      <w:szCs w:val="22"/>
      <w:lang w:val="vi-VN"/>
    </w:rPr>
  </w:style>
  <w:style w:type="character" w:customStyle="1" w:styleId="noidungChar">
    <w:name w:val="noi dung Char"/>
    <w:basedOn w:val="DefaultParagraphFont"/>
    <w:link w:val="noidung"/>
    <w:rsid w:val="00C22923"/>
    <w:rPr>
      <w:rFonts w:ascii="Times New Roman" w:eastAsia="Times New Roman" w:hAnsi="Times New Roman"/>
      <w:kern w:val="0"/>
      <w:sz w:val="28"/>
      <w:szCs w:val="22"/>
      <w14:ligatures w14:val="none"/>
    </w:rPr>
  </w:style>
  <w:style w:type="paragraph" w:styleId="NoSpacing">
    <w:name w:val="No Spacing"/>
    <w:uiPriority w:val="1"/>
    <w:qFormat/>
    <w:rsid w:val="00C22923"/>
    <w:pPr>
      <w:spacing w:after="0" w:line="240" w:lineRule="auto"/>
    </w:pPr>
    <w:rPr>
      <w:rFonts w:ascii="Times New Roman" w:eastAsia="Times New Roman" w:hAnsi="Times New Roman" w:cs="Times New Roman"/>
      <w:kern w:val="0"/>
      <w:lang w:val="en-US"/>
      <w14:ligatures w14:val="none"/>
    </w:rPr>
  </w:style>
  <w:style w:type="paragraph" w:customStyle="1" w:styleId="MIN0">
    <w:name w:val="MIN"/>
    <w:basedOn w:val="noidung"/>
    <w:link w:val="MINChar0"/>
    <w:qFormat/>
    <w:rsid w:val="00C22923"/>
    <w:pPr>
      <w:spacing w:line="276" w:lineRule="auto"/>
      <w:ind w:firstLine="567"/>
    </w:pPr>
    <w:rPr>
      <w:rFonts w:cs="Times New Roman"/>
    </w:rPr>
  </w:style>
  <w:style w:type="character" w:customStyle="1" w:styleId="MINChar0">
    <w:name w:val="MIN Char"/>
    <w:basedOn w:val="noidungChar"/>
    <w:link w:val="MIN0"/>
    <w:rsid w:val="00C22923"/>
    <w:rPr>
      <w:rFonts w:ascii="Times New Roman" w:eastAsia="Times New Roman" w:hAnsi="Times New Roman" w:cs="Times New Roman"/>
      <w:kern w:val="0"/>
      <w:sz w:val="28"/>
      <w:szCs w:val="22"/>
      <w14:ligatures w14:val="none"/>
    </w:rPr>
  </w:style>
  <w:style w:type="paragraph" w:customStyle="1" w:styleId="CTHEAD1CUOI">
    <w:name w:val="CT HEAD 1 CUOI"/>
    <w:basedOn w:val="Normal"/>
    <w:link w:val="CTHEAD1CUOIChar"/>
    <w:qFormat/>
    <w:rsid w:val="000B7126"/>
    <w:pPr>
      <w:keepNext/>
      <w:keepLines/>
      <w:spacing w:before="120" w:after="120" w:line="276" w:lineRule="auto"/>
      <w:ind w:firstLine="567"/>
      <w:jc w:val="both"/>
      <w:outlineLvl w:val="1"/>
    </w:pPr>
    <w:rPr>
      <w:rFonts w:eastAsiaTheme="majorEastAsia"/>
      <w:b/>
      <w:color w:val="000000" w:themeColor="text1"/>
      <w:sz w:val="28"/>
      <w:lang w:val="vi-VN"/>
    </w:rPr>
  </w:style>
  <w:style w:type="character" w:customStyle="1" w:styleId="CTHEAD1CUOIChar">
    <w:name w:val="CT HEAD 1 CUOI Char"/>
    <w:basedOn w:val="DefaultParagraphFont"/>
    <w:link w:val="CTHEAD1CUOI"/>
    <w:rsid w:val="000B7126"/>
    <w:rPr>
      <w:rFonts w:ascii="Times New Roman" w:eastAsiaTheme="majorEastAsia" w:hAnsi="Times New Roman" w:cs="Times New Roman"/>
      <w:b/>
      <w:color w:val="000000" w:themeColor="text1"/>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FF"/>
    <w:pPr>
      <w:spacing w:after="0" w:line="240" w:lineRule="auto"/>
    </w:pPr>
    <w:rPr>
      <w:rFonts w:ascii="Times New Roman" w:eastAsia="Times New Roman" w:hAnsi="Times New Roman" w:cs="Times New Roman"/>
      <w:kern w:val="0"/>
      <w:lang w:val="en-US"/>
      <w14:ligatures w14:val="none"/>
    </w:rPr>
  </w:style>
  <w:style w:type="paragraph" w:styleId="Heading1">
    <w:name w:val="heading 1"/>
    <w:aliases w:val="PHAN,CHUONG"/>
    <w:basedOn w:val="Normal"/>
    <w:next w:val="Normal"/>
    <w:link w:val="Heading1Char"/>
    <w:uiPriority w:val="9"/>
    <w:qFormat/>
    <w:rsid w:val="008D64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D64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Mục"/>
    <w:basedOn w:val="Normal"/>
    <w:next w:val="Normal"/>
    <w:link w:val="Heading3Char"/>
    <w:uiPriority w:val="9"/>
    <w:unhideWhenUsed/>
    <w:qFormat/>
    <w:rsid w:val="008D644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8D644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8D644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unhideWhenUsed/>
    <w:qFormat/>
    <w:rsid w:val="008D64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unhideWhenUsed/>
    <w:qFormat/>
    <w:rsid w:val="008D64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unhideWhenUsed/>
    <w:qFormat/>
    <w:rsid w:val="008D64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unhideWhenUsed/>
    <w:qFormat/>
    <w:rsid w:val="008D64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AN Char,CHUONG Char"/>
    <w:basedOn w:val="DefaultParagraphFont"/>
    <w:link w:val="Heading1"/>
    <w:uiPriority w:val="9"/>
    <w:rsid w:val="008D6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644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Mục Char"/>
    <w:basedOn w:val="DefaultParagraphFont"/>
    <w:link w:val="Heading3"/>
    <w:uiPriority w:val="9"/>
    <w:rsid w:val="008D6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D6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D6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D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D644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D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D644C"/>
    <w:rPr>
      <w:rFonts w:eastAsiaTheme="majorEastAsia" w:cstheme="majorBidi"/>
      <w:color w:val="272727" w:themeColor="text1" w:themeTint="D8"/>
    </w:rPr>
  </w:style>
  <w:style w:type="paragraph" w:styleId="Title">
    <w:name w:val="Title"/>
    <w:basedOn w:val="Normal"/>
    <w:next w:val="Normal"/>
    <w:link w:val="TitleChar"/>
    <w:uiPriority w:val="10"/>
    <w:qFormat/>
    <w:rsid w:val="008D64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4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4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D644C"/>
    <w:rPr>
      <w:i/>
      <w:iCs/>
      <w:color w:val="404040" w:themeColor="text1" w:themeTint="BF"/>
    </w:rPr>
  </w:style>
  <w:style w:type="paragraph" w:styleId="ListParagraph">
    <w:name w:val="List Paragraph"/>
    <w:aliases w:val="1LU2,tieu de phu 1,Picture,List Paragraph1,H1,List Paragraph11,List Paragraph2,chữ trong bảng,Nội dung,Hình ảnh,Colorful List - Accent 11,bảng,List Paragraph111,Gach-,Gach -,hình,ADB Normal,List_Paragraph,Multilevel para_II,1 Paraprah,6 -"/>
    <w:basedOn w:val="Normal"/>
    <w:link w:val="ListParagraphChar"/>
    <w:uiPriority w:val="34"/>
    <w:qFormat/>
    <w:rsid w:val="008D64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D644C"/>
    <w:rPr>
      <w:i/>
      <w:iCs/>
      <w:color w:val="2F5496" w:themeColor="accent1" w:themeShade="BF"/>
    </w:rPr>
  </w:style>
  <w:style w:type="paragraph" w:styleId="IntenseQuote">
    <w:name w:val="Intense Quote"/>
    <w:basedOn w:val="Normal"/>
    <w:next w:val="Normal"/>
    <w:link w:val="IntenseQuoteChar"/>
    <w:uiPriority w:val="30"/>
    <w:qFormat/>
    <w:rsid w:val="008D644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D644C"/>
    <w:rPr>
      <w:i/>
      <w:iCs/>
      <w:color w:val="2F5496" w:themeColor="accent1" w:themeShade="BF"/>
    </w:rPr>
  </w:style>
  <w:style w:type="character" w:styleId="IntenseReference">
    <w:name w:val="Intense Reference"/>
    <w:basedOn w:val="DefaultParagraphFont"/>
    <w:uiPriority w:val="32"/>
    <w:qFormat/>
    <w:rsid w:val="008D644C"/>
    <w:rPr>
      <w:b/>
      <w:bCs/>
      <w:smallCaps/>
      <w:color w:val="2F5496" w:themeColor="accent1" w:themeShade="BF"/>
      <w:spacing w:val="5"/>
    </w:rPr>
  </w:style>
  <w:style w:type="table" w:styleId="TableGrid">
    <w:name w:val="Table Grid"/>
    <w:aliases w:val="HocTable,Endnote Text Char1"/>
    <w:basedOn w:val="TableNormal"/>
    <w:uiPriority w:val="39"/>
    <w:qFormat/>
    <w:rsid w:val="00942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Footnote Text Char Char Char Char Char Char Ch Char Char Char Char Char Char Char,Footnote Text Char Char Char Char Char Char Ch Char,fn"/>
    <w:basedOn w:val="Normal"/>
    <w:link w:val="FootnoteTextChar"/>
    <w:uiPriority w:val="99"/>
    <w:unhideWhenUsed/>
    <w:qFormat/>
    <w:rsid w:val="008D6560"/>
    <w:pPr>
      <w:ind w:firstLine="851"/>
      <w:jc w:val="both"/>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 Char Char,Footnote Text Char Char Char Char Char Char Ch Char Char Char Char Char Char Char Char,fn Char"/>
    <w:basedOn w:val="DefaultParagraphFont"/>
    <w:link w:val="FootnoteText"/>
    <w:uiPriority w:val="99"/>
    <w:rsid w:val="008D6560"/>
    <w:rPr>
      <w:kern w:val="0"/>
      <w:sz w:val="20"/>
      <w:szCs w:val="20"/>
      <w:lang w:val="en-US"/>
      <w14:ligatures w14:val="none"/>
    </w:rPr>
  </w:style>
  <w:style w:type="character" w:styleId="FootnoteReference">
    <w:name w:val="footnote reference"/>
    <w:aliases w:val="Footnote,Footnote text,Footnote + Arial,Black,ftref,Ref,de nota al pie,BVI fnr,BearingPoint,16 Point,Superscript 6 Point,fr,Footnote Text1,f,(NECG) Footnote Reference,footnote ref,Footnot,10 pt,Footnote Text11,de nota al p,SUPERS"/>
    <w:basedOn w:val="DefaultParagraphFont"/>
    <w:link w:val="4GCharCharChar"/>
    <w:unhideWhenUsed/>
    <w:qFormat/>
    <w:rsid w:val="008D6560"/>
    <w:rPr>
      <w:vertAlign w:val="superscript"/>
    </w:rPr>
  </w:style>
  <w:style w:type="paragraph" w:styleId="NormalWeb">
    <w:name w:val="Normal (Web)"/>
    <w:basedOn w:val="Normal"/>
    <w:uiPriority w:val="99"/>
    <w:unhideWhenUsed/>
    <w:rsid w:val="002F7B54"/>
    <w:pPr>
      <w:spacing w:before="100" w:beforeAutospacing="1" w:after="100" w:afterAutospacing="1"/>
    </w:pPr>
  </w:style>
  <w:style w:type="character" w:customStyle="1" w:styleId="ListParagraphChar">
    <w:name w:val="List Paragraph Char"/>
    <w:aliases w:val="1LU2 Char,tieu de phu 1 Char,Picture Char,List Paragraph1 Char,H1 Char,List Paragraph11 Char,List Paragraph2 Char,chữ trong bảng Char,Nội dung Char,Hình ảnh Char,Colorful List - Accent 11 Char,bảng Char,List Paragraph111 Char"/>
    <w:link w:val="ListParagraph"/>
    <w:uiPriority w:val="34"/>
    <w:qFormat/>
    <w:rsid w:val="00195F17"/>
    <w:rPr>
      <w:lang w:val="en-US"/>
    </w:rPr>
  </w:style>
  <w:style w:type="paragraph" w:styleId="Header">
    <w:name w:val="header"/>
    <w:basedOn w:val="Normal"/>
    <w:link w:val="HeaderChar"/>
    <w:uiPriority w:val="99"/>
    <w:unhideWhenUsed/>
    <w:rsid w:val="00102ABF"/>
    <w:pPr>
      <w:tabs>
        <w:tab w:val="center" w:pos="4680"/>
        <w:tab w:val="right" w:pos="9360"/>
      </w:tabs>
    </w:pPr>
  </w:style>
  <w:style w:type="character" w:customStyle="1" w:styleId="HeaderChar">
    <w:name w:val="Header Char"/>
    <w:basedOn w:val="DefaultParagraphFont"/>
    <w:link w:val="Header"/>
    <w:uiPriority w:val="99"/>
    <w:rsid w:val="00102AB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02ABF"/>
    <w:pPr>
      <w:tabs>
        <w:tab w:val="center" w:pos="4680"/>
        <w:tab w:val="right" w:pos="9360"/>
      </w:tabs>
    </w:pPr>
  </w:style>
  <w:style w:type="character" w:customStyle="1" w:styleId="FooterChar">
    <w:name w:val="Footer Char"/>
    <w:basedOn w:val="DefaultParagraphFont"/>
    <w:link w:val="Footer"/>
    <w:uiPriority w:val="99"/>
    <w:rsid w:val="00102ABF"/>
    <w:rPr>
      <w:rFonts w:ascii="Times New Roman" w:eastAsia="Times New Roman" w:hAnsi="Times New Roman" w:cs="Times New Roman"/>
      <w:kern w:val="0"/>
      <w:lang w:val="en-US"/>
      <w14:ligatures w14:val="none"/>
    </w:rPr>
  </w:style>
  <w:style w:type="paragraph" w:styleId="TOCHeading">
    <w:name w:val="TOC Heading"/>
    <w:basedOn w:val="Heading1"/>
    <w:next w:val="Normal"/>
    <w:uiPriority w:val="39"/>
    <w:unhideWhenUsed/>
    <w:qFormat/>
    <w:rsid w:val="00CB476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B4768"/>
    <w:pPr>
      <w:tabs>
        <w:tab w:val="right" w:leader="dot" w:pos="9356"/>
      </w:tabs>
      <w:spacing w:before="120" w:after="120" w:line="288" w:lineRule="auto"/>
      <w:jc w:val="both"/>
    </w:pPr>
    <w:rPr>
      <w:b/>
      <w:bCs/>
      <w:noProof/>
      <w:color w:val="000000" w:themeColor="text1"/>
      <w:sz w:val="28"/>
      <w:szCs w:val="28"/>
      <w:lang w:val="en-AU"/>
    </w:rPr>
  </w:style>
  <w:style w:type="paragraph" w:styleId="TOC2">
    <w:name w:val="toc 2"/>
    <w:basedOn w:val="Normal"/>
    <w:next w:val="Normal"/>
    <w:autoRedefine/>
    <w:uiPriority w:val="39"/>
    <w:unhideWhenUsed/>
    <w:rsid w:val="00CB4768"/>
    <w:pPr>
      <w:tabs>
        <w:tab w:val="right" w:leader="dot" w:pos="9395"/>
      </w:tabs>
      <w:spacing w:before="120" w:line="276" w:lineRule="auto"/>
      <w:ind w:left="220" w:firstLine="851"/>
    </w:pPr>
    <w:rPr>
      <w:rFonts w:eastAsiaTheme="minorHAnsi"/>
      <w:i/>
      <w:iCs/>
      <w:noProof/>
      <w:sz w:val="28"/>
      <w:szCs w:val="28"/>
      <w:lang w:val="en-AU"/>
    </w:rPr>
  </w:style>
  <w:style w:type="paragraph" w:styleId="TOC3">
    <w:name w:val="toc 3"/>
    <w:basedOn w:val="Normal"/>
    <w:next w:val="Normal"/>
    <w:autoRedefine/>
    <w:uiPriority w:val="39"/>
    <w:unhideWhenUsed/>
    <w:rsid w:val="00CB4768"/>
    <w:pPr>
      <w:spacing w:line="276" w:lineRule="auto"/>
      <w:ind w:left="440" w:firstLine="851"/>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CB4768"/>
    <w:rPr>
      <w:color w:val="0563C1" w:themeColor="hyperlink"/>
      <w:u w:val="single"/>
    </w:rPr>
  </w:style>
  <w:style w:type="paragraph" w:styleId="Caption">
    <w:name w:val="caption"/>
    <w:aliases w:val="Hình,Caption Char1 Char,Caption Char Char Char,Caption Char Char Char Char Char Char Char Char,Caption Char Char Char Char Char Char1 Char,Char Char2,Char1,Caption (table) Char Char,Caption (tab Char Char,Caption (table) Char1,Hinh,Hình"/>
    <w:basedOn w:val="Normal"/>
    <w:next w:val="Normal"/>
    <w:link w:val="CaptionChar"/>
    <w:uiPriority w:val="35"/>
    <w:unhideWhenUsed/>
    <w:qFormat/>
    <w:rsid w:val="00CB4768"/>
    <w:pPr>
      <w:spacing w:after="200"/>
    </w:pPr>
    <w:rPr>
      <w:rFonts w:asciiTheme="minorHAnsi" w:eastAsiaTheme="minorHAnsi" w:hAnsiTheme="minorHAnsi" w:cstheme="minorBidi"/>
      <w:i/>
      <w:iCs/>
      <w:color w:val="44546A" w:themeColor="text2"/>
      <w:sz w:val="18"/>
      <w:szCs w:val="18"/>
    </w:rPr>
  </w:style>
  <w:style w:type="character" w:customStyle="1" w:styleId="CaptionChar">
    <w:name w:val="Caption Char"/>
    <w:aliases w:val="Hình Char,Caption Char1 Char Char,Caption Char Char Char Char,Caption Char Char Char Char Char Char Char Char Char,Caption Char Char Char Char Char Char1 Char Char,Char Char2 Char,Char1 Char,Caption (table) Char Char Char,Hinh Char"/>
    <w:link w:val="Caption"/>
    <w:uiPriority w:val="35"/>
    <w:qFormat/>
    <w:locked/>
    <w:rsid w:val="00CB4768"/>
    <w:rPr>
      <w:i/>
      <w:iCs/>
      <w:color w:val="44546A" w:themeColor="text2"/>
      <w:kern w:val="0"/>
      <w:sz w:val="18"/>
      <w:szCs w:val="18"/>
      <w:lang w:val="en-US"/>
      <w14:ligatures w14:val="none"/>
    </w:rPr>
  </w:style>
  <w:style w:type="paragraph" w:styleId="TOC4">
    <w:name w:val="toc 4"/>
    <w:basedOn w:val="Normal"/>
    <w:next w:val="Normal"/>
    <w:autoRedefine/>
    <w:uiPriority w:val="39"/>
    <w:unhideWhenUsed/>
    <w:rsid w:val="00CB4768"/>
    <w:pPr>
      <w:spacing w:line="276" w:lineRule="auto"/>
      <w:ind w:left="660" w:firstLine="851"/>
    </w:pPr>
    <w:rPr>
      <w:rFonts w:asciiTheme="minorHAnsi" w:eastAsiaTheme="minorHAnsi" w:hAnsiTheme="minorHAnsi" w:cstheme="minorHAnsi"/>
      <w:sz w:val="20"/>
      <w:szCs w:val="20"/>
    </w:rPr>
  </w:style>
  <w:style w:type="paragraph" w:styleId="TOC5">
    <w:name w:val="toc 5"/>
    <w:basedOn w:val="Normal"/>
    <w:next w:val="Normal"/>
    <w:autoRedefine/>
    <w:uiPriority w:val="39"/>
    <w:unhideWhenUsed/>
    <w:rsid w:val="00CB4768"/>
    <w:pPr>
      <w:spacing w:line="276" w:lineRule="auto"/>
      <w:ind w:left="880" w:firstLine="851"/>
    </w:pPr>
    <w:rPr>
      <w:rFonts w:asciiTheme="minorHAnsi" w:eastAsiaTheme="minorHAnsi" w:hAnsiTheme="minorHAnsi" w:cstheme="minorHAnsi"/>
      <w:sz w:val="20"/>
      <w:szCs w:val="20"/>
    </w:rPr>
  </w:style>
  <w:style w:type="paragraph" w:styleId="TOC6">
    <w:name w:val="toc 6"/>
    <w:basedOn w:val="Normal"/>
    <w:next w:val="Normal"/>
    <w:autoRedefine/>
    <w:uiPriority w:val="39"/>
    <w:unhideWhenUsed/>
    <w:rsid w:val="00CB4768"/>
    <w:pPr>
      <w:spacing w:line="276" w:lineRule="auto"/>
      <w:ind w:left="1100" w:firstLine="851"/>
    </w:pPr>
    <w:rPr>
      <w:rFonts w:asciiTheme="minorHAnsi" w:eastAsiaTheme="minorHAnsi" w:hAnsiTheme="minorHAnsi" w:cstheme="minorHAnsi"/>
      <w:sz w:val="20"/>
      <w:szCs w:val="20"/>
    </w:rPr>
  </w:style>
  <w:style w:type="paragraph" w:styleId="TOC7">
    <w:name w:val="toc 7"/>
    <w:basedOn w:val="Normal"/>
    <w:next w:val="Normal"/>
    <w:autoRedefine/>
    <w:uiPriority w:val="39"/>
    <w:unhideWhenUsed/>
    <w:rsid w:val="00CB4768"/>
    <w:pPr>
      <w:spacing w:line="276" w:lineRule="auto"/>
      <w:ind w:left="1320" w:firstLine="851"/>
    </w:pPr>
    <w:rPr>
      <w:rFonts w:asciiTheme="minorHAnsi" w:eastAsiaTheme="minorHAnsi" w:hAnsiTheme="minorHAnsi" w:cstheme="minorHAnsi"/>
      <w:sz w:val="20"/>
      <w:szCs w:val="20"/>
    </w:rPr>
  </w:style>
  <w:style w:type="paragraph" w:styleId="TOC8">
    <w:name w:val="toc 8"/>
    <w:basedOn w:val="Normal"/>
    <w:next w:val="Normal"/>
    <w:autoRedefine/>
    <w:uiPriority w:val="39"/>
    <w:unhideWhenUsed/>
    <w:rsid w:val="00CB4768"/>
    <w:pPr>
      <w:spacing w:line="276" w:lineRule="auto"/>
      <w:ind w:left="1540" w:firstLine="851"/>
    </w:pPr>
    <w:rPr>
      <w:rFonts w:asciiTheme="minorHAnsi" w:eastAsiaTheme="minorHAnsi" w:hAnsiTheme="minorHAnsi" w:cstheme="minorHAnsi"/>
      <w:sz w:val="20"/>
      <w:szCs w:val="20"/>
    </w:rPr>
  </w:style>
  <w:style w:type="paragraph" w:styleId="TOC9">
    <w:name w:val="toc 9"/>
    <w:basedOn w:val="Normal"/>
    <w:next w:val="Normal"/>
    <w:autoRedefine/>
    <w:uiPriority w:val="39"/>
    <w:unhideWhenUsed/>
    <w:rsid w:val="00CB4768"/>
    <w:pPr>
      <w:spacing w:line="276" w:lineRule="auto"/>
      <w:ind w:left="1760" w:firstLine="851"/>
    </w:pPr>
    <w:rPr>
      <w:rFonts w:asciiTheme="minorHAnsi" w:eastAsiaTheme="minorHAnsi" w:hAnsiTheme="minorHAnsi" w:cstheme="minorHAnsi"/>
      <w:sz w:val="20"/>
      <w:szCs w:val="20"/>
    </w:rPr>
  </w:style>
  <w:style w:type="character" w:customStyle="1" w:styleId="UnresolvedMention1">
    <w:name w:val="Unresolved Mention1"/>
    <w:basedOn w:val="DefaultParagraphFont"/>
    <w:uiPriority w:val="99"/>
    <w:semiHidden/>
    <w:unhideWhenUsed/>
    <w:rsid w:val="00CB4768"/>
    <w:rPr>
      <w:color w:val="605E5C"/>
      <w:shd w:val="clear" w:color="auto" w:fill="E1DFDD"/>
    </w:rPr>
  </w:style>
  <w:style w:type="character" w:customStyle="1" w:styleId="normaltextrun">
    <w:name w:val="normaltextrun"/>
    <w:basedOn w:val="DefaultParagraphFont"/>
    <w:rsid w:val="00CB4768"/>
  </w:style>
  <w:style w:type="paragraph" w:styleId="TableofFigures">
    <w:name w:val="table of figures"/>
    <w:basedOn w:val="Normal"/>
    <w:next w:val="Normal"/>
    <w:uiPriority w:val="99"/>
    <w:unhideWhenUsed/>
    <w:rsid w:val="00CB4768"/>
    <w:pPr>
      <w:spacing w:before="120" w:line="276" w:lineRule="auto"/>
      <w:ind w:firstLine="851"/>
      <w:jc w:val="both"/>
    </w:pPr>
    <w:rPr>
      <w:rFonts w:asciiTheme="minorHAnsi" w:eastAsiaTheme="minorHAnsi" w:hAnsiTheme="minorHAnsi" w:cstheme="minorBidi"/>
      <w:sz w:val="22"/>
      <w:szCs w:val="22"/>
    </w:rPr>
  </w:style>
  <w:style w:type="table" w:customStyle="1" w:styleId="TableGrid1">
    <w:name w:val="Table Grid1"/>
    <w:basedOn w:val="TableNormal"/>
    <w:next w:val="TableGrid"/>
    <w:rsid w:val="00CB4768"/>
    <w:pPr>
      <w:widowControl w:val="0"/>
      <w:spacing w:after="0" w:line="240" w:lineRule="auto"/>
      <w:jc w:val="both"/>
    </w:pPr>
    <w:rPr>
      <w:rFonts w:ascii="Times New Roman" w:eastAsia="SimSu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B4768"/>
    <w:rPr>
      <w:i/>
      <w:iCs/>
    </w:rPr>
  </w:style>
  <w:style w:type="character" w:styleId="Strong">
    <w:name w:val="Strong"/>
    <w:basedOn w:val="DefaultParagraphFont"/>
    <w:uiPriority w:val="22"/>
    <w:qFormat/>
    <w:rsid w:val="00CB4768"/>
    <w:rPr>
      <w:b/>
      <w:bCs/>
    </w:rPr>
  </w:style>
  <w:style w:type="table" w:customStyle="1" w:styleId="EndnoteTextChar11">
    <w:name w:val="Endnote Text Char11"/>
    <w:basedOn w:val="TableNormal"/>
    <w:next w:val="TableGrid"/>
    <w:uiPriority w:val="39"/>
    <w:qFormat/>
    <w:rsid w:val="00CB4768"/>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2">
    <w:name w:val="Endnote Text Char12"/>
    <w:basedOn w:val="TableNormal"/>
    <w:next w:val="TableGrid"/>
    <w:uiPriority w:val="39"/>
    <w:qFormat/>
    <w:rsid w:val="00CB4768"/>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CB4768"/>
    <w:pPr>
      <w:spacing w:before="100" w:beforeAutospacing="1" w:after="100" w:afterAutospacing="1"/>
    </w:pPr>
  </w:style>
  <w:style w:type="paragraph" w:customStyle="1" w:styleId="font11">
    <w:name w:val="font11"/>
    <w:basedOn w:val="Normal"/>
    <w:rsid w:val="00CB4768"/>
    <w:pPr>
      <w:spacing w:before="100" w:beforeAutospacing="1" w:after="100" w:afterAutospacing="1"/>
    </w:pPr>
  </w:style>
  <w:style w:type="paragraph" w:customStyle="1" w:styleId="font12">
    <w:name w:val="font12"/>
    <w:basedOn w:val="Normal"/>
    <w:rsid w:val="00CB4768"/>
    <w:pPr>
      <w:spacing w:before="100" w:beforeAutospacing="1" w:after="100" w:afterAutospacing="1"/>
    </w:pPr>
    <w:rPr>
      <w:i/>
      <w:iCs/>
    </w:rPr>
  </w:style>
  <w:style w:type="paragraph" w:customStyle="1" w:styleId="font27">
    <w:name w:val="font27"/>
    <w:basedOn w:val="Normal"/>
    <w:rsid w:val="00CB4768"/>
    <w:pPr>
      <w:spacing w:before="100" w:beforeAutospacing="1" w:after="100" w:afterAutospacing="1"/>
    </w:pPr>
    <w:rPr>
      <w:i/>
      <w:iCs/>
      <w:color w:val="FF0000"/>
    </w:rPr>
  </w:style>
  <w:style w:type="paragraph" w:customStyle="1" w:styleId="xl19">
    <w:name w:val="xl19"/>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
    <w:name w:val="xl20"/>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
    <w:name w:val="xl21"/>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
    <w:name w:val="xl22"/>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3">
    <w:name w:val="xl23"/>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6">
    <w:name w:val="xl26"/>
    <w:basedOn w:val="Normal"/>
    <w:rsid w:val="00CB476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
    <w:name w:val="xl28"/>
    <w:basedOn w:val="Normal"/>
    <w:rsid w:val="00CB4768"/>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right"/>
      <w:textAlignment w:val="center"/>
    </w:pPr>
    <w:rPr>
      <w:b/>
      <w:bCs/>
    </w:rPr>
  </w:style>
  <w:style w:type="paragraph" w:customStyle="1" w:styleId="xl30">
    <w:name w:val="xl30"/>
    <w:basedOn w:val="Normal"/>
    <w:rsid w:val="00CB476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b/>
      <w:bCs/>
    </w:rPr>
  </w:style>
  <w:style w:type="paragraph" w:customStyle="1" w:styleId="xl33">
    <w:name w:val="xl33"/>
    <w:basedOn w:val="Normal"/>
    <w:rsid w:val="00CB4768"/>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34">
    <w:name w:val="xl34"/>
    <w:basedOn w:val="Normal"/>
    <w:rsid w:val="00CB4768"/>
    <w:pPr>
      <w:pBdr>
        <w:top w:val="single" w:sz="4" w:space="0" w:color="auto"/>
        <w:bottom w:val="single" w:sz="4" w:space="0" w:color="auto"/>
      </w:pBdr>
      <w:spacing w:before="100" w:beforeAutospacing="1" w:after="100" w:afterAutospacing="1"/>
      <w:textAlignment w:val="center"/>
    </w:pPr>
    <w:rPr>
      <w:color w:val="FF0000"/>
    </w:rPr>
  </w:style>
  <w:style w:type="paragraph" w:customStyle="1" w:styleId="xl35">
    <w:name w:val="xl35"/>
    <w:basedOn w:val="Normal"/>
    <w:rsid w:val="00CB4768"/>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36">
    <w:name w:val="xl36"/>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93">
    <w:name w:val="xl93"/>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4">
    <w:name w:val="xl94"/>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2">
    <w:name w:val="xl112"/>
    <w:basedOn w:val="Normal"/>
    <w:rsid w:val="00CB4768"/>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115">
    <w:name w:val="xl115"/>
    <w:basedOn w:val="Normal"/>
    <w:rsid w:val="00CB47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rPr>
  </w:style>
  <w:style w:type="paragraph" w:customStyle="1" w:styleId="xl121">
    <w:name w:val="xl121"/>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
    <w:name w:val="xl138"/>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F9ED5"/>
    </w:rPr>
  </w:style>
  <w:style w:type="paragraph" w:customStyle="1" w:styleId="xl139">
    <w:name w:val="xl139"/>
    <w:basedOn w:val="Normal"/>
    <w:rsid w:val="00CB47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F9ED5"/>
    </w:rPr>
  </w:style>
  <w:style w:type="paragraph" w:customStyle="1" w:styleId="xl218">
    <w:name w:val="xl218"/>
    <w:basedOn w:val="Normal"/>
    <w:rsid w:val="00CB4768"/>
    <w:pPr>
      <w:pBdr>
        <w:top w:val="single" w:sz="4" w:space="0" w:color="auto"/>
        <w:left w:val="single" w:sz="4" w:space="0" w:color="auto"/>
        <w:bottom w:val="single" w:sz="4" w:space="0" w:color="auto"/>
      </w:pBdr>
      <w:shd w:val="clear" w:color="000000" w:fill="CAEDFB"/>
      <w:spacing w:before="100" w:beforeAutospacing="1" w:after="100" w:afterAutospacing="1"/>
      <w:textAlignment w:val="center"/>
    </w:pPr>
    <w:rPr>
      <w:b/>
      <w:bCs/>
    </w:rPr>
  </w:style>
  <w:style w:type="paragraph" w:customStyle="1" w:styleId="xl219">
    <w:name w:val="xl219"/>
    <w:basedOn w:val="Normal"/>
    <w:rsid w:val="00CB4768"/>
    <w:pPr>
      <w:pBdr>
        <w:top w:val="single" w:sz="4" w:space="0" w:color="auto"/>
        <w:bottom w:val="single" w:sz="4" w:space="0" w:color="auto"/>
      </w:pBdr>
      <w:shd w:val="clear" w:color="000000" w:fill="CAEDFB"/>
      <w:spacing w:before="100" w:beforeAutospacing="1" w:after="100" w:afterAutospacing="1"/>
      <w:textAlignment w:val="center"/>
    </w:pPr>
    <w:rPr>
      <w:b/>
      <w:bCs/>
    </w:rPr>
  </w:style>
  <w:style w:type="paragraph" w:customStyle="1" w:styleId="xl220">
    <w:name w:val="xl220"/>
    <w:basedOn w:val="Normal"/>
    <w:rsid w:val="00CB4768"/>
    <w:pPr>
      <w:pBdr>
        <w:top w:val="single" w:sz="4" w:space="0" w:color="auto"/>
        <w:bottom w:val="single" w:sz="4" w:space="0" w:color="auto"/>
        <w:right w:val="single" w:sz="4" w:space="0" w:color="auto"/>
      </w:pBdr>
      <w:shd w:val="clear" w:color="000000" w:fill="CAEDFB"/>
      <w:spacing w:before="100" w:beforeAutospacing="1" w:after="100" w:afterAutospacing="1"/>
      <w:textAlignment w:val="center"/>
    </w:pPr>
    <w:rPr>
      <w:b/>
      <w:bCs/>
    </w:rPr>
  </w:style>
  <w:style w:type="paragraph" w:customStyle="1" w:styleId="xl221">
    <w:name w:val="xl221"/>
    <w:basedOn w:val="Normal"/>
    <w:rsid w:val="00CB4768"/>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222">
    <w:name w:val="xl222"/>
    <w:basedOn w:val="Normal"/>
    <w:rsid w:val="00CB4768"/>
    <w:pPr>
      <w:pBdr>
        <w:top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223">
    <w:name w:val="xl223"/>
    <w:basedOn w:val="Normal"/>
    <w:rsid w:val="00CB4768"/>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character" w:styleId="FollowedHyperlink">
    <w:name w:val="FollowedHyperlink"/>
    <w:basedOn w:val="DefaultParagraphFont"/>
    <w:uiPriority w:val="99"/>
    <w:semiHidden/>
    <w:unhideWhenUsed/>
    <w:rsid w:val="00CB4768"/>
    <w:rPr>
      <w:color w:val="96607D"/>
      <w:u w:val="single"/>
    </w:rPr>
  </w:style>
  <w:style w:type="character" w:customStyle="1" w:styleId="font111">
    <w:name w:val="font111"/>
    <w:basedOn w:val="DefaultParagraphFont"/>
    <w:rsid w:val="00CB4768"/>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121">
    <w:name w:val="font121"/>
    <w:basedOn w:val="DefaultParagraphFont"/>
    <w:rsid w:val="00CB4768"/>
    <w:rPr>
      <w:rFonts w:ascii="Times New Roman" w:hAnsi="Times New Roman" w:cs="Times New Roman" w:hint="default"/>
      <w:b w:val="0"/>
      <w:bCs w:val="0"/>
      <w:i/>
      <w:iCs/>
      <w:strike w:val="0"/>
      <w:dstrike w:val="0"/>
      <w:color w:val="auto"/>
      <w:sz w:val="24"/>
      <w:szCs w:val="24"/>
      <w:u w:val="none"/>
      <w:effect w:val="none"/>
    </w:rPr>
  </w:style>
  <w:style w:type="character" w:customStyle="1" w:styleId="font271">
    <w:name w:val="font271"/>
    <w:basedOn w:val="DefaultParagraphFont"/>
    <w:rsid w:val="00CB4768"/>
    <w:rPr>
      <w:rFonts w:ascii="Times New Roman" w:hAnsi="Times New Roman" w:cs="Times New Roman" w:hint="default"/>
      <w:b w:val="0"/>
      <w:bCs w:val="0"/>
      <w:i/>
      <w:iCs/>
      <w:strike w:val="0"/>
      <w:dstrike w:val="0"/>
      <w:color w:val="FF0000"/>
      <w:sz w:val="24"/>
      <w:szCs w:val="24"/>
      <w:u w:val="none"/>
      <w:effect w:val="none"/>
    </w:rPr>
  </w:style>
  <w:style w:type="character" w:customStyle="1" w:styleId="font201">
    <w:name w:val="font201"/>
    <w:basedOn w:val="DefaultParagraphFont"/>
    <w:rsid w:val="00CB4768"/>
    <w:rPr>
      <w:rFonts w:ascii="Times New Roman" w:hAnsi="Times New Roman" w:cs="Times New Roman" w:hint="default"/>
      <w:b/>
      <w:bCs/>
      <w:i/>
      <w:iCs/>
      <w:strike w:val="0"/>
      <w:dstrike w:val="0"/>
      <w:color w:val="auto"/>
      <w:sz w:val="24"/>
      <w:szCs w:val="24"/>
      <w:u w:val="none"/>
      <w:effect w:val="none"/>
    </w:rPr>
  </w:style>
  <w:style w:type="paragraph" w:styleId="Revision">
    <w:name w:val="Revision"/>
    <w:hidden/>
    <w:uiPriority w:val="99"/>
    <w:semiHidden/>
    <w:rsid w:val="00CB4768"/>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CB4768"/>
    <w:rPr>
      <w:sz w:val="16"/>
      <w:szCs w:val="16"/>
    </w:rPr>
  </w:style>
  <w:style w:type="paragraph" w:styleId="CommentText">
    <w:name w:val="annotation text"/>
    <w:basedOn w:val="Normal"/>
    <w:link w:val="CommentTextChar"/>
    <w:uiPriority w:val="99"/>
    <w:unhideWhenUsed/>
    <w:rsid w:val="00CB4768"/>
    <w:pPr>
      <w:spacing w:before="120" w:after="120"/>
      <w:ind w:firstLine="851"/>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476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4768"/>
    <w:rPr>
      <w:b/>
      <w:bCs/>
    </w:rPr>
  </w:style>
  <w:style w:type="character" w:customStyle="1" w:styleId="CommentSubjectChar">
    <w:name w:val="Comment Subject Char"/>
    <w:basedOn w:val="CommentTextChar"/>
    <w:link w:val="CommentSubject"/>
    <w:uiPriority w:val="99"/>
    <w:semiHidden/>
    <w:rsid w:val="00CB4768"/>
    <w:rPr>
      <w:b/>
      <w:bCs/>
      <w:kern w:val="0"/>
      <w:sz w:val="20"/>
      <w:szCs w:val="20"/>
      <w:lang w:val="en-US"/>
      <w14:ligatures w14:val="none"/>
    </w:rPr>
  </w:style>
  <w:style w:type="character" w:customStyle="1" w:styleId="overflow-hidden">
    <w:name w:val="overflow-hidden"/>
    <w:basedOn w:val="DefaultParagraphFont"/>
    <w:rsid w:val="00CB4768"/>
  </w:style>
  <w:style w:type="paragraph" w:styleId="BalloonText">
    <w:name w:val="Balloon Text"/>
    <w:basedOn w:val="Normal"/>
    <w:link w:val="BalloonTextChar"/>
    <w:uiPriority w:val="99"/>
    <w:semiHidden/>
    <w:unhideWhenUsed/>
    <w:rsid w:val="00CB4768"/>
    <w:pPr>
      <w:ind w:firstLine="851"/>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B4768"/>
    <w:rPr>
      <w:rFonts w:ascii="Segoe UI" w:hAnsi="Segoe UI" w:cs="Segoe UI"/>
      <w:kern w:val="0"/>
      <w:sz w:val="18"/>
      <w:szCs w:val="18"/>
      <w:lang w:val="en-US"/>
      <w14:ligatures w14:val="none"/>
    </w:rPr>
  </w:style>
  <w:style w:type="paragraph" w:customStyle="1" w:styleId="paragraph">
    <w:name w:val="paragraph"/>
    <w:basedOn w:val="Normal"/>
    <w:rsid w:val="00CB4768"/>
    <w:pPr>
      <w:spacing w:before="100" w:beforeAutospacing="1" w:after="100" w:afterAutospacing="1"/>
    </w:pPr>
  </w:style>
  <w:style w:type="character" w:customStyle="1" w:styleId="eop">
    <w:name w:val="eop"/>
    <w:basedOn w:val="DefaultParagraphFont"/>
    <w:rsid w:val="00CB4768"/>
  </w:style>
  <w:style w:type="table" w:customStyle="1" w:styleId="EndnoteTextChar13">
    <w:name w:val="Endnote Text Char13"/>
    <w:basedOn w:val="TableNormal"/>
    <w:next w:val="TableGrid"/>
    <w:uiPriority w:val="39"/>
    <w:qFormat/>
    <w:rsid w:val="00CB4768"/>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CB4768"/>
    <w:rPr>
      <w:color w:val="605E5C"/>
      <w:shd w:val="clear" w:color="auto" w:fill="E1DFDD"/>
    </w:rPr>
  </w:style>
  <w:style w:type="paragraph" w:styleId="EndnoteText">
    <w:name w:val="endnote text"/>
    <w:basedOn w:val="Normal"/>
    <w:link w:val="EndnoteTextChar"/>
    <w:uiPriority w:val="99"/>
    <w:semiHidden/>
    <w:unhideWhenUsed/>
    <w:rsid w:val="00CB4768"/>
    <w:pPr>
      <w:ind w:firstLine="851"/>
      <w:jc w:val="both"/>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B4768"/>
    <w:rPr>
      <w:kern w:val="0"/>
      <w:sz w:val="20"/>
      <w:szCs w:val="20"/>
      <w:lang w:val="en-US"/>
      <w14:ligatures w14:val="none"/>
    </w:rPr>
  </w:style>
  <w:style w:type="character" w:styleId="EndnoteReference">
    <w:name w:val="endnote reference"/>
    <w:basedOn w:val="DefaultParagraphFont"/>
    <w:uiPriority w:val="99"/>
    <w:semiHidden/>
    <w:unhideWhenUsed/>
    <w:rsid w:val="00CB4768"/>
    <w:rPr>
      <w:vertAlign w:val="superscript"/>
    </w:rPr>
  </w:style>
  <w:style w:type="character" w:customStyle="1" w:styleId="fontstyle01">
    <w:name w:val="fontstyle01"/>
    <w:basedOn w:val="DefaultParagraphFont"/>
    <w:rsid w:val="00CB4768"/>
    <w:rPr>
      <w:rFonts w:ascii="Times New Roman" w:hAnsi="Times New Roman" w:cs="Times New Roman" w:hint="default"/>
      <w:b w:val="0"/>
      <w:bCs w:val="0"/>
      <w:i w:val="0"/>
      <w:iCs w:val="0"/>
      <w:color w:val="000000"/>
      <w:sz w:val="28"/>
      <w:szCs w:val="28"/>
    </w:rPr>
  </w:style>
  <w:style w:type="paragraph" w:customStyle="1" w:styleId="xl192">
    <w:name w:val="xl192"/>
    <w:basedOn w:val="Normal"/>
    <w:rsid w:val="00CB4768"/>
    <w:pPr>
      <w:pBdr>
        <w:bottom w:val="single" w:sz="4" w:space="0" w:color="000000"/>
      </w:pBdr>
      <w:spacing w:before="100" w:beforeAutospacing="1" w:after="100" w:afterAutospacing="1"/>
      <w:jc w:val="right"/>
      <w:textAlignment w:val="center"/>
    </w:pPr>
    <w:rPr>
      <w:color w:val="FF0000"/>
    </w:rPr>
  </w:style>
  <w:style w:type="numbering" w:customStyle="1" w:styleId="NoList1">
    <w:name w:val="No List1"/>
    <w:next w:val="NoList"/>
    <w:uiPriority w:val="99"/>
    <w:semiHidden/>
    <w:unhideWhenUsed/>
    <w:rsid w:val="00CB4768"/>
  </w:style>
  <w:style w:type="character" w:customStyle="1" w:styleId="UnresolvedMention3">
    <w:name w:val="Unresolved Mention3"/>
    <w:basedOn w:val="DefaultParagraphFont"/>
    <w:uiPriority w:val="99"/>
    <w:semiHidden/>
    <w:unhideWhenUsed/>
    <w:rsid w:val="00CB4768"/>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4C24F4"/>
    <w:pPr>
      <w:spacing w:before="100" w:line="240" w:lineRule="exact"/>
    </w:pPr>
    <w:rPr>
      <w:rFonts w:asciiTheme="minorHAnsi" w:eastAsiaTheme="minorHAnsi" w:hAnsiTheme="minorHAnsi" w:cstheme="minorBidi"/>
      <w:kern w:val="2"/>
      <w:vertAlign w:val="superscript"/>
      <w:lang w:val="vi-VN"/>
      <w14:ligatures w14:val="standardContextual"/>
    </w:rPr>
  </w:style>
  <w:style w:type="numbering" w:customStyle="1" w:styleId="NoList2">
    <w:name w:val="No List2"/>
    <w:next w:val="NoList"/>
    <w:uiPriority w:val="99"/>
    <w:semiHidden/>
    <w:unhideWhenUsed/>
    <w:rsid w:val="002E401C"/>
  </w:style>
  <w:style w:type="table" w:customStyle="1" w:styleId="EndnoteTextChar14">
    <w:name w:val="Endnote Text Char14"/>
    <w:basedOn w:val="TableNormal"/>
    <w:next w:val="TableGrid"/>
    <w:uiPriority w:val="39"/>
    <w:qFormat/>
    <w:rsid w:val="002E4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2E401C"/>
    <w:pPr>
      <w:widowControl w:val="0"/>
      <w:spacing w:after="0" w:line="240" w:lineRule="auto"/>
      <w:jc w:val="both"/>
    </w:pPr>
    <w:rPr>
      <w:rFonts w:ascii="Times New Roman" w:eastAsia="SimSu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11">
    <w:name w:val="Endnote Text Char111"/>
    <w:basedOn w:val="TableNormal"/>
    <w:next w:val="TableGrid"/>
    <w:uiPriority w:val="39"/>
    <w:qFormat/>
    <w:rsid w:val="002E401C"/>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21">
    <w:name w:val="Endnote Text Char121"/>
    <w:basedOn w:val="TableNormal"/>
    <w:next w:val="TableGrid"/>
    <w:uiPriority w:val="39"/>
    <w:qFormat/>
    <w:rsid w:val="002E401C"/>
    <w:pPr>
      <w:spacing w:after="0" w:line="240" w:lineRule="auto"/>
      <w:ind w:firstLine="567"/>
      <w:jc w:val="both"/>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dnoteTextChar131">
    <w:name w:val="Endnote Text Char131"/>
    <w:basedOn w:val="TableNormal"/>
    <w:next w:val="TableGrid"/>
    <w:uiPriority w:val="39"/>
    <w:qFormat/>
    <w:rsid w:val="002E401C"/>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2E401C"/>
  </w:style>
  <w:style w:type="paragraph" w:styleId="Index6">
    <w:name w:val="index 6"/>
    <w:aliases w:val="Body Text1"/>
    <w:basedOn w:val="Normal"/>
    <w:autoRedefine/>
    <w:uiPriority w:val="99"/>
    <w:rsid w:val="007976D6"/>
    <w:pPr>
      <w:widowControl w:val="0"/>
      <w:spacing w:before="120"/>
      <w:ind w:firstLine="624"/>
      <w:jc w:val="both"/>
    </w:pPr>
    <w:rPr>
      <w:b/>
      <w:i/>
      <w:sz w:val="28"/>
      <w:szCs w:val="28"/>
      <w:lang w:val="nb-NO"/>
    </w:rPr>
  </w:style>
  <w:style w:type="paragraph" w:customStyle="1" w:styleId="Min">
    <w:name w:val="Min"/>
    <w:basedOn w:val="Normal"/>
    <w:link w:val="MinChar"/>
    <w:qFormat/>
    <w:rsid w:val="00C22923"/>
    <w:pPr>
      <w:spacing w:before="120" w:after="120" w:line="276" w:lineRule="auto"/>
      <w:ind w:firstLine="567"/>
      <w:jc w:val="both"/>
    </w:pPr>
    <w:rPr>
      <w:sz w:val="28"/>
      <w:szCs w:val="22"/>
      <w:lang w:val="vi-VN"/>
    </w:rPr>
  </w:style>
  <w:style w:type="character" w:customStyle="1" w:styleId="MinChar">
    <w:name w:val="Min Char"/>
    <w:basedOn w:val="DefaultParagraphFont"/>
    <w:link w:val="Min"/>
    <w:rsid w:val="00C22923"/>
    <w:rPr>
      <w:rFonts w:ascii="Times New Roman" w:eastAsia="Times New Roman" w:hAnsi="Times New Roman" w:cs="Times New Roman"/>
      <w:kern w:val="0"/>
      <w:sz w:val="28"/>
      <w:szCs w:val="22"/>
      <w14:ligatures w14:val="none"/>
    </w:rPr>
  </w:style>
  <w:style w:type="paragraph" w:customStyle="1" w:styleId="noidung">
    <w:name w:val="noi dung"/>
    <w:basedOn w:val="NoSpacing"/>
    <w:link w:val="noidungChar"/>
    <w:qFormat/>
    <w:rsid w:val="00C22923"/>
    <w:pPr>
      <w:spacing w:before="120" w:after="120"/>
      <w:jc w:val="both"/>
    </w:pPr>
    <w:rPr>
      <w:rFonts w:cstheme="minorBidi"/>
      <w:sz w:val="28"/>
      <w:szCs w:val="22"/>
      <w:lang w:val="vi-VN"/>
    </w:rPr>
  </w:style>
  <w:style w:type="character" w:customStyle="1" w:styleId="noidungChar">
    <w:name w:val="noi dung Char"/>
    <w:basedOn w:val="DefaultParagraphFont"/>
    <w:link w:val="noidung"/>
    <w:rsid w:val="00C22923"/>
    <w:rPr>
      <w:rFonts w:ascii="Times New Roman" w:eastAsia="Times New Roman" w:hAnsi="Times New Roman"/>
      <w:kern w:val="0"/>
      <w:sz w:val="28"/>
      <w:szCs w:val="22"/>
      <w14:ligatures w14:val="none"/>
    </w:rPr>
  </w:style>
  <w:style w:type="paragraph" w:styleId="NoSpacing">
    <w:name w:val="No Spacing"/>
    <w:uiPriority w:val="1"/>
    <w:qFormat/>
    <w:rsid w:val="00C22923"/>
    <w:pPr>
      <w:spacing w:after="0" w:line="240" w:lineRule="auto"/>
    </w:pPr>
    <w:rPr>
      <w:rFonts w:ascii="Times New Roman" w:eastAsia="Times New Roman" w:hAnsi="Times New Roman" w:cs="Times New Roman"/>
      <w:kern w:val="0"/>
      <w:lang w:val="en-US"/>
      <w14:ligatures w14:val="none"/>
    </w:rPr>
  </w:style>
  <w:style w:type="paragraph" w:customStyle="1" w:styleId="MIN0">
    <w:name w:val="MIN"/>
    <w:basedOn w:val="noidung"/>
    <w:link w:val="MINChar0"/>
    <w:qFormat/>
    <w:rsid w:val="00C22923"/>
    <w:pPr>
      <w:spacing w:line="276" w:lineRule="auto"/>
      <w:ind w:firstLine="567"/>
    </w:pPr>
    <w:rPr>
      <w:rFonts w:cs="Times New Roman"/>
    </w:rPr>
  </w:style>
  <w:style w:type="character" w:customStyle="1" w:styleId="MINChar0">
    <w:name w:val="MIN Char"/>
    <w:basedOn w:val="noidungChar"/>
    <w:link w:val="MIN0"/>
    <w:rsid w:val="00C22923"/>
    <w:rPr>
      <w:rFonts w:ascii="Times New Roman" w:eastAsia="Times New Roman" w:hAnsi="Times New Roman" w:cs="Times New Roman"/>
      <w:kern w:val="0"/>
      <w:sz w:val="28"/>
      <w:szCs w:val="22"/>
      <w14:ligatures w14:val="none"/>
    </w:rPr>
  </w:style>
  <w:style w:type="paragraph" w:customStyle="1" w:styleId="CTHEAD1CUOI">
    <w:name w:val="CT HEAD 1 CUOI"/>
    <w:basedOn w:val="Normal"/>
    <w:link w:val="CTHEAD1CUOIChar"/>
    <w:qFormat/>
    <w:rsid w:val="000B7126"/>
    <w:pPr>
      <w:keepNext/>
      <w:keepLines/>
      <w:spacing w:before="120" w:after="120" w:line="276" w:lineRule="auto"/>
      <w:ind w:firstLine="567"/>
      <w:jc w:val="both"/>
      <w:outlineLvl w:val="1"/>
    </w:pPr>
    <w:rPr>
      <w:rFonts w:eastAsiaTheme="majorEastAsia"/>
      <w:b/>
      <w:color w:val="000000" w:themeColor="text1"/>
      <w:sz w:val="28"/>
      <w:lang w:val="vi-VN"/>
    </w:rPr>
  </w:style>
  <w:style w:type="character" w:customStyle="1" w:styleId="CTHEAD1CUOIChar">
    <w:name w:val="CT HEAD 1 CUOI Char"/>
    <w:basedOn w:val="DefaultParagraphFont"/>
    <w:link w:val="CTHEAD1CUOI"/>
    <w:rsid w:val="000B7126"/>
    <w:rPr>
      <w:rFonts w:ascii="Times New Roman" w:eastAsiaTheme="majorEastAsia" w:hAnsi="Times New Roman" w:cs="Times New Roman"/>
      <w:b/>
      <w:color w:val="000000" w:themeColor="text1"/>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8855">
      <w:bodyDiv w:val="1"/>
      <w:marLeft w:val="0"/>
      <w:marRight w:val="0"/>
      <w:marTop w:val="0"/>
      <w:marBottom w:val="0"/>
      <w:divBdr>
        <w:top w:val="none" w:sz="0" w:space="0" w:color="auto"/>
        <w:left w:val="none" w:sz="0" w:space="0" w:color="auto"/>
        <w:bottom w:val="none" w:sz="0" w:space="0" w:color="auto"/>
        <w:right w:val="none" w:sz="0" w:space="0" w:color="auto"/>
      </w:divBdr>
    </w:div>
    <w:div w:id="290326293">
      <w:bodyDiv w:val="1"/>
      <w:marLeft w:val="0"/>
      <w:marRight w:val="0"/>
      <w:marTop w:val="0"/>
      <w:marBottom w:val="0"/>
      <w:divBdr>
        <w:top w:val="none" w:sz="0" w:space="0" w:color="auto"/>
        <w:left w:val="none" w:sz="0" w:space="0" w:color="auto"/>
        <w:bottom w:val="none" w:sz="0" w:space="0" w:color="auto"/>
        <w:right w:val="none" w:sz="0" w:space="0" w:color="auto"/>
      </w:divBdr>
    </w:div>
    <w:div w:id="1111243782">
      <w:bodyDiv w:val="1"/>
      <w:marLeft w:val="0"/>
      <w:marRight w:val="0"/>
      <w:marTop w:val="0"/>
      <w:marBottom w:val="0"/>
      <w:divBdr>
        <w:top w:val="none" w:sz="0" w:space="0" w:color="auto"/>
        <w:left w:val="none" w:sz="0" w:space="0" w:color="auto"/>
        <w:bottom w:val="none" w:sz="0" w:space="0" w:color="auto"/>
        <w:right w:val="none" w:sz="0" w:space="0" w:color="auto"/>
      </w:divBdr>
    </w:div>
    <w:div w:id="20997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Bat-dong-san/Luat-Nha-o-27-2023-QH15-528669.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Bat-dong-san/Luat-Dat-dai-2024-31-2024-QH15-523642.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huvienphapluat.vn/van-ban/Tien-te-Ngan-hang/Luat-Cac-to-chuc-tin-dung-32-2024-QH15-577203.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Bat-dong-san/Luat-Kinh-doanh-bat-dong-san-29-2023-QH15-5301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5C824B96B521254AA33A9EC54179012D" ma:contentTypeVersion="16" ma:contentTypeDescription="Tạo tài liệu mới." ma:contentTypeScope="" ma:versionID="58db376e36e61ab5f6eb269e7c2a166b">
  <xsd:schema xmlns:xsd="http://www.w3.org/2001/XMLSchema" xmlns:xs="http://www.w3.org/2001/XMLSchema" xmlns:p="http://schemas.microsoft.com/office/2006/metadata/properties" xmlns:ns2="b44d1c15-1d43-4e91-b402-5e3cb5db19e5" xmlns:ns3="38169987-586d-43d9-9257-5258a5220e7b" targetNamespace="http://schemas.microsoft.com/office/2006/metadata/properties" ma:root="true" ma:fieldsID="3157a65a652cebe1c7e35f64a7cc01bb" ns2:_="" ns3:_="">
    <xsd:import namespace="b44d1c15-1d43-4e91-b402-5e3cb5db19e5"/>
    <xsd:import namespace="38169987-586d-43d9-9257-5258a5220e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1c15-1d43-4e91-b402-5e3cb5db1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6716271c-da5b-40b7-83e5-a70330452a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169987-586d-43d9-9257-5258a5220e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806530-308c-4495-81b4-e9d982b42d61}" ma:internalName="TaxCatchAll" ma:showField="CatchAllData" ma:web="38169987-586d-43d9-9257-5258a5220e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hia sẻ Có Chi tiế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4d1c15-1d43-4e91-b402-5e3cb5db19e5">
      <Terms xmlns="http://schemas.microsoft.com/office/infopath/2007/PartnerControls"/>
    </lcf76f155ced4ddcb4097134ff3c332f>
    <TaxCatchAll xmlns="38169987-586d-43d9-9257-5258a5220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77EA-2973-4E35-8552-471C8C0C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1c15-1d43-4e91-b402-5e3cb5db19e5"/>
    <ds:schemaRef ds:uri="38169987-586d-43d9-9257-5258a5220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3358-C9F6-4CB3-B63B-CBA28094BE1C}">
  <ds:schemaRefs>
    <ds:schemaRef ds:uri="http://schemas.microsoft.com/office/2006/metadata/properties"/>
    <ds:schemaRef ds:uri="http://schemas.microsoft.com/office/infopath/2007/PartnerControls"/>
    <ds:schemaRef ds:uri="b44d1c15-1d43-4e91-b402-5e3cb5db19e5"/>
    <ds:schemaRef ds:uri="38169987-586d-43d9-9257-5258a5220e7b"/>
  </ds:schemaRefs>
</ds:datastoreItem>
</file>

<file path=customXml/itemProps3.xml><?xml version="1.0" encoding="utf-8"?>
<ds:datastoreItem xmlns:ds="http://schemas.openxmlformats.org/officeDocument/2006/customXml" ds:itemID="{8F8A6D5D-4E75-403B-BF3F-C531FE491E17}">
  <ds:schemaRefs>
    <ds:schemaRef ds:uri="http://schemas.microsoft.com/sharepoint/v3/contenttype/forms"/>
  </ds:schemaRefs>
</ds:datastoreItem>
</file>

<file path=customXml/itemProps4.xml><?xml version="1.0" encoding="utf-8"?>
<ds:datastoreItem xmlns:ds="http://schemas.openxmlformats.org/officeDocument/2006/customXml" ds:itemID="{94E44B47-DC3F-4DAB-8E28-8B478FD9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 THAI HUYNH</dc:creator>
  <cp:lastModifiedBy>DELL</cp:lastModifiedBy>
  <cp:revision>7</cp:revision>
  <cp:lastPrinted>2026-05-18T08:48:00Z</cp:lastPrinted>
  <dcterms:created xsi:type="dcterms:W3CDTF">2026-05-19T06:34:00Z</dcterms:created>
  <dcterms:modified xsi:type="dcterms:W3CDTF">2026-05-19T06:40:00Z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0x0101005C824B96B521254AA33A9EC54179012D</vt:lpwstr>
  </property>
</Properties>
</file>