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16"/>
        <w:tblW w:w="9748" w:type="dxa"/>
        <w:tblLayout w:type="fixed"/>
        <w:tblLook w:val="04A0" w:firstRow="1" w:lastRow="0" w:firstColumn="1" w:lastColumn="0" w:noHBand="0" w:noVBand="1"/>
      </w:tblPr>
      <w:tblGrid>
        <w:gridCol w:w="3510"/>
        <w:gridCol w:w="6238"/>
      </w:tblGrid>
      <w:tr w:rsidR="00CE0E49" w:rsidRPr="00CE0E49" w:rsidTr="00B773E9">
        <w:trPr>
          <w:trHeight w:val="1423"/>
        </w:trPr>
        <w:tc>
          <w:tcPr>
            <w:tcW w:w="3510" w:type="dxa"/>
          </w:tcPr>
          <w:p w:rsidR="006509BF" w:rsidRPr="00CE0E49" w:rsidRDefault="006509BF">
            <w:pPr>
              <w:jc w:val="center"/>
              <w:rPr>
                <w:b/>
                <w:bCs/>
                <w:sz w:val="26"/>
                <w:szCs w:val="26"/>
              </w:rPr>
            </w:pPr>
            <w:r w:rsidRPr="00CE0E49">
              <w:rPr>
                <w:b/>
                <w:bCs/>
                <w:sz w:val="26"/>
                <w:szCs w:val="26"/>
              </w:rPr>
              <w:t>HỘI ĐỒNG NHÂN DÂN</w:t>
            </w:r>
          </w:p>
          <w:p w:rsidR="006509BF" w:rsidRPr="00CE0E49" w:rsidRDefault="006509BF">
            <w:pPr>
              <w:jc w:val="center"/>
              <w:rPr>
                <w:b/>
                <w:bCs/>
                <w:sz w:val="26"/>
                <w:szCs w:val="26"/>
              </w:rPr>
            </w:pPr>
            <w:r w:rsidRPr="00CE0E49">
              <w:rPr>
                <w:b/>
                <w:bCs/>
                <w:sz w:val="26"/>
                <w:szCs w:val="26"/>
              </w:rPr>
              <w:t>TỈNH QUẢNG BÌNH</w:t>
            </w:r>
          </w:p>
          <w:p w:rsidR="006509BF" w:rsidRPr="00CE0E49" w:rsidRDefault="00CE0E49">
            <w:pPr>
              <w:tabs>
                <w:tab w:val="left" w:pos="1035"/>
              </w:tabs>
              <w:rPr>
                <w:sz w:val="4"/>
                <w:szCs w:val="4"/>
              </w:rPr>
            </w:pPr>
            <w:r w:rsidRPr="00CE0E49">
              <w:rPr>
                <w:noProof/>
              </w:rPr>
              <w:pict>
                <v:line id="Line 58" o:spid="_x0000_s1026" style="position:absolute;z-index:251656192;visibility:visible;mso-wrap-distance-top:-6e-5mm;mso-wrap-distance-bottom:-6e-5mm" from="54.9pt,.6pt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V6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"/>
              </w:pict>
            </w:r>
          </w:p>
          <w:p w:rsidR="006509BF" w:rsidRPr="00CE0E49" w:rsidRDefault="006509BF">
            <w:pPr>
              <w:tabs>
                <w:tab w:val="left" w:pos="1035"/>
              </w:tabs>
              <w:rPr>
                <w:sz w:val="16"/>
                <w:szCs w:val="26"/>
              </w:rPr>
            </w:pPr>
          </w:p>
          <w:p w:rsidR="006509BF" w:rsidRPr="00CE0E49" w:rsidRDefault="00CE0E49" w:rsidP="002F4699">
            <w:pPr>
              <w:jc w:val="center"/>
              <w:rPr>
                <w:sz w:val="26"/>
                <w:szCs w:val="26"/>
              </w:rPr>
            </w:pPr>
            <w:r w:rsidRPr="00CE0E49">
              <w:rPr>
                <w:noProof/>
              </w:rPr>
              <w:pict>
                <v:rect id="Rectangle 57" o:spid="_x0000_s1029" style="position:absolute;left:0;text-align:left;margin-left:36.75pt;margin-top:22.35pt;width:81.9pt;height:2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">
                  <v:textbox>
                    <w:txbxContent>
                      <w:p w:rsidR="006509BF" w:rsidRDefault="006509BF" w:rsidP="006509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DỰ THẢO</w:t>
                        </w:r>
                      </w:p>
                    </w:txbxContent>
                  </v:textbox>
                </v:rect>
              </w:pict>
            </w:r>
            <w:r w:rsidR="006509BF" w:rsidRPr="00CE0E49">
              <w:rPr>
                <w:sz w:val="26"/>
                <w:szCs w:val="26"/>
              </w:rPr>
              <w:t>Số:          /2021/NQ-HĐND</w:t>
            </w:r>
          </w:p>
        </w:tc>
        <w:tc>
          <w:tcPr>
            <w:tcW w:w="6238" w:type="dxa"/>
          </w:tcPr>
          <w:p w:rsidR="006509BF" w:rsidRPr="00CE0E49" w:rsidRDefault="006509BF">
            <w:pPr>
              <w:jc w:val="center"/>
              <w:rPr>
                <w:b/>
                <w:bCs/>
                <w:sz w:val="26"/>
                <w:szCs w:val="26"/>
              </w:rPr>
            </w:pPr>
            <w:r w:rsidRPr="00CE0E49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6509BF" w:rsidRPr="00CE0E49" w:rsidRDefault="006509BF">
            <w:pPr>
              <w:jc w:val="center"/>
              <w:rPr>
                <w:b/>
                <w:bCs/>
                <w:sz w:val="28"/>
                <w:szCs w:val="28"/>
              </w:rPr>
            </w:pPr>
            <w:r w:rsidRPr="00CE0E49">
              <w:rPr>
                <w:b/>
                <w:bCs/>
                <w:sz w:val="28"/>
                <w:szCs w:val="28"/>
              </w:rPr>
              <w:t>Độc</w:t>
            </w:r>
            <w:r w:rsidR="00CE0E49" w:rsidRPr="00CE0E49">
              <w:rPr>
                <w:b/>
                <w:bCs/>
                <w:sz w:val="28"/>
                <w:szCs w:val="28"/>
              </w:rPr>
              <w:t xml:space="preserve"> </w:t>
            </w:r>
            <w:r w:rsidRPr="00CE0E49">
              <w:rPr>
                <w:b/>
                <w:bCs/>
                <w:sz w:val="28"/>
                <w:szCs w:val="28"/>
              </w:rPr>
              <w:t>lập - Tự do - Hạnh</w:t>
            </w:r>
            <w:r w:rsidR="00CE0E49" w:rsidRPr="00CE0E49">
              <w:rPr>
                <w:b/>
                <w:bCs/>
                <w:sz w:val="28"/>
                <w:szCs w:val="28"/>
              </w:rPr>
              <w:t xml:space="preserve"> </w:t>
            </w:r>
            <w:r w:rsidRPr="00CE0E49">
              <w:rPr>
                <w:b/>
                <w:bCs/>
                <w:sz w:val="28"/>
                <w:szCs w:val="28"/>
              </w:rPr>
              <w:t>phúc</w:t>
            </w:r>
          </w:p>
          <w:p w:rsidR="006509BF" w:rsidRPr="00CE0E49" w:rsidRDefault="00CE0E49">
            <w:pPr>
              <w:jc w:val="right"/>
              <w:rPr>
                <w:bCs/>
                <w:i/>
                <w:szCs w:val="28"/>
              </w:rPr>
            </w:pPr>
            <w:r w:rsidRPr="00CE0E4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0;text-align:left;margin-left:68.25pt;margin-top:.75pt;width:161.7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4n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jH8+gbQ5RpdwZ3yA9yVf9ouh3i6QqWyIbHoLfzhpyE58RvUvxF6uhyH74rBjEEMAP&#10;szrVpveQMAV0CpKcb5Lwk0MUPqbx7GG2BOX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"/>
              </w:pict>
            </w:r>
          </w:p>
          <w:p w:rsidR="006509BF" w:rsidRPr="00CE0E49" w:rsidRDefault="006509BF">
            <w:pPr>
              <w:jc w:val="center"/>
              <w:rPr>
                <w:bCs/>
                <w:i/>
                <w:sz w:val="28"/>
                <w:szCs w:val="28"/>
              </w:rPr>
            </w:pPr>
            <w:r w:rsidRPr="00CE0E49">
              <w:rPr>
                <w:bCs/>
                <w:i/>
                <w:sz w:val="28"/>
                <w:szCs w:val="28"/>
              </w:rPr>
              <w:t>Quảng Bình, ngày       tháng     năm 2021</w:t>
            </w:r>
          </w:p>
        </w:tc>
      </w:tr>
    </w:tbl>
    <w:p w:rsidR="006509BF" w:rsidRPr="00CE0E49" w:rsidRDefault="006509BF" w:rsidP="00021D9F">
      <w:pPr>
        <w:spacing w:before="120"/>
        <w:rPr>
          <w:b/>
          <w:sz w:val="4"/>
          <w:lang w:val="pt-BR"/>
        </w:rPr>
      </w:pPr>
    </w:p>
    <w:p w:rsidR="006509BF" w:rsidRPr="00CE0E49" w:rsidRDefault="006509BF" w:rsidP="006509BF">
      <w:pPr>
        <w:spacing w:line="276" w:lineRule="auto"/>
        <w:jc w:val="center"/>
        <w:rPr>
          <w:b/>
          <w:sz w:val="30"/>
          <w:szCs w:val="30"/>
          <w:lang w:val="pt-BR"/>
        </w:rPr>
      </w:pPr>
      <w:bookmarkStart w:id="0" w:name="_GoBack"/>
      <w:bookmarkEnd w:id="0"/>
    </w:p>
    <w:p w:rsidR="006509BF" w:rsidRPr="00CE0E49" w:rsidRDefault="006509BF" w:rsidP="006509BF">
      <w:pPr>
        <w:spacing w:line="276" w:lineRule="auto"/>
        <w:jc w:val="center"/>
      </w:pPr>
      <w:r w:rsidRPr="00CE0E49">
        <w:rPr>
          <w:b/>
          <w:sz w:val="28"/>
          <w:lang w:val="pt-BR"/>
        </w:rPr>
        <w:t>NGHỊ QUYẾT</w:t>
      </w:r>
    </w:p>
    <w:p w:rsidR="0050002A" w:rsidRPr="00CE0E49" w:rsidRDefault="006509BF" w:rsidP="006509BF">
      <w:pPr>
        <w:jc w:val="center"/>
        <w:rPr>
          <w:b/>
          <w:iCs/>
          <w:sz w:val="28"/>
          <w:szCs w:val="28"/>
          <w:highlight w:val="white"/>
        </w:rPr>
      </w:pPr>
      <w:r w:rsidRPr="00CE0E49">
        <w:rPr>
          <w:b/>
          <w:iCs/>
          <w:sz w:val="28"/>
          <w:szCs w:val="28"/>
          <w:highlight w:val="white"/>
        </w:rPr>
        <w:t>Kéo dài thời gian áp dụng các</w:t>
      </w:r>
      <w:r w:rsidR="00CE0E49" w:rsidRPr="00CE0E49">
        <w:rPr>
          <w:b/>
          <w:iCs/>
          <w:sz w:val="28"/>
          <w:szCs w:val="28"/>
          <w:highlight w:val="white"/>
        </w:rPr>
        <w:t xml:space="preserve"> </w:t>
      </w:r>
      <w:r w:rsidR="00705752" w:rsidRPr="00CE0E49">
        <w:rPr>
          <w:b/>
          <w:iCs/>
          <w:sz w:val="28"/>
          <w:szCs w:val="28"/>
          <w:highlight w:val="white"/>
        </w:rPr>
        <w:t>N</w:t>
      </w:r>
      <w:r w:rsidRPr="00CE0E49">
        <w:rPr>
          <w:b/>
          <w:iCs/>
          <w:sz w:val="28"/>
          <w:szCs w:val="28"/>
          <w:highlight w:val="white"/>
        </w:rPr>
        <w:t xml:space="preserve">ghị quyết của Hội đồng nhân dân tỉnh </w:t>
      </w:r>
    </w:p>
    <w:p w:rsidR="002C00EC" w:rsidRPr="00CE0E49" w:rsidRDefault="006509BF" w:rsidP="002C00EC">
      <w:pPr>
        <w:jc w:val="center"/>
        <w:rPr>
          <w:b/>
          <w:iCs/>
          <w:sz w:val="28"/>
          <w:szCs w:val="28"/>
          <w:highlight w:val="white"/>
        </w:rPr>
      </w:pPr>
      <w:r w:rsidRPr="00CE0E49">
        <w:rPr>
          <w:b/>
          <w:iCs/>
          <w:sz w:val="28"/>
          <w:szCs w:val="28"/>
          <w:highlight w:val="white"/>
        </w:rPr>
        <w:t>để thu học phí năm học 2021</w:t>
      </w:r>
      <w:r w:rsidR="00CE0E49" w:rsidRPr="00CE0E49">
        <w:rPr>
          <w:b/>
          <w:iCs/>
          <w:sz w:val="28"/>
          <w:szCs w:val="28"/>
          <w:highlight w:val="white"/>
        </w:rPr>
        <w:t xml:space="preserve"> </w:t>
      </w:r>
      <w:r w:rsidRPr="00CE0E49">
        <w:rPr>
          <w:b/>
          <w:iCs/>
          <w:sz w:val="28"/>
          <w:szCs w:val="28"/>
          <w:highlight w:val="white"/>
        </w:rPr>
        <w:t>-</w:t>
      </w:r>
      <w:r w:rsidR="00CE0E49" w:rsidRPr="00CE0E49">
        <w:rPr>
          <w:b/>
          <w:iCs/>
          <w:sz w:val="28"/>
          <w:szCs w:val="28"/>
          <w:highlight w:val="white"/>
        </w:rPr>
        <w:t xml:space="preserve"> </w:t>
      </w:r>
      <w:r w:rsidRPr="00CE0E49">
        <w:rPr>
          <w:b/>
          <w:iCs/>
          <w:sz w:val="28"/>
          <w:szCs w:val="28"/>
          <w:highlight w:val="white"/>
        </w:rPr>
        <w:t xml:space="preserve">2022 đối với các cơ sở giáo dục, đào tạo </w:t>
      </w:r>
    </w:p>
    <w:p w:rsidR="006509BF" w:rsidRPr="00CE0E49" w:rsidRDefault="00ED555A" w:rsidP="002C00EC">
      <w:pPr>
        <w:jc w:val="center"/>
        <w:rPr>
          <w:b/>
          <w:iCs/>
          <w:sz w:val="28"/>
          <w:szCs w:val="28"/>
          <w:highlight w:val="white"/>
        </w:rPr>
      </w:pPr>
      <w:r w:rsidRPr="00CE0E49">
        <w:rPr>
          <w:b/>
          <w:iCs/>
          <w:sz w:val="28"/>
          <w:szCs w:val="28"/>
          <w:highlight w:val="white"/>
        </w:rPr>
        <w:t>công lập</w:t>
      </w:r>
      <w:r w:rsidR="00CE0E49" w:rsidRPr="00CE0E49">
        <w:rPr>
          <w:b/>
          <w:iCs/>
          <w:sz w:val="28"/>
          <w:szCs w:val="28"/>
          <w:highlight w:val="white"/>
        </w:rPr>
        <w:t xml:space="preserve"> </w:t>
      </w:r>
      <w:r w:rsidR="006509BF" w:rsidRPr="00CE0E49">
        <w:rPr>
          <w:b/>
          <w:iCs/>
          <w:sz w:val="28"/>
          <w:szCs w:val="28"/>
          <w:highlight w:val="white"/>
        </w:rPr>
        <w:t>trên địa bàn tỉnh Quảng Bình</w:t>
      </w:r>
    </w:p>
    <w:p w:rsidR="006509BF" w:rsidRPr="00CE0E49" w:rsidRDefault="00CE0E49" w:rsidP="006509BF">
      <w:pPr>
        <w:spacing w:line="276" w:lineRule="auto"/>
        <w:jc w:val="center"/>
        <w:rPr>
          <w:b/>
          <w:sz w:val="28"/>
          <w:szCs w:val="28"/>
          <w:lang w:val="vi-VN"/>
        </w:rPr>
      </w:pPr>
      <w:r w:rsidRPr="00CE0E49">
        <w:rPr>
          <w:noProof/>
        </w:rPr>
        <w:pict>
          <v:shape id="AutoShape 56" o:spid="_x0000_s1027" type="#_x0000_t32" style="position:absolute;left:0;text-align:left;margin-left:177.05pt;margin-top:1.7pt;width:92.2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4K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"/>
        </w:pict>
      </w:r>
    </w:p>
    <w:p w:rsidR="006509BF" w:rsidRPr="00CE0E49" w:rsidRDefault="006509BF" w:rsidP="006509BF">
      <w:pPr>
        <w:jc w:val="center"/>
        <w:rPr>
          <w:b/>
          <w:sz w:val="26"/>
          <w:lang w:val="pt-BR"/>
        </w:rPr>
      </w:pPr>
      <w:r w:rsidRPr="00CE0E49">
        <w:rPr>
          <w:b/>
          <w:sz w:val="26"/>
          <w:lang w:val="pt-BR"/>
        </w:rPr>
        <w:t>HỘI ĐỒNG NHÂN DÂN TỈNH QUẢNG BÌNH</w:t>
      </w:r>
    </w:p>
    <w:p w:rsidR="006509BF" w:rsidRPr="00CE0E49" w:rsidRDefault="006509BF" w:rsidP="006509BF">
      <w:pPr>
        <w:jc w:val="center"/>
        <w:rPr>
          <w:b/>
          <w:sz w:val="25"/>
          <w:lang w:val="pt-BR"/>
        </w:rPr>
      </w:pPr>
      <w:r w:rsidRPr="00CE0E49">
        <w:rPr>
          <w:b/>
          <w:sz w:val="26"/>
          <w:lang w:val="pt-BR"/>
        </w:rPr>
        <w:t>KHOÁ XVIII</w:t>
      </w:r>
      <w:r w:rsidR="00CE0E49" w:rsidRPr="00CE0E49">
        <w:rPr>
          <w:b/>
          <w:sz w:val="26"/>
          <w:lang w:val="pt-BR"/>
        </w:rPr>
        <w:t xml:space="preserve"> </w:t>
      </w:r>
      <w:r w:rsidRPr="00CE0E49">
        <w:rPr>
          <w:b/>
          <w:sz w:val="26"/>
          <w:lang w:val="pt-BR"/>
        </w:rPr>
        <w:t>- KỲ HỌP THỨ 2</w:t>
      </w:r>
    </w:p>
    <w:p w:rsidR="006509BF" w:rsidRPr="00CE0E49" w:rsidRDefault="006509BF" w:rsidP="006509BF">
      <w:pPr>
        <w:jc w:val="center"/>
        <w:rPr>
          <w:b/>
          <w:sz w:val="25"/>
          <w:lang w:val="pt-BR"/>
        </w:rPr>
      </w:pPr>
    </w:p>
    <w:p w:rsidR="006509BF" w:rsidRPr="00CE0E49" w:rsidRDefault="006509BF" w:rsidP="00751A76">
      <w:pPr>
        <w:spacing w:before="120"/>
        <w:ind w:firstLine="567"/>
        <w:jc w:val="both"/>
        <w:rPr>
          <w:i/>
          <w:sz w:val="28"/>
          <w:szCs w:val="28"/>
          <w:lang w:val="pt-BR"/>
        </w:rPr>
      </w:pPr>
      <w:r w:rsidRPr="00CE0E49">
        <w:rPr>
          <w:i/>
          <w:sz w:val="28"/>
          <w:szCs w:val="28"/>
          <w:lang w:val="pt-BR"/>
        </w:rPr>
        <w:t xml:space="preserve">Căn cứ Luật </w:t>
      </w:r>
      <w:r w:rsidRPr="00CE0E49">
        <w:rPr>
          <w:i/>
          <w:sz w:val="28"/>
          <w:szCs w:val="28"/>
          <w:lang w:val="vi-VN"/>
        </w:rPr>
        <w:t>T</w:t>
      </w:r>
      <w:r w:rsidRPr="00CE0E49">
        <w:rPr>
          <w:i/>
          <w:sz w:val="28"/>
          <w:szCs w:val="28"/>
          <w:lang w:val="pt-BR"/>
        </w:rPr>
        <w:t>ổ chức chính quyền địa phương ngày 19 tháng 6 năm 2015; Luật sửa đổi, bổ sung một số điều của Luật Tổ chức Chính phủ và Luật Tổ chức chính quyền địa phương năm 2019;</w:t>
      </w:r>
    </w:p>
    <w:p w:rsidR="00021D9F" w:rsidRPr="00CE0E49" w:rsidRDefault="00021D9F" w:rsidP="00751A76">
      <w:pPr>
        <w:spacing w:before="120"/>
        <w:ind w:firstLine="567"/>
        <w:jc w:val="both"/>
        <w:rPr>
          <w:rFonts w:eastAsia="MS Mincho"/>
          <w:i/>
          <w:sz w:val="28"/>
          <w:szCs w:val="28"/>
          <w:highlight w:val="white"/>
        </w:rPr>
      </w:pPr>
      <w:r w:rsidRPr="00CE0E49">
        <w:rPr>
          <w:i/>
          <w:sz w:val="28"/>
          <w:szCs w:val="28"/>
          <w:lang w:val="pt-BR"/>
        </w:rPr>
        <w:t>Căn cứ Luật ban hành văn bản quy phạm pháp luật năm ngày 22 tháng 6 năm 2015; Luật sửa đổi, bổ sung một số điều của Luật ban hành văn bản quy phạm pháp luật ngày 18 tháng 6 năm 2020;</w:t>
      </w:r>
    </w:p>
    <w:p w:rsidR="006509BF" w:rsidRPr="00CE0E49" w:rsidRDefault="006509BF" w:rsidP="00751A76">
      <w:pPr>
        <w:spacing w:before="120"/>
        <w:ind w:firstLine="567"/>
        <w:jc w:val="both"/>
        <w:rPr>
          <w:i/>
          <w:sz w:val="28"/>
          <w:szCs w:val="28"/>
          <w:lang w:val="pt-BR"/>
        </w:rPr>
      </w:pPr>
      <w:r w:rsidRPr="00CE0E49">
        <w:rPr>
          <w:i/>
          <w:sz w:val="28"/>
          <w:szCs w:val="28"/>
          <w:lang w:val="pt-BR"/>
        </w:rPr>
        <w:t xml:space="preserve">Căn cứ Luật </w:t>
      </w:r>
      <w:r w:rsidRPr="00CE0E49">
        <w:rPr>
          <w:i/>
          <w:sz w:val="28"/>
          <w:szCs w:val="28"/>
          <w:lang w:val="vi-VN"/>
        </w:rPr>
        <w:t>N</w:t>
      </w:r>
      <w:r w:rsidRPr="00CE0E49">
        <w:rPr>
          <w:i/>
          <w:sz w:val="28"/>
          <w:szCs w:val="28"/>
          <w:lang w:val="pt-BR"/>
        </w:rPr>
        <w:t>gân sách nhà nước ngày 25 tháng 6 năm 2015;</w:t>
      </w:r>
    </w:p>
    <w:p w:rsidR="006509BF" w:rsidRPr="00CE0E49" w:rsidRDefault="006509BF" w:rsidP="00751A76">
      <w:pPr>
        <w:spacing w:before="120"/>
        <w:ind w:firstLine="567"/>
        <w:jc w:val="both"/>
        <w:rPr>
          <w:i/>
          <w:sz w:val="28"/>
          <w:szCs w:val="28"/>
          <w:lang w:val="pt-BR"/>
        </w:rPr>
      </w:pPr>
      <w:r w:rsidRPr="00CE0E49">
        <w:rPr>
          <w:i/>
          <w:sz w:val="28"/>
          <w:szCs w:val="28"/>
          <w:lang w:val="pt-BR"/>
        </w:rPr>
        <w:t>Căn cứ Luật Giáo dục ngày 14 tháng 6 năm 2019;</w:t>
      </w:r>
    </w:p>
    <w:p w:rsidR="006509BF" w:rsidRPr="00CE0E49" w:rsidRDefault="006509BF" w:rsidP="00751A76">
      <w:pPr>
        <w:spacing w:before="120"/>
        <w:ind w:firstLine="567"/>
        <w:jc w:val="both"/>
        <w:rPr>
          <w:i/>
          <w:sz w:val="28"/>
          <w:szCs w:val="28"/>
          <w:lang w:val="pt-BR"/>
        </w:rPr>
      </w:pPr>
      <w:r w:rsidRPr="00CE0E49">
        <w:rPr>
          <w:i/>
          <w:sz w:val="28"/>
          <w:szCs w:val="28"/>
          <w:lang w:val="pt-BR"/>
        </w:rPr>
        <w:t>Căn cứ Luật Giáo dục nghề nghiệp ngày 27 tháng 11 năm 2014;</w:t>
      </w:r>
    </w:p>
    <w:p w:rsidR="006509BF" w:rsidRPr="00CE0E49" w:rsidRDefault="006509BF" w:rsidP="00751A76">
      <w:pPr>
        <w:spacing w:before="120"/>
        <w:ind w:firstLine="567"/>
        <w:jc w:val="both"/>
        <w:rPr>
          <w:sz w:val="28"/>
          <w:szCs w:val="28"/>
          <w:lang w:val="pt-BR"/>
        </w:rPr>
      </w:pPr>
      <w:r w:rsidRPr="00CE0E49">
        <w:rPr>
          <w:i/>
          <w:sz w:val="28"/>
          <w:szCs w:val="28"/>
          <w:lang w:val="pt-BR"/>
        </w:rPr>
        <w:t>Căn cứ Luật Giáo dục đại học ngày 18 tháng 6 năm 2012; Luật sửa đổi, bổ sung một số điều của Luật Giáo dục đại học ngày 19 tháng 11 năm 2018</w:t>
      </w:r>
      <w:r w:rsidRPr="00CE0E49">
        <w:rPr>
          <w:sz w:val="28"/>
          <w:szCs w:val="28"/>
          <w:lang w:val="pt-BR"/>
        </w:rPr>
        <w:t>;</w:t>
      </w:r>
    </w:p>
    <w:p w:rsidR="006509BF" w:rsidRPr="00CE0E49" w:rsidRDefault="006509BF" w:rsidP="00751A76">
      <w:pPr>
        <w:spacing w:before="120"/>
        <w:ind w:firstLine="567"/>
        <w:jc w:val="both"/>
        <w:rPr>
          <w:i/>
          <w:sz w:val="28"/>
          <w:szCs w:val="28"/>
          <w:lang w:val="vi-VN"/>
        </w:rPr>
      </w:pPr>
      <w:r w:rsidRPr="00CE0E49">
        <w:rPr>
          <w:i/>
          <w:iCs/>
          <w:sz w:val="28"/>
          <w:szCs w:val="28"/>
          <w:lang w:val="nl-NL"/>
        </w:rPr>
        <w:t xml:space="preserve">Xét Tờ trình số          /TTr-UBND ngày     tháng     năm 2021 của </w:t>
      </w:r>
      <w:r w:rsidRPr="00CE0E49">
        <w:rPr>
          <w:i/>
          <w:iCs/>
          <w:sz w:val="28"/>
          <w:szCs w:val="28"/>
          <w:shd w:val="clear" w:color="auto" w:fill="FFFFFF"/>
          <w:lang w:val="nl-NL"/>
        </w:rPr>
        <w:t>Ủy ban</w:t>
      </w:r>
      <w:r w:rsidRPr="00CE0E49">
        <w:rPr>
          <w:i/>
          <w:iCs/>
          <w:sz w:val="28"/>
          <w:szCs w:val="28"/>
          <w:lang w:val="nl-NL"/>
        </w:rPr>
        <w:t xml:space="preserve"> nhân dân tỉnh </w:t>
      </w:r>
      <w:r w:rsidRPr="00CE0E49">
        <w:rPr>
          <w:i/>
          <w:sz w:val="28"/>
          <w:szCs w:val="28"/>
          <w:lang w:val="pt-BR"/>
        </w:rPr>
        <w:t xml:space="preserve">về việc đề nghị </w:t>
      </w:r>
      <w:r w:rsidR="00EE202B" w:rsidRPr="00CE0E49">
        <w:rPr>
          <w:rFonts w:eastAsia="MS Mincho"/>
          <w:i/>
          <w:sz w:val="28"/>
          <w:szCs w:val="28"/>
          <w:highlight w:val="white"/>
        </w:rPr>
        <w:t xml:space="preserve">ban hành Nghị quyết </w:t>
      </w:r>
      <w:r w:rsidR="00021D9F" w:rsidRPr="00CE0E49">
        <w:rPr>
          <w:i/>
          <w:iCs/>
          <w:sz w:val="28"/>
          <w:szCs w:val="28"/>
          <w:highlight w:val="white"/>
        </w:rPr>
        <w:t>k</w:t>
      </w:r>
      <w:r w:rsidR="00EE202B" w:rsidRPr="00CE0E49">
        <w:rPr>
          <w:i/>
          <w:iCs/>
          <w:sz w:val="28"/>
          <w:szCs w:val="28"/>
          <w:highlight w:val="white"/>
        </w:rPr>
        <w:t>éo dài thời gian áp dụng các Nghị quyết của Hội đồng nhân dân tỉnh để thu học phí năm học 2021-2022 đối với các cơ sở giáo dục, đào tạo</w:t>
      </w:r>
      <w:r w:rsidR="00ED555A" w:rsidRPr="00CE0E49">
        <w:rPr>
          <w:i/>
          <w:iCs/>
          <w:sz w:val="28"/>
          <w:szCs w:val="28"/>
          <w:highlight w:val="white"/>
        </w:rPr>
        <w:t xml:space="preserve"> công lập</w:t>
      </w:r>
      <w:r w:rsidR="00EE202B" w:rsidRPr="00CE0E49">
        <w:rPr>
          <w:i/>
          <w:iCs/>
          <w:sz w:val="28"/>
          <w:szCs w:val="28"/>
          <w:highlight w:val="white"/>
        </w:rPr>
        <w:t xml:space="preserve"> trên địa bàn tỉnh Quảng Bình</w:t>
      </w:r>
      <w:r w:rsidRPr="00CE0E49">
        <w:rPr>
          <w:i/>
          <w:sz w:val="28"/>
          <w:szCs w:val="28"/>
          <w:lang w:val="pt-BR"/>
        </w:rPr>
        <w:t xml:space="preserve">, Báo cáo thẩm tra của </w:t>
      </w:r>
      <w:r w:rsidR="00D21558" w:rsidRPr="00CE0E49">
        <w:rPr>
          <w:i/>
          <w:sz w:val="28"/>
          <w:szCs w:val="28"/>
          <w:lang w:val="pt-BR"/>
        </w:rPr>
        <w:t>Ban</w:t>
      </w:r>
      <w:r w:rsidR="00BB4189" w:rsidRPr="00CE0E49">
        <w:rPr>
          <w:i/>
          <w:sz w:val="28"/>
          <w:szCs w:val="28"/>
          <w:lang w:val="pt-BR"/>
        </w:rPr>
        <w:t xml:space="preserve"> </w:t>
      </w:r>
      <w:r w:rsidRPr="00CE0E49">
        <w:rPr>
          <w:i/>
          <w:sz w:val="28"/>
          <w:szCs w:val="28"/>
          <w:lang w:val="pt-BR"/>
        </w:rPr>
        <w:t>Văn</w:t>
      </w:r>
      <w:r w:rsidR="00ED555A" w:rsidRPr="00CE0E49">
        <w:rPr>
          <w:i/>
          <w:sz w:val="28"/>
          <w:szCs w:val="28"/>
          <w:lang w:val="pt-BR"/>
        </w:rPr>
        <w:t xml:space="preserve"> hóa - Xã hội Hội đồng nhân dân</w:t>
      </w:r>
      <w:r w:rsidRPr="00CE0E49">
        <w:rPr>
          <w:i/>
          <w:sz w:val="28"/>
          <w:szCs w:val="28"/>
          <w:lang w:val="pt-BR"/>
        </w:rPr>
        <w:t xml:space="preserve"> tỉnh và ý kiến thảo luận của đại biểu </w:t>
      </w:r>
      <w:r w:rsidR="00021D9F" w:rsidRPr="00CE0E49">
        <w:rPr>
          <w:i/>
          <w:sz w:val="28"/>
          <w:szCs w:val="28"/>
          <w:lang w:val="pt-BR"/>
        </w:rPr>
        <w:t>Hội đồng nhân dân</w:t>
      </w:r>
      <w:r w:rsidR="00CE0E49" w:rsidRPr="00CE0E49">
        <w:rPr>
          <w:i/>
          <w:sz w:val="28"/>
          <w:szCs w:val="28"/>
          <w:lang w:val="pt-BR"/>
        </w:rPr>
        <w:t xml:space="preserve"> </w:t>
      </w:r>
      <w:r w:rsidRPr="00CE0E49">
        <w:rPr>
          <w:i/>
          <w:sz w:val="28"/>
          <w:szCs w:val="28"/>
          <w:lang w:val="pt-BR"/>
        </w:rPr>
        <w:t>tỉnh tại kỳ họp.</w:t>
      </w:r>
    </w:p>
    <w:p w:rsidR="006509BF" w:rsidRPr="00CE0E49" w:rsidRDefault="006509BF" w:rsidP="003359BF">
      <w:pPr>
        <w:spacing w:before="360" w:after="240"/>
        <w:jc w:val="center"/>
        <w:rPr>
          <w:b/>
          <w:bCs/>
          <w:spacing w:val="-4"/>
          <w:sz w:val="28"/>
          <w:lang w:val="pt-BR"/>
        </w:rPr>
      </w:pPr>
      <w:r w:rsidRPr="00CE0E49">
        <w:rPr>
          <w:b/>
          <w:bCs/>
          <w:spacing w:val="-4"/>
          <w:sz w:val="28"/>
          <w:lang w:val="pt-BR"/>
        </w:rPr>
        <w:t>QUYẾT NGHỊ:</w:t>
      </w:r>
    </w:p>
    <w:p w:rsidR="006509BF" w:rsidRPr="00CE0E49" w:rsidRDefault="006509BF" w:rsidP="00751A76">
      <w:pPr>
        <w:spacing w:before="120" w:after="60" w:line="264" w:lineRule="auto"/>
        <w:ind w:firstLine="567"/>
        <w:jc w:val="both"/>
        <w:rPr>
          <w:b/>
          <w:sz w:val="28"/>
          <w:szCs w:val="28"/>
          <w:lang w:val="pt-BR"/>
        </w:rPr>
      </w:pPr>
      <w:r w:rsidRPr="00CE0E49">
        <w:rPr>
          <w:rStyle w:val="Strong"/>
          <w:sz w:val="28"/>
          <w:szCs w:val="28"/>
        </w:rPr>
        <w:t>Điều 1.</w:t>
      </w:r>
      <w:bookmarkStart w:id="1" w:name="Dieu_2"/>
      <w:bookmarkEnd w:id="1"/>
      <w:r w:rsidR="00CE0E49" w:rsidRPr="00CE0E49">
        <w:rPr>
          <w:rStyle w:val="Strong"/>
          <w:sz w:val="28"/>
          <w:szCs w:val="28"/>
        </w:rPr>
        <w:t xml:space="preserve"> </w:t>
      </w:r>
      <w:r w:rsidR="00705752" w:rsidRPr="00CE0E49">
        <w:rPr>
          <w:b/>
          <w:iCs/>
          <w:sz w:val="28"/>
          <w:szCs w:val="28"/>
          <w:highlight w:val="white"/>
        </w:rPr>
        <w:t>Kéo dài thời gian áp dụng các N</w:t>
      </w:r>
      <w:r w:rsidRPr="00CE0E49">
        <w:rPr>
          <w:b/>
          <w:iCs/>
          <w:sz w:val="28"/>
          <w:szCs w:val="28"/>
          <w:highlight w:val="white"/>
        </w:rPr>
        <w:t>ghị quyết của Hội đồng nhân dân tỉnh để thu học phí năm học 2021-</w:t>
      </w:r>
      <w:r w:rsidRPr="00CE0E49">
        <w:rPr>
          <w:b/>
          <w:iCs/>
          <w:sz w:val="28"/>
          <w:szCs w:val="28"/>
        </w:rPr>
        <w:t xml:space="preserve">2022 </w:t>
      </w:r>
      <w:r w:rsidR="00A603CD" w:rsidRPr="00CE0E49">
        <w:rPr>
          <w:b/>
          <w:iCs/>
          <w:sz w:val="28"/>
          <w:szCs w:val="28"/>
        </w:rPr>
        <w:t xml:space="preserve">bằng mức thu </w:t>
      </w:r>
      <w:r w:rsidR="003554E9" w:rsidRPr="00CE0E49">
        <w:rPr>
          <w:b/>
          <w:iCs/>
          <w:sz w:val="28"/>
          <w:szCs w:val="28"/>
        </w:rPr>
        <w:t xml:space="preserve">học phí </w:t>
      </w:r>
      <w:r w:rsidR="00A603CD" w:rsidRPr="00CE0E49">
        <w:rPr>
          <w:b/>
          <w:iCs/>
          <w:sz w:val="28"/>
          <w:szCs w:val="28"/>
        </w:rPr>
        <w:t xml:space="preserve">năm học 2020-2021 </w:t>
      </w:r>
      <w:r w:rsidRPr="00CE0E49">
        <w:rPr>
          <w:b/>
          <w:iCs/>
          <w:sz w:val="28"/>
          <w:szCs w:val="28"/>
        </w:rPr>
        <w:t xml:space="preserve">đối </w:t>
      </w:r>
      <w:r w:rsidRPr="00CE0E49">
        <w:rPr>
          <w:b/>
          <w:iCs/>
          <w:sz w:val="28"/>
          <w:szCs w:val="28"/>
          <w:highlight w:val="white"/>
        </w:rPr>
        <w:t xml:space="preserve">với các cơ sở giáo dục, đào tạo </w:t>
      </w:r>
      <w:r w:rsidR="00ED555A" w:rsidRPr="00CE0E49">
        <w:rPr>
          <w:b/>
          <w:iCs/>
          <w:sz w:val="28"/>
          <w:szCs w:val="28"/>
          <w:highlight w:val="white"/>
        </w:rPr>
        <w:t xml:space="preserve">công lập </w:t>
      </w:r>
      <w:r w:rsidRPr="00CE0E49">
        <w:rPr>
          <w:b/>
          <w:iCs/>
          <w:sz w:val="28"/>
          <w:szCs w:val="28"/>
          <w:highlight w:val="white"/>
        </w:rPr>
        <w:t>trên địa bàn tỉnh Quảng Bình</w:t>
      </w:r>
      <w:r w:rsidRPr="00CE0E49">
        <w:rPr>
          <w:b/>
          <w:iCs/>
          <w:sz w:val="28"/>
          <w:szCs w:val="28"/>
        </w:rPr>
        <w:t>.</w:t>
      </w:r>
    </w:p>
    <w:p w:rsidR="006509BF" w:rsidRPr="00CE0E49" w:rsidRDefault="006509BF" w:rsidP="00751A76">
      <w:pPr>
        <w:spacing w:before="120" w:after="60" w:line="264" w:lineRule="auto"/>
        <w:ind w:firstLine="567"/>
        <w:jc w:val="both"/>
        <w:rPr>
          <w:sz w:val="28"/>
          <w:szCs w:val="28"/>
          <w:lang w:val="pt-BR"/>
        </w:rPr>
      </w:pPr>
      <w:r w:rsidRPr="00CE0E49">
        <w:rPr>
          <w:sz w:val="28"/>
          <w:szCs w:val="28"/>
          <w:lang w:val="pt-BR"/>
        </w:rPr>
        <w:t xml:space="preserve">1. Đối với </w:t>
      </w:r>
      <w:r w:rsidR="002C00EC" w:rsidRPr="00CE0E49">
        <w:rPr>
          <w:sz w:val="28"/>
          <w:szCs w:val="28"/>
          <w:lang w:val="pt-BR"/>
        </w:rPr>
        <w:t>các</w:t>
      </w:r>
      <w:r w:rsidR="00BB4189" w:rsidRPr="00CE0E49">
        <w:rPr>
          <w:sz w:val="28"/>
          <w:szCs w:val="28"/>
          <w:lang w:val="pt-BR"/>
        </w:rPr>
        <w:t xml:space="preserve"> </w:t>
      </w:r>
      <w:r w:rsidRPr="00CE0E49">
        <w:rPr>
          <w:sz w:val="28"/>
          <w:szCs w:val="28"/>
          <w:shd w:val="clear" w:color="auto" w:fill="FFFFFF"/>
        </w:rPr>
        <w:t xml:space="preserve">cơ sở giáo dục mầm non và phổ thông công lập: Tiếp tục thực hiện theo </w:t>
      </w:r>
      <w:r w:rsidRPr="00CE0E49">
        <w:rPr>
          <w:sz w:val="28"/>
          <w:szCs w:val="28"/>
          <w:lang w:val="pt-BR"/>
        </w:rPr>
        <w:t xml:space="preserve">Nghị quyết số 67/2020/NQ-HĐND ngày 08/7/2020 quy định mức </w:t>
      </w:r>
      <w:r w:rsidRPr="00CE0E49">
        <w:rPr>
          <w:sz w:val="28"/>
          <w:szCs w:val="28"/>
          <w:lang w:val="pt-BR"/>
        </w:rPr>
        <w:lastRenderedPageBreak/>
        <w:t>thu học phí đối với các cơ sở giáo dục mầm non và phổ thông công lập năm học 2020-2021 trên địa bàn tỉnh Quảng Bình.</w:t>
      </w:r>
    </w:p>
    <w:p w:rsidR="006509BF" w:rsidRPr="00CE0E49" w:rsidRDefault="006509BF" w:rsidP="00751A76">
      <w:pPr>
        <w:spacing w:before="120" w:after="60" w:line="264" w:lineRule="auto"/>
        <w:ind w:firstLine="567"/>
        <w:jc w:val="both"/>
        <w:rPr>
          <w:spacing w:val="2"/>
          <w:sz w:val="28"/>
          <w:szCs w:val="28"/>
          <w:lang w:val="pt-BR"/>
        </w:rPr>
      </w:pPr>
      <w:r w:rsidRPr="00CE0E49">
        <w:rPr>
          <w:spacing w:val="2"/>
          <w:sz w:val="28"/>
          <w:szCs w:val="28"/>
          <w:lang w:val="pt-BR"/>
        </w:rPr>
        <w:t xml:space="preserve">2. Đối với </w:t>
      </w:r>
      <w:r w:rsidR="002C00EC" w:rsidRPr="00CE0E49">
        <w:rPr>
          <w:spacing w:val="2"/>
          <w:sz w:val="28"/>
          <w:szCs w:val="28"/>
          <w:lang w:val="pt-BR"/>
        </w:rPr>
        <w:t>các</w:t>
      </w:r>
      <w:r w:rsidR="00CE0E49" w:rsidRPr="00CE0E49">
        <w:rPr>
          <w:spacing w:val="2"/>
          <w:sz w:val="28"/>
          <w:szCs w:val="28"/>
          <w:lang w:val="pt-BR"/>
        </w:rPr>
        <w:t xml:space="preserve"> </w:t>
      </w:r>
      <w:r w:rsidRPr="00CE0E49">
        <w:rPr>
          <w:spacing w:val="2"/>
          <w:sz w:val="28"/>
          <w:szCs w:val="28"/>
          <w:shd w:val="clear" w:color="auto" w:fill="FFFFFF"/>
        </w:rPr>
        <w:t xml:space="preserve">cơ sở </w:t>
      </w:r>
      <w:r w:rsidR="00060829" w:rsidRPr="00CE0E49">
        <w:rPr>
          <w:spacing w:val="2"/>
          <w:sz w:val="28"/>
          <w:szCs w:val="28"/>
          <w:shd w:val="clear" w:color="auto" w:fill="FFFFFF"/>
        </w:rPr>
        <w:t>đào tạo cao đẳng, trung cấp</w:t>
      </w:r>
      <w:r w:rsidR="00A364AD" w:rsidRPr="00CE0E49">
        <w:rPr>
          <w:spacing w:val="2"/>
          <w:sz w:val="28"/>
          <w:szCs w:val="28"/>
          <w:shd w:val="clear" w:color="auto" w:fill="FFFFFF"/>
        </w:rPr>
        <w:t xml:space="preserve"> </w:t>
      </w:r>
      <w:r w:rsidR="00925A15" w:rsidRPr="00CE0E49">
        <w:rPr>
          <w:spacing w:val="2"/>
          <w:sz w:val="28"/>
          <w:szCs w:val="28"/>
          <w:lang w:val="pt-BR"/>
        </w:rPr>
        <w:t>công lập</w:t>
      </w:r>
      <w:r w:rsidR="00060829" w:rsidRPr="00CE0E49">
        <w:rPr>
          <w:spacing w:val="2"/>
          <w:sz w:val="28"/>
          <w:szCs w:val="28"/>
          <w:shd w:val="clear" w:color="auto" w:fill="FFFFFF"/>
        </w:rPr>
        <w:t xml:space="preserve">: Tiếp tục thực hiện theo </w:t>
      </w:r>
      <w:r w:rsidR="00021D9F" w:rsidRPr="00CE0E49">
        <w:rPr>
          <w:spacing w:val="2"/>
          <w:sz w:val="28"/>
          <w:szCs w:val="28"/>
          <w:shd w:val="clear" w:color="auto" w:fill="FFFFFF"/>
        </w:rPr>
        <w:t>k</w:t>
      </w:r>
      <w:r w:rsidR="00ED555A" w:rsidRPr="00CE0E49">
        <w:rPr>
          <w:spacing w:val="2"/>
          <w:sz w:val="28"/>
          <w:szCs w:val="28"/>
          <w:shd w:val="clear" w:color="auto" w:fill="FFFFFF"/>
        </w:rPr>
        <w:t xml:space="preserve">hoản 2, Điều 1 </w:t>
      </w:r>
      <w:r w:rsidRPr="00CE0E49">
        <w:rPr>
          <w:spacing w:val="2"/>
          <w:sz w:val="28"/>
          <w:szCs w:val="28"/>
          <w:lang w:val="pt-BR"/>
        </w:rPr>
        <w:t xml:space="preserve">Nghị quyết số 53/2019/NQ-HĐND ngày </w:t>
      </w:r>
      <w:r w:rsidR="002C00EC" w:rsidRPr="00CE0E49">
        <w:rPr>
          <w:spacing w:val="2"/>
          <w:sz w:val="28"/>
          <w:szCs w:val="28"/>
          <w:lang w:val="pt-BR"/>
        </w:rPr>
        <w:t>1</w:t>
      </w:r>
      <w:r w:rsidRPr="00CE0E49">
        <w:rPr>
          <w:spacing w:val="2"/>
          <w:sz w:val="28"/>
          <w:szCs w:val="28"/>
          <w:lang w:val="pt-BR"/>
        </w:rPr>
        <w:t>2/7/2019 quy định mức thu học phí đối với một số cơ sở giáo dục, đào tạotrên địa bàn tỉnh Quảng Bình.</w:t>
      </w:r>
    </w:p>
    <w:p w:rsidR="006509BF" w:rsidRPr="00CE0E49" w:rsidRDefault="006509BF" w:rsidP="00751A76">
      <w:pPr>
        <w:spacing w:before="120" w:after="60" w:line="264" w:lineRule="auto"/>
        <w:ind w:firstLine="567"/>
        <w:jc w:val="both"/>
        <w:rPr>
          <w:sz w:val="28"/>
          <w:szCs w:val="28"/>
          <w:lang w:val="pt-BR"/>
        </w:rPr>
      </w:pPr>
      <w:r w:rsidRPr="00CE0E49">
        <w:rPr>
          <w:sz w:val="28"/>
          <w:szCs w:val="28"/>
          <w:lang w:val="pt-BR"/>
        </w:rPr>
        <w:t xml:space="preserve">3. </w:t>
      </w:r>
      <w:r w:rsidR="00060829" w:rsidRPr="00CE0E49">
        <w:rPr>
          <w:sz w:val="28"/>
          <w:szCs w:val="28"/>
          <w:lang w:val="pt-BR"/>
        </w:rPr>
        <w:t xml:space="preserve">Đối với </w:t>
      </w:r>
      <w:r w:rsidR="00060829" w:rsidRPr="00CE0E49">
        <w:rPr>
          <w:sz w:val="28"/>
          <w:szCs w:val="28"/>
          <w:shd w:val="clear" w:color="auto" w:fill="FFFFFF"/>
        </w:rPr>
        <w:t>cơ sở đào tạo đại học: Tiếp tục thực hiện theo</w:t>
      </w:r>
      <w:r w:rsidR="00BB4189" w:rsidRPr="00CE0E49">
        <w:rPr>
          <w:sz w:val="28"/>
          <w:szCs w:val="28"/>
          <w:shd w:val="clear" w:color="auto" w:fill="FFFFFF"/>
        </w:rPr>
        <w:t xml:space="preserve"> </w:t>
      </w:r>
      <w:r w:rsidRPr="00CE0E49">
        <w:rPr>
          <w:sz w:val="28"/>
          <w:szCs w:val="28"/>
          <w:lang w:val="pt-BR"/>
        </w:rPr>
        <w:t>Mục I</w:t>
      </w:r>
      <w:r w:rsidR="00F90DCB" w:rsidRPr="00CE0E49">
        <w:rPr>
          <w:sz w:val="28"/>
          <w:szCs w:val="28"/>
          <w:lang w:val="pt-BR"/>
        </w:rPr>
        <w:t>,</w:t>
      </w:r>
      <w:r w:rsidRPr="00CE0E49">
        <w:rPr>
          <w:sz w:val="28"/>
          <w:szCs w:val="28"/>
          <w:lang w:val="pt-BR"/>
        </w:rPr>
        <w:t xml:space="preserve"> Phần B</w:t>
      </w:r>
      <w:r w:rsidR="00F90DCB" w:rsidRPr="00CE0E49">
        <w:rPr>
          <w:sz w:val="28"/>
          <w:szCs w:val="28"/>
          <w:lang w:val="pt-BR"/>
        </w:rPr>
        <w:t>,</w:t>
      </w:r>
      <w:r w:rsidRPr="00CE0E49">
        <w:rPr>
          <w:sz w:val="28"/>
          <w:szCs w:val="28"/>
          <w:lang w:val="pt-BR"/>
        </w:rPr>
        <w:t xml:space="preserve"> Phụ lục số 08 ban hành kèm theo Nghị quyết số 07/2016/NQ-HĐND ngày 24/10/2016 quy định mức thu các loại phí, lệ phí, học phí, tỷ lệ phần trăm trích lại cho đơn vị thu phí và bãi bỏ Quỹ Quốc phòng - An ninh trên địa bàn tỉnh Quảng Bình.</w:t>
      </w:r>
    </w:p>
    <w:p w:rsidR="00AF2611" w:rsidRPr="00CE0E49" w:rsidRDefault="006509BF" w:rsidP="00751A76">
      <w:pPr>
        <w:pStyle w:val="NormalWeb"/>
        <w:spacing w:before="120" w:beforeAutospacing="0" w:after="60" w:afterAutospacing="0" w:line="264" w:lineRule="auto"/>
        <w:ind w:firstLine="567"/>
        <w:jc w:val="both"/>
        <w:rPr>
          <w:rStyle w:val="Strong"/>
          <w:sz w:val="28"/>
          <w:szCs w:val="28"/>
        </w:rPr>
      </w:pPr>
      <w:r w:rsidRPr="00CE0E49">
        <w:rPr>
          <w:rStyle w:val="Strong"/>
          <w:sz w:val="28"/>
          <w:szCs w:val="28"/>
        </w:rPr>
        <w:t xml:space="preserve">Điều 2. </w:t>
      </w:r>
      <w:r w:rsidR="00AF2611" w:rsidRPr="00CE0E49">
        <w:rPr>
          <w:rStyle w:val="Strong"/>
          <w:sz w:val="28"/>
          <w:szCs w:val="28"/>
        </w:rPr>
        <w:t>Tổ chức thực hiện</w:t>
      </w:r>
      <w:r w:rsidR="00010198" w:rsidRPr="00CE0E49">
        <w:rPr>
          <w:rStyle w:val="Strong"/>
          <w:sz w:val="28"/>
          <w:szCs w:val="28"/>
        </w:rPr>
        <w:t>.</w:t>
      </w:r>
    </w:p>
    <w:p w:rsidR="006509BF" w:rsidRPr="00CE0E49" w:rsidRDefault="006509BF" w:rsidP="00751A76">
      <w:pPr>
        <w:pStyle w:val="NormalWeb"/>
        <w:spacing w:before="120" w:beforeAutospacing="0" w:after="60" w:afterAutospacing="0" w:line="264" w:lineRule="auto"/>
        <w:ind w:firstLine="567"/>
        <w:jc w:val="both"/>
        <w:rPr>
          <w:sz w:val="28"/>
          <w:szCs w:val="28"/>
          <w:highlight w:val="white"/>
        </w:rPr>
      </w:pPr>
      <w:r w:rsidRPr="00CE0E49">
        <w:rPr>
          <w:sz w:val="28"/>
          <w:szCs w:val="28"/>
          <w:lang w:val="pt-BR"/>
        </w:rPr>
        <w:t xml:space="preserve">Hội đồng nhân dân tỉnh giao Ủy ban nhân dân tỉnh </w:t>
      </w:r>
      <w:r w:rsidR="0012605D" w:rsidRPr="00CE0E49">
        <w:rPr>
          <w:sz w:val="28"/>
          <w:szCs w:val="28"/>
          <w:lang w:val="pt-BR"/>
        </w:rPr>
        <w:t>chịu trách nhiệm tổ chức và</w:t>
      </w:r>
      <w:r w:rsidR="00BB4189" w:rsidRPr="00CE0E49">
        <w:rPr>
          <w:sz w:val="28"/>
          <w:szCs w:val="28"/>
          <w:lang w:val="pt-BR"/>
        </w:rPr>
        <w:t xml:space="preserve"> </w:t>
      </w:r>
      <w:r w:rsidRPr="00CE0E49">
        <w:rPr>
          <w:sz w:val="28"/>
          <w:szCs w:val="28"/>
          <w:lang w:val="pt-BR"/>
        </w:rPr>
        <w:t>triển khai thực hiện Nghị quyết này theo đúng quy định của pháp luật; giao Thường trực Hội đồng nhân dân</w:t>
      </w:r>
      <w:r w:rsidR="002C00EC" w:rsidRPr="00CE0E49">
        <w:rPr>
          <w:sz w:val="28"/>
          <w:szCs w:val="28"/>
          <w:lang w:val="pt-BR"/>
        </w:rPr>
        <w:t xml:space="preserve"> tỉnh</w:t>
      </w:r>
      <w:r w:rsidRPr="00CE0E49">
        <w:rPr>
          <w:sz w:val="28"/>
          <w:szCs w:val="28"/>
          <w:lang w:val="pt-BR"/>
        </w:rPr>
        <w:t>, các Ban của Hội đồng nhân dân</w:t>
      </w:r>
      <w:r w:rsidR="002C00EC" w:rsidRPr="00CE0E49">
        <w:rPr>
          <w:sz w:val="28"/>
          <w:szCs w:val="28"/>
          <w:lang w:val="pt-BR"/>
        </w:rPr>
        <w:t xml:space="preserve"> tỉnh</w:t>
      </w:r>
      <w:r w:rsidRPr="00CE0E49">
        <w:rPr>
          <w:sz w:val="28"/>
          <w:szCs w:val="28"/>
          <w:lang w:val="pt-BR"/>
        </w:rPr>
        <w:t>, các đại biểu Hội đồng nhân dân tỉnh trong phạm vi nhiệm vụ, quyền hạn của mình kiểm tra, giám sát việc triển khai thực hiện Nghị quyết này.</w:t>
      </w:r>
    </w:p>
    <w:p w:rsidR="00AF2611" w:rsidRPr="00CE0E49" w:rsidRDefault="006509BF" w:rsidP="00751A76">
      <w:pPr>
        <w:pStyle w:val="NormalWeb"/>
        <w:spacing w:before="120" w:beforeAutospacing="0" w:after="60" w:afterAutospacing="0" w:line="264" w:lineRule="auto"/>
        <w:ind w:firstLine="567"/>
        <w:jc w:val="both"/>
        <w:rPr>
          <w:rStyle w:val="Strong"/>
          <w:sz w:val="28"/>
          <w:szCs w:val="28"/>
        </w:rPr>
      </w:pPr>
      <w:bookmarkStart w:id="2" w:name="Dieu_3"/>
      <w:bookmarkEnd w:id="2"/>
      <w:r w:rsidRPr="00CE0E49">
        <w:rPr>
          <w:rStyle w:val="Strong"/>
          <w:sz w:val="28"/>
          <w:szCs w:val="28"/>
        </w:rPr>
        <w:t xml:space="preserve">Điều 3. </w:t>
      </w:r>
      <w:r w:rsidR="00D32AFC" w:rsidRPr="00CE0E49">
        <w:rPr>
          <w:rStyle w:val="Strong"/>
          <w:sz w:val="28"/>
          <w:szCs w:val="28"/>
        </w:rPr>
        <w:t>Hi</w:t>
      </w:r>
      <w:r w:rsidR="00AF2611" w:rsidRPr="00CE0E49">
        <w:rPr>
          <w:rStyle w:val="Strong"/>
          <w:sz w:val="28"/>
          <w:szCs w:val="28"/>
        </w:rPr>
        <w:t>ệu lực thi hành</w:t>
      </w:r>
      <w:r w:rsidR="00010198" w:rsidRPr="00CE0E49">
        <w:rPr>
          <w:rStyle w:val="Strong"/>
          <w:sz w:val="28"/>
          <w:szCs w:val="28"/>
        </w:rPr>
        <w:t>.</w:t>
      </w:r>
    </w:p>
    <w:p w:rsidR="0099207F" w:rsidRPr="00CE0E49" w:rsidRDefault="0099207F" w:rsidP="00751A76">
      <w:pPr>
        <w:spacing w:before="60" w:after="60" w:line="264" w:lineRule="auto"/>
        <w:ind w:firstLine="567"/>
        <w:jc w:val="both"/>
        <w:rPr>
          <w:sz w:val="28"/>
          <w:szCs w:val="28"/>
          <w:lang w:val="pt-BR"/>
        </w:rPr>
      </w:pPr>
      <w:r w:rsidRPr="00CE0E49">
        <w:rPr>
          <w:sz w:val="28"/>
          <w:szCs w:val="28"/>
          <w:lang w:val="pt-BR"/>
        </w:rPr>
        <w:t xml:space="preserve">Nghị quyết này đã được Hội đồng nhân dân tỉnh Quảng Bình khóa </w:t>
      </w:r>
      <w:r w:rsidRPr="00CE0E49">
        <w:rPr>
          <w:sz w:val="28"/>
          <w:szCs w:val="28"/>
          <w:lang w:val="vi-VN"/>
        </w:rPr>
        <w:t>XVI</w:t>
      </w:r>
      <w:r w:rsidRPr="00CE0E49">
        <w:rPr>
          <w:sz w:val="28"/>
          <w:szCs w:val="28"/>
        </w:rPr>
        <w:t>I</w:t>
      </w:r>
      <w:r w:rsidRPr="00CE0E49">
        <w:rPr>
          <w:sz w:val="28"/>
          <w:szCs w:val="28"/>
          <w:lang w:val="pt-BR"/>
        </w:rPr>
        <w:t xml:space="preserve">I, kỳ họp thứ 2 thông qua ngày </w:t>
      </w:r>
      <w:r w:rsidR="00CE0E49" w:rsidRPr="00CE0E49">
        <w:rPr>
          <w:sz w:val="28"/>
          <w:szCs w:val="28"/>
          <w:lang w:val="pt-BR"/>
        </w:rPr>
        <w:t xml:space="preserve">   </w:t>
      </w:r>
      <w:r w:rsidRPr="00CE0E49">
        <w:rPr>
          <w:sz w:val="28"/>
          <w:szCs w:val="28"/>
          <w:lang w:val="pt-BR"/>
        </w:rPr>
        <w:t xml:space="preserve"> tháng 8 năm 2021 </w:t>
      </w:r>
      <w:r w:rsidRPr="00CE0E49">
        <w:rPr>
          <w:sz w:val="28"/>
          <w:szCs w:val="28"/>
          <w:lang w:val="vi-VN"/>
        </w:rPr>
        <w:t>và</w:t>
      </w:r>
      <w:r w:rsidRPr="00CE0E49">
        <w:rPr>
          <w:sz w:val="28"/>
          <w:szCs w:val="28"/>
          <w:lang w:val="pt-BR"/>
        </w:rPr>
        <w:t xml:space="preserve"> có hiệu lực </w:t>
      </w:r>
      <w:r w:rsidR="0088748E" w:rsidRPr="00CE0E49">
        <w:rPr>
          <w:sz w:val="28"/>
          <w:szCs w:val="28"/>
          <w:lang w:val="nl-NL"/>
        </w:rPr>
        <w:t>kể từ ngày ký ban hành</w:t>
      </w:r>
      <w:r w:rsidRPr="00CE0E49">
        <w:rPr>
          <w:sz w:val="28"/>
          <w:szCs w:val="28"/>
          <w:lang w:val="pt-BR"/>
        </w:rPr>
        <w:t>.</w:t>
      </w:r>
      <w:r w:rsidR="00021D9F" w:rsidRPr="00CE0E49">
        <w:rPr>
          <w:sz w:val="28"/>
          <w:szCs w:val="28"/>
          <w:lang w:val="pt-BR"/>
        </w:rPr>
        <w:t>/.</w:t>
      </w:r>
    </w:p>
    <w:p w:rsidR="002240C1" w:rsidRPr="00CE0E49" w:rsidRDefault="002240C1" w:rsidP="00751A76">
      <w:pPr>
        <w:spacing w:before="60" w:after="60" w:line="264" w:lineRule="auto"/>
        <w:ind w:firstLine="567"/>
        <w:jc w:val="both"/>
        <w:rPr>
          <w:sz w:val="10"/>
          <w:szCs w:val="10"/>
          <w:lang w:val="pt-BR"/>
        </w:rPr>
      </w:pPr>
    </w:p>
    <w:tbl>
      <w:tblPr>
        <w:tblW w:w="9262" w:type="dxa"/>
        <w:tblInd w:w="108" w:type="dxa"/>
        <w:tblLook w:val="01E0" w:firstRow="1" w:lastRow="1" w:firstColumn="1" w:lastColumn="1" w:noHBand="0" w:noVBand="0"/>
      </w:tblPr>
      <w:tblGrid>
        <w:gridCol w:w="5559"/>
        <w:gridCol w:w="3703"/>
      </w:tblGrid>
      <w:tr w:rsidR="006509BF" w:rsidRPr="00CE0E49" w:rsidTr="00D026BA">
        <w:trPr>
          <w:trHeight w:val="3852"/>
        </w:trPr>
        <w:tc>
          <w:tcPr>
            <w:tcW w:w="5559" w:type="dxa"/>
            <w:shd w:val="clear" w:color="auto" w:fill="auto"/>
          </w:tcPr>
          <w:p w:rsidR="006509BF" w:rsidRPr="00CE0E49" w:rsidRDefault="006509BF" w:rsidP="00D026BA">
            <w:pPr>
              <w:jc w:val="both"/>
              <w:rPr>
                <w:b/>
                <w:i/>
                <w:sz w:val="24"/>
                <w:lang w:val="pt-BR"/>
              </w:rPr>
            </w:pPr>
            <w:r w:rsidRPr="00CE0E49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  <w:p w:rsidR="006509BF" w:rsidRPr="00CE0E49" w:rsidRDefault="006509BF" w:rsidP="00D026BA">
            <w:pPr>
              <w:rPr>
                <w:sz w:val="22"/>
                <w:szCs w:val="22"/>
                <w:lang w:val="pt-BR"/>
              </w:rPr>
            </w:pPr>
            <w:r w:rsidRPr="00CE0E49">
              <w:rPr>
                <w:sz w:val="22"/>
                <w:szCs w:val="22"/>
                <w:lang w:val="pt-BR"/>
              </w:rPr>
              <w:t>- UB Thường vụ Quốc hội;</w:t>
            </w:r>
          </w:p>
          <w:p w:rsidR="006509BF" w:rsidRPr="00CE0E49" w:rsidRDefault="006509BF" w:rsidP="00D026BA">
            <w:pPr>
              <w:rPr>
                <w:b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Chính phủ;</w:t>
            </w:r>
            <w:r w:rsidRPr="00CE0E49">
              <w:rPr>
                <w:i/>
                <w:sz w:val="22"/>
                <w:szCs w:val="22"/>
                <w:lang w:val="pt-BR"/>
              </w:rPr>
              <w:tab/>
            </w:r>
            <w:r w:rsidRPr="00CE0E49">
              <w:rPr>
                <w:i/>
                <w:sz w:val="22"/>
                <w:szCs w:val="22"/>
                <w:lang w:val="pt-BR"/>
              </w:rPr>
              <w:tab/>
            </w:r>
            <w:r w:rsidRPr="00CE0E49">
              <w:rPr>
                <w:i/>
                <w:sz w:val="22"/>
                <w:szCs w:val="22"/>
                <w:lang w:val="pt-BR"/>
              </w:rPr>
              <w:tab/>
            </w:r>
            <w:r w:rsidRPr="00CE0E49">
              <w:rPr>
                <w:i/>
                <w:sz w:val="22"/>
                <w:szCs w:val="22"/>
                <w:lang w:val="pt-BR"/>
              </w:rPr>
              <w:tab/>
            </w:r>
          </w:p>
          <w:p w:rsidR="006509BF" w:rsidRPr="00CE0E49" w:rsidRDefault="006509BF" w:rsidP="00D026BA">
            <w:pPr>
              <w:rPr>
                <w:sz w:val="22"/>
                <w:szCs w:val="22"/>
                <w:lang w:val="pt-BR"/>
              </w:rPr>
            </w:pPr>
            <w:r w:rsidRPr="00CE0E49">
              <w:rPr>
                <w:sz w:val="22"/>
                <w:szCs w:val="22"/>
                <w:lang w:val="pt-BR"/>
              </w:rPr>
              <w:t xml:space="preserve">- VP Quốc hội, VP Chủ tịch nước, VP Chính phủ;    </w:t>
            </w:r>
          </w:p>
          <w:p w:rsidR="006509BF" w:rsidRPr="00CE0E49" w:rsidRDefault="006509B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Các bộ: TC, GDĐT</w:t>
            </w:r>
            <w:r w:rsidR="00021D9F" w:rsidRPr="00CE0E49">
              <w:rPr>
                <w:iCs/>
                <w:sz w:val="22"/>
                <w:szCs w:val="22"/>
                <w:lang w:val="pt-BR"/>
              </w:rPr>
              <w:t>, LĐTBXH</w:t>
            </w:r>
            <w:r w:rsidRPr="00CE0E49">
              <w:rPr>
                <w:iCs/>
                <w:sz w:val="22"/>
                <w:szCs w:val="22"/>
                <w:lang w:val="pt-BR"/>
              </w:rPr>
              <w:t>;</w:t>
            </w:r>
          </w:p>
          <w:p w:rsidR="00021D9F" w:rsidRPr="00CE0E49" w:rsidRDefault="00021D9F" w:rsidP="00021D9F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sz w:val="22"/>
                <w:szCs w:val="22"/>
                <w:shd w:val="clear" w:color="auto" w:fill="FFFFFF"/>
              </w:rPr>
              <w:t>- Cục KT văn bản QPPL Bộ Tư pháp;</w:t>
            </w:r>
          </w:p>
          <w:p w:rsidR="00021D9F" w:rsidRPr="00CE0E49" w:rsidRDefault="00021D9F" w:rsidP="00021D9F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Vụ pháp chế - Bộ Tài chính;</w:t>
            </w:r>
          </w:p>
          <w:p w:rsidR="00021D9F" w:rsidRPr="00CE0E49" w:rsidRDefault="00021D9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Vụ pháp chế - Bộ Giáo dục và Đào tạo;</w:t>
            </w:r>
          </w:p>
          <w:p w:rsidR="00021D9F" w:rsidRPr="00CE0E49" w:rsidRDefault="00021D9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Thường trực Tỉnh ủy;</w:t>
            </w:r>
          </w:p>
          <w:p w:rsidR="006509BF" w:rsidRPr="00CE0E49" w:rsidRDefault="006509B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Thường trực HĐND, UBND, UBMTTQVN tỉnh;</w:t>
            </w:r>
          </w:p>
          <w:p w:rsidR="006509BF" w:rsidRPr="00CE0E49" w:rsidRDefault="006509B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Đoàn ĐBQH tỉnh;</w:t>
            </w:r>
          </w:p>
          <w:p w:rsidR="006509BF" w:rsidRPr="00CE0E49" w:rsidRDefault="006509B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Các Ban và các đại biểu của HĐND tỉnh;</w:t>
            </w:r>
            <w:r w:rsidRPr="00CE0E49">
              <w:rPr>
                <w:iCs/>
                <w:sz w:val="22"/>
                <w:szCs w:val="22"/>
                <w:lang w:val="pt-BR"/>
              </w:rPr>
              <w:tab/>
            </w:r>
          </w:p>
          <w:p w:rsidR="006509BF" w:rsidRPr="00CE0E49" w:rsidRDefault="006509BF" w:rsidP="00D026BA">
            <w:pPr>
              <w:rPr>
                <w:i/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Các sở, ban, ngành, đoàn thể cấp tỉnh;</w:t>
            </w:r>
          </w:p>
          <w:p w:rsidR="006509BF" w:rsidRPr="00CE0E49" w:rsidRDefault="006509BF" w:rsidP="00D026BA">
            <w:pPr>
              <w:rPr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Thường trực HĐND, UBND các huyện,</w:t>
            </w:r>
            <w:r w:rsidRPr="00CE0E49">
              <w:rPr>
                <w:iCs/>
                <w:sz w:val="22"/>
                <w:szCs w:val="22"/>
                <w:lang w:val="vi-VN"/>
              </w:rPr>
              <w:t xml:space="preserve"> thị xã,</w:t>
            </w:r>
            <w:r w:rsidRPr="00CE0E49">
              <w:rPr>
                <w:iCs/>
                <w:sz w:val="22"/>
                <w:szCs w:val="22"/>
                <w:lang w:val="pt-BR"/>
              </w:rPr>
              <w:t xml:space="preserve"> thành phố;</w:t>
            </w:r>
          </w:p>
          <w:p w:rsidR="006509BF" w:rsidRPr="00CE0E49" w:rsidRDefault="006509B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sz w:val="22"/>
                <w:szCs w:val="22"/>
                <w:lang w:val="pt-BR"/>
              </w:rPr>
              <w:t xml:space="preserve">- </w:t>
            </w:r>
            <w:r w:rsidRPr="00CE0E49">
              <w:rPr>
                <w:iCs/>
                <w:sz w:val="22"/>
                <w:szCs w:val="22"/>
                <w:lang w:val="pt-BR"/>
              </w:rPr>
              <w:t>Báo Quảng Bình, Đài PT-TH Quảng Bình;</w:t>
            </w:r>
          </w:p>
          <w:p w:rsidR="006509BF" w:rsidRPr="00CE0E49" w:rsidRDefault="006509B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Trung tâm Tin học - Công báo tỉnh;</w:t>
            </w:r>
          </w:p>
          <w:p w:rsidR="006509BF" w:rsidRPr="00CE0E49" w:rsidRDefault="006509BF" w:rsidP="00D026BA">
            <w:pPr>
              <w:rPr>
                <w:iCs/>
                <w:sz w:val="22"/>
                <w:szCs w:val="22"/>
                <w:lang w:val="pt-BR"/>
              </w:rPr>
            </w:pPr>
            <w:r w:rsidRPr="00CE0E49">
              <w:rPr>
                <w:iCs/>
                <w:sz w:val="22"/>
                <w:szCs w:val="22"/>
                <w:lang w:val="pt-BR"/>
              </w:rPr>
              <w:t>- Trang thông tin điện tử HĐND tỉnh;</w:t>
            </w:r>
          </w:p>
          <w:p w:rsidR="006509BF" w:rsidRPr="00CE0E49" w:rsidRDefault="006509BF" w:rsidP="00D026BA">
            <w:pPr>
              <w:rPr>
                <w:sz w:val="24"/>
                <w:szCs w:val="24"/>
                <w:lang w:val="pt-BR"/>
              </w:rPr>
            </w:pPr>
            <w:r w:rsidRPr="00CE0E49">
              <w:rPr>
                <w:sz w:val="22"/>
                <w:szCs w:val="22"/>
                <w:lang w:val="pt-BR"/>
              </w:rPr>
              <w:t>- Lưu: VT.</w:t>
            </w:r>
          </w:p>
        </w:tc>
        <w:tc>
          <w:tcPr>
            <w:tcW w:w="3703" w:type="dxa"/>
            <w:shd w:val="clear" w:color="auto" w:fill="auto"/>
          </w:tcPr>
          <w:p w:rsidR="006509BF" w:rsidRPr="00CE0E49" w:rsidRDefault="006509BF" w:rsidP="00D026B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CE0E49">
              <w:rPr>
                <w:b/>
                <w:bCs/>
                <w:sz w:val="28"/>
                <w:szCs w:val="28"/>
                <w:lang w:val="pt-BR"/>
              </w:rPr>
              <w:t>CHỦ TỊCH</w:t>
            </w:r>
          </w:p>
          <w:p w:rsidR="006509BF" w:rsidRPr="00CE0E49" w:rsidRDefault="006509BF" w:rsidP="00D026B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6509BF" w:rsidRPr="00CE0E49" w:rsidRDefault="006509BF" w:rsidP="00D026B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6509BF" w:rsidRPr="00CE0E49" w:rsidRDefault="006509BF" w:rsidP="00D026BA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:rsidR="006509BF" w:rsidRPr="00CE0E49" w:rsidRDefault="006509BF" w:rsidP="00D026B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6509BF" w:rsidRPr="00CE0E49" w:rsidRDefault="006509BF" w:rsidP="00D026BA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:rsidR="006509BF" w:rsidRPr="00CE0E49" w:rsidRDefault="006509BF" w:rsidP="00D026BA">
            <w:pPr>
              <w:jc w:val="center"/>
              <w:rPr>
                <w:b/>
                <w:bCs/>
                <w:sz w:val="2"/>
                <w:szCs w:val="28"/>
                <w:lang w:val="pt-BR"/>
              </w:rPr>
            </w:pPr>
          </w:p>
          <w:p w:rsidR="006509BF" w:rsidRPr="00CE0E49" w:rsidRDefault="006509BF" w:rsidP="00D026B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6509BF" w:rsidRPr="00CE0E49" w:rsidRDefault="006509BF" w:rsidP="00D026B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6509BF" w:rsidRPr="00CE0E49" w:rsidRDefault="006509BF" w:rsidP="00D026BA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6509BF" w:rsidRPr="00CE0E49" w:rsidRDefault="0099207F" w:rsidP="00D026B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0E49">
              <w:rPr>
                <w:b/>
                <w:sz w:val="28"/>
                <w:szCs w:val="28"/>
                <w:lang w:val="pt-BR"/>
              </w:rPr>
              <w:t>Trần Hải Châu</w:t>
            </w:r>
          </w:p>
        </w:tc>
      </w:tr>
    </w:tbl>
    <w:p w:rsidR="006509BF" w:rsidRPr="00CE0E49" w:rsidRDefault="006509BF" w:rsidP="006509BF">
      <w:pPr>
        <w:pStyle w:val="NormalWeb"/>
        <w:spacing w:before="120" w:beforeAutospacing="0" w:after="120" w:afterAutospacing="0"/>
        <w:ind w:firstLine="567"/>
        <w:jc w:val="both"/>
        <w:rPr>
          <w:b/>
          <w:bCs/>
          <w:sz w:val="28"/>
          <w:szCs w:val="28"/>
          <w:highlight w:val="white"/>
        </w:rPr>
      </w:pPr>
    </w:p>
    <w:p w:rsidR="00CB673A" w:rsidRPr="00CE0E49" w:rsidRDefault="00CB673A" w:rsidP="006509BF">
      <w:pPr>
        <w:spacing w:before="120" w:after="120"/>
      </w:pPr>
    </w:p>
    <w:sectPr w:rsidR="00CB673A" w:rsidRPr="00CE0E49" w:rsidSect="00021D9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5BB"/>
    <w:multiLevelType w:val="hybridMultilevel"/>
    <w:tmpl w:val="912E0590"/>
    <w:lvl w:ilvl="0" w:tplc="C61A60E4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09BF"/>
    <w:rsid w:val="00010198"/>
    <w:rsid w:val="00021D9F"/>
    <w:rsid w:val="00060829"/>
    <w:rsid w:val="000A23C4"/>
    <w:rsid w:val="000D30F9"/>
    <w:rsid w:val="000F7360"/>
    <w:rsid w:val="0012605D"/>
    <w:rsid w:val="0016525F"/>
    <w:rsid w:val="00206694"/>
    <w:rsid w:val="002240C1"/>
    <w:rsid w:val="002535AB"/>
    <w:rsid w:val="0027113B"/>
    <w:rsid w:val="00293FDC"/>
    <w:rsid w:val="002C00EC"/>
    <w:rsid w:val="002F4699"/>
    <w:rsid w:val="003359BF"/>
    <w:rsid w:val="00346756"/>
    <w:rsid w:val="00352E5E"/>
    <w:rsid w:val="003554E9"/>
    <w:rsid w:val="00446C88"/>
    <w:rsid w:val="00495BBC"/>
    <w:rsid w:val="004C6A65"/>
    <w:rsid w:val="004D1AF3"/>
    <w:rsid w:val="0050002A"/>
    <w:rsid w:val="00527B75"/>
    <w:rsid w:val="005E366D"/>
    <w:rsid w:val="005F252B"/>
    <w:rsid w:val="00632D56"/>
    <w:rsid w:val="0064202F"/>
    <w:rsid w:val="006509BF"/>
    <w:rsid w:val="00677965"/>
    <w:rsid w:val="00705752"/>
    <w:rsid w:val="007241D3"/>
    <w:rsid w:val="00751A76"/>
    <w:rsid w:val="00797F58"/>
    <w:rsid w:val="007A3289"/>
    <w:rsid w:val="0088748E"/>
    <w:rsid w:val="009102FD"/>
    <w:rsid w:val="00924C20"/>
    <w:rsid w:val="00925A15"/>
    <w:rsid w:val="00964756"/>
    <w:rsid w:val="0098754B"/>
    <w:rsid w:val="0099207F"/>
    <w:rsid w:val="009C0E92"/>
    <w:rsid w:val="00A20D81"/>
    <w:rsid w:val="00A364AD"/>
    <w:rsid w:val="00A603CD"/>
    <w:rsid w:val="00A858B0"/>
    <w:rsid w:val="00AF2611"/>
    <w:rsid w:val="00B436B1"/>
    <w:rsid w:val="00B53968"/>
    <w:rsid w:val="00B773E9"/>
    <w:rsid w:val="00BB4189"/>
    <w:rsid w:val="00BB4EFD"/>
    <w:rsid w:val="00BC0DF9"/>
    <w:rsid w:val="00C5794F"/>
    <w:rsid w:val="00CB113B"/>
    <w:rsid w:val="00CB673A"/>
    <w:rsid w:val="00CE0E49"/>
    <w:rsid w:val="00D03F29"/>
    <w:rsid w:val="00D21558"/>
    <w:rsid w:val="00D32AFC"/>
    <w:rsid w:val="00D9696D"/>
    <w:rsid w:val="00DD152C"/>
    <w:rsid w:val="00EB7387"/>
    <w:rsid w:val="00EC780D"/>
    <w:rsid w:val="00ED555A"/>
    <w:rsid w:val="00EE202B"/>
    <w:rsid w:val="00F0096E"/>
    <w:rsid w:val="00F139F9"/>
    <w:rsid w:val="00F5305C"/>
    <w:rsid w:val="00F5767B"/>
    <w:rsid w:val="00F90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7"/>
        <o:r id="V:Rule2" type="connector" idref="#AutoShape 56"/>
      </o:rules>
    </o:shapelayout>
  </w:shapeDefaults>
  <w:decimalSymbol w:val=","/>
  <w:listSeparator w:val="."/>
  <w14:docId w14:val="452380B1"/>
  <w15:docId w15:val="{9390038F-C13F-47AC-A8EB-D112E812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9B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9B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509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WIN10-1909</cp:lastModifiedBy>
  <cp:revision>5</cp:revision>
  <cp:lastPrinted>2021-08-09T02:05:00Z</cp:lastPrinted>
  <dcterms:created xsi:type="dcterms:W3CDTF">2021-08-09T01:11:00Z</dcterms:created>
  <dcterms:modified xsi:type="dcterms:W3CDTF">2021-08-09T02:06:00Z</dcterms:modified>
</cp:coreProperties>
</file>