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7"/>
        <w:gridCol w:w="6695"/>
      </w:tblGrid>
      <w:tr w:rsidR="00010D56" w:rsidTr="00010D56">
        <w:tc>
          <w:tcPr>
            <w:tcW w:w="2943" w:type="dxa"/>
          </w:tcPr>
          <w:p w:rsidR="00010D56" w:rsidRDefault="00010D56" w:rsidP="00010D56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8451BB">
              <w:rPr>
                <w:b/>
                <w:sz w:val="26"/>
              </w:rPr>
              <w:t>ỦY BAN NHÂN DÂN</w:t>
            </w:r>
          </w:p>
          <w:p w:rsidR="00010D56" w:rsidRDefault="00D74EB9" w:rsidP="00010D56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198120</wp:posOffset>
                      </wp:positionV>
                      <wp:extent cx="483235" cy="0"/>
                      <wp:effectExtent l="11430" t="8890" r="10160" b="1016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3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873F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44.1pt;margin-top:15.6pt;width:38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LzHQIAADo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"/>
                  </w:pict>
                </mc:Fallback>
              </mc:AlternateContent>
            </w:r>
            <w:r w:rsidR="00010D56" w:rsidRPr="003879D5">
              <w:rPr>
                <w:b/>
                <w:sz w:val="26"/>
              </w:rPr>
              <w:t>TỈNH QUẢNG BÌNH</w:t>
            </w:r>
          </w:p>
        </w:tc>
        <w:tc>
          <w:tcPr>
            <w:tcW w:w="6912" w:type="dxa"/>
          </w:tcPr>
          <w:p w:rsidR="00010D56" w:rsidRDefault="00010D56" w:rsidP="00010D56">
            <w:pPr>
              <w:jc w:val="center"/>
              <w:rPr>
                <w:b/>
              </w:rPr>
            </w:pPr>
            <w:r w:rsidRPr="003879D5">
              <w:rPr>
                <w:b/>
                <w:sz w:val="26"/>
              </w:rPr>
              <w:t>CỘNG HOÀ XÃ HỘI CHỦ NGHĨA VIỆT NAM</w:t>
            </w:r>
          </w:p>
          <w:p w:rsidR="00010D56" w:rsidRDefault="00010D56" w:rsidP="00010D56">
            <w:pPr>
              <w:jc w:val="center"/>
              <w:rPr>
                <w:b/>
                <w:sz w:val="26"/>
              </w:rPr>
            </w:pPr>
            <w:r w:rsidRPr="003879D5">
              <w:rPr>
                <w:b/>
              </w:rPr>
              <w:t>Độc lập - Tự do - Hạnh phúc</w:t>
            </w:r>
          </w:p>
        </w:tc>
      </w:tr>
    </w:tbl>
    <w:p w:rsidR="00010D56" w:rsidRPr="00010D56" w:rsidRDefault="00D74EB9" w:rsidP="003C2331">
      <w:pPr>
        <w:spacing w:after="0" w:line="240" w:lineRule="auto"/>
        <w:jc w:val="both"/>
        <w:rPr>
          <w:b/>
          <w:sz w:val="10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16510</wp:posOffset>
                </wp:positionV>
                <wp:extent cx="2057400" cy="0"/>
                <wp:effectExtent l="9525" t="12700" r="9525" b="63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656C3" id="AutoShape 9" o:spid="_x0000_s1026" type="#_x0000_t32" style="position:absolute;margin-left:224.7pt;margin-top:1.3pt;width:16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OCn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pxzNom0NUKXfGN0hP8lU/K/rdIqnKlsiGh+C3s4bcxGdE71L8xWoosh++KAYxBPDD&#10;rE616T0kTAGdgiTnmyT85BCFj2k8e8hi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6699"/>
      </w:tblGrid>
      <w:tr w:rsidR="00010D56" w:rsidTr="00010D56">
        <w:tc>
          <w:tcPr>
            <w:tcW w:w="2943" w:type="dxa"/>
          </w:tcPr>
          <w:p w:rsidR="00010D56" w:rsidRDefault="00010D56" w:rsidP="00010D56">
            <w:pPr>
              <w:jc w:val="center"/>
              <w:rPr>
                <w:b/>
                <w:sz w:val="26"/>
              </w:rPr>
            </w:pPr>
            <w:r>
              <w:t xml:space="preserve">Số:     </w:t>
            </w:r>
            <w:r w:rsidR="00220E8A">
              <w:t xml:space="preserve"> </w:t>
            </w:r>
            <w:r>
              <w:t xml:space="preserve">  /TTr-UBND</w:t>
            </w:r>
          </w:p>
        </w:tc>
        <w:tc>
          <w:tcPr>
            <w:tcW w:w="6912" w:type="dxa"/>
          </w:tcPr>
          <w:p w:rsidR="00010D56" w:rsidRDefault="00220E8A" w:rsidP="00010D56">
            <w:pPr>
              <w:jc w:val="center"/>
              <w:rPr>
                <w:b/>
                <w:sz w:val="26"/>
              </w:rPr>
            </w:pPr>
            <w:r>
              <w:rPr>
                <w:i/>
              </w:rPr>
              <w:t xml:space="preserve">        </w:t>
            </w:r>
            <w:r w:rsidR="00010D56" w:rsidRPr="00743491">
              <w:rPr>
                <w:i/>
              </w:rPr>
              <w:t>Quả</w:t>
            </w:r>
            <w:r w:rsidR="00010D56">
              <w:rPr>
                <w:i/>
              </w:rPr>
              <w:t>ng Bình, ngày</w:t>
            </w:r>
            <w:r>
              <w:rPr>
                <w:i/>
              </w:rPr>
              <w:t xml:space="preserve">       </w:t>
            </w:r>
            <w:r w:rsidR="00010D56" w:rsidRPr="00743491">
              <w:rPr>
                <w:i/>
              </w:rPr>
              <w:t>tháng</w:t>
            </w:r>
            <w:r>
              <w:rPr>
                <w:i/>
              </w:rPr>
              <w:t xml:space="preserve">       </w:t>
            </w:r>
            <w:r w:rsidR="00010D56" w:rsidRPr="00743491">
              <w:rPr>
                <w:i/>
              </w:rPr>
              <w:t xml:space="preserve"> năm 202</w:t>
            </w:r>
            <w:r w:rsidR="00010D56">
              <w:rPr>
                <w:i/>
              </w:rPr>
              <w:t>1</w:t>
            </w:r>
          </w:p>
        </w:tc>
      </w:tr>
    </w:tbl>
    <w:p w:rsidR="003C2331" w:rsidRDefault="003C2331" w:rsidP="003C2331">
      <w:pPr>
        <w:spacing w:after="0"/>
        <w:ind w:firstLine="567"/>
        <w:jc w:val="center"/>
      </w:pPr>
    </w:p>
    <w:p w:rsidR="003C2331" w:rsidRPr="00EB0302" w:rsidRDefault="003C2331" w:rsidP="0027233D">
      <w:pPr>
        <w:spacing w:after="0" w:line="240" w:lineRule="auto"/>
        <w:jc w:val="center"/>
        <w:rPr>
          <w:b/>
          <w:sz w:val="26"/>
        </w:rPr>
      </w:pPr>
      <w:r w:rsidRPr="00EB0302">
        <w:rPr>
          <w:b/>
          <w:sz w:val="26"/>
        </w:rPr>
        <w:t>TỜ TRÌNH</w:t>
      </w:r>
    </w:p>
    <w:p w:rsidR="00905864" w:rsidRDefault="003C2331" w:rsidP="0027233D">
      <w:pPr>
        <w:spacing w:after="0" w:line="240" w:lineRule="auto"/>
        <w:jc w:val="center"/>
        <w:rPr>
          <w:b/>
          <w:color w:val="000000"/>
        </w:rPr>
      </w:pPr>
      <w:r w:rsidRPr="00EB0302">
        <w:rPr>
          <w:b/>
        </w:rPr>
        <w:t xml:space="preserve">Về việc </w:t>
      </w:r>
      <w:r w:rsidR="00FB60AD">
        <w:rPr>
          <w:b/>
        </w:rPr>
        <w:t>thông qua</w:t>
      </w:r>
      <w:r w:rsidR="00D227A9">
        <w:rPr>
          <w:b/>
        </w:rPr>
        <w:t xml:space="preserve"> </w:t>
      </w:r>
      <w:r w:rsidR="00010D56">
        <w:rPr>
          <w:b/>
        </w:rPr>
        <w:t xml:space="preserve">Nghị quyết </w:t>
      </w:r>
      <w:r w:rsidR="00010D56">
        <w:rPr>
          <w:b/>
          <w:color w:val="000000"/>
        </w:rPr>
        <w:t>Q</w:t>
      </w:r>
      <w:r w:rsidR="003922CB">
        <w:rPr>
          <w:b/>
          <w:color w:val="000000"/>
        </w:rPr>
        <w:t>uy định mức hưở</w:t>
      </w:r>
      <w:r w:rsidR="00475BC3">
        <w:rPr>
          <w:b/>
          <w:color w:val="000000"/>
        </w:rPr>
        <w:t>ng</w:t>
      </w:r>
    </w:p>
    <w:p w:rsidR="00905864" w:rsidRDefault="00621B37" w:rsidP="00905864">
      <w:pPr>
        <w:spacing w:after="0" w:line="240" w:lineRule="auto"/>
        <w:jc w:val="center"/>
        <w:rPr>
          <w:rFonts w:eastAsia="Times New Roman"/>
          <w:b/>
          <w:bCs/>
          <w:color w:val="000000"/>
          <w:lang w:eastAsia="vi-VN"/>
        </w:rPr>
      </w:pPr>
      <w:r>
        <w:rPr>
          <w:b/>
          <w:color w:val="000000"/>
        </w:rPr>
        <w:t>phụ cấp</w:t>
      </w:r>
      <w:r w:rsidR="00770404">
        <w:rPr>
          <w:b/>
          <w:color w:val="000000"/>
        </w:rPr>
        <w:t xml:space="preserve"> </w:t>
      </w:r>
      <w:r w:rsidR="003922CB">
        <w:rPr>
          <w:b/>
          <w:color w:val="000000"/>
        </w:rPr>
        <w:t>h</w:t>
      </w:r>
      <w:r w:rsidR="00E37B6E">
        <w:rPr>
          <w:b/>
          <w:color w:val="000000"/>
        </w:rPr>
        <w:t>à</w:t>
      </w:r>
      <w:r w:rsidR="003922CB">
        <w:rPr>
          <w:b/>
          <w:color w:val="000000"/>
        </w:rPr>
        <w:t xml:space="preserve">ng tháng </w:t>
      </w:r>
      <w:r w:rsidR="003922CB">
        <w:rPr>
          <w:rFonts w:eastAsia="Times New Roman"/>
          <w:b/>
          <w:bCs/>
          <w:color w:val="000000"/>
          <w:lang w:eastAsia="vi-VN"/>
        </w:rPr>
        <w:t>đối</w:t>
      </w:r>
      <w:r w:rsidR="00D227A9">
        <w:rPr>
          <w:rFonts w:eastAsia="Times New Roman"/>
          <w:b/>
          <w:bCs/>
          <w:color w:val="000000"/>
          <w:lang w:eastAsia="vi-VN"/>
        </w:rPr>
        <w:t xml:space="preserve"> </w:t>
      </w:r>
      <w:r w:rsidR="003922CB">
        <w:rPr>
          <w:rFonts w:eastAsia="Times New Roman"/>
          <w:b/>
          <w:bCs/>
          <w:color w:val="000000"/>
          <w:lang w:eastAsia="vi-VN"/>
        </w:rPr>
        <w:t>với</w:t>
      </w:r>
      <w:r w:rsidR="00D227A9">
        <w:rPr>
          <w:rFonts w:eastAsia="Times New Roman"/>
          <w:b/>
          <w:bCs/>
          <w:color w:val="000000"/>
          <w:lang w:eastAsia="vi-VN"/>
        </w:rPr>
        <w:t xml:space="preserve"> </w:t>
      </w:r>
      <w:r w:rsidR="003922CB">
        <w:rPr>
          <w:b/>
          <w:color w:val="000000"/>
        </w:rPr>
        <w:t xml:space="preserve">Thôn đội trưởng, </w:t>
      </w:r>
      <w:r w:rsidR="003922CB">
        <w:rPr>
          <w:rFonts w:eastAsia="Times New Roman"/>
          <w:b/>
          <w:bCs/>
          <w:color w:val="000000"/>
          <w:lang w:eastAsia="vi-VN"/>
        </w:rPr>
        <w:t>trợ cấp</w:t>
      </w:r>
    </w:p>
    <w:p w:rsidR="003922CB" w:rsidRPr="003922CB" w:rsidRDefault="003922CB" w:rsidP="00905864">
      <w:pPr>
        <w:spacing w:after="0" w:line="240" w:lineRule="auto"/>
        <w:jc w:val="center"/>
        <w:rPr>
          <w:b/>
        </w:rPr>
      </w:pPr>
      <w:r w:rsidRPr="00596223">
        <w:rPr>
          <w:rFonts w:eastAsia="Times New Roman"/>
          <w:b/>
          <w:bCs/>
          <w:color w:val="000000"/>
          <w:lang w:val="vi-VN" w:eastAsia="vi-VN"/>
        </w:rPr>
        <w:t>ngày công</w:t>
      </w:r>
      <w:r w:rsidR="00D227A9">
        <w:rPr>
          <w:rFonts w:eastAsia="Times New Roman"/>
          <w:b/>
          <w:bCs/>
          <w:color w:val="000000"/>
          <w:lang w:eastAsia="vi-VN"/>
        </w:rPr>
        <w:t xml:space="preserve"> </w:t>
      </w:r>
      <w:r w:rsidRPr="00596223">
        <w:rPr>
          <w:rFonts w:eastAsia="Times New Roman"/>
          <w:b/>
          <w:bCs/>
          <w:color w:val="000000"/>
          <w:lang w:val="vi-VN" w:eastAsia="vi-VN"/>
        </w:rPr>
        <w:t xml:space="preserve">lao động </w:t>
      </w:r>
      <w:r>
        <w:rPr>
          <w:b/>
          <w:color w:val="000000"/>
        </w:rPr>
        <w:t xml:space="preserve">cho lực lượng </w:t>
      </w:r>
      <w:r w:rsidR="00825376">
        <w:rPr>
          <w:b/>
          <w:color w:val="000000"/>
        </w:rPr>
        <w:t>d</w:t>
      </w:r>
      <w:r>
        <w:rPr>
          <w:b/>
          <w:color w:val="000000"/>
        </w:rPr>
        <w:t>ân quân</w:t>
      </w:r>
    </w:p>
    <w:p w:rsidR="003C2331" w:rsidRDefault="00D74EB9" w:rsidP="00C026AC">
      <w:pPr>
        <w:spacing w:after="0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38100</wp:posOffset>
                </wp:positionV>
                <wp:extent cx="1152525" cy="0"/>
                <wp:effectExtent l="5080" t="6985" r="13970" b="1206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4D21C" id="AutoShape 10" o:spid="_x0000_s1026" type="#_x0000_t32" style="position:absolute;margin-left:192.85pt;margin-top:3pt;width:90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"/>
            </w:pict>
          </mc:Fallback>
        </mc:AlternateContent>
      </w:r>
    </w:p>
    <w:p w:rsidR="003C2331" w:rsidRDefault="00770404" w:rsidP="00C026AC">
      <w:pPr>
        <w:spacing w:after="0"/>
        <w:ind w:left="720" w:firstLine="720"/>
        <w:jc w:val="both"/>
      </w:pPr>
      <w:r>
        <w:t xml:space="preserve">      </w:t>
      </w:r>
      <w:r w:rsidR="003C2331">
        <w:t>Kính gử</w:t>
      </w:r>
      <w:r w:rsidR="00280399">
        <w:t xml:space="preserve">i: </w:t>
      </w:r>
      <w:r w:rsidR="008451BB">
        <w:t>Hội đồng</w:t>
      </w:r>
      <w:r w:rsidR="003C2331">
        <w:t xml:space="preserve"> nhân dân tỉnh Quảng Bình.</w:t>
      </w:r>
    </w:p>
    <w:p w:rsidR="00F7042B" w:rsidRPr="00F7042B" w:rsidRDefault="00F7042B" w:rsidP="00C026AC">
      <w:pPr>
        <w:spacing w:after="0"/>
        <w:ind w:left="720" w:firstLine="720"/>
        <w:jc w:val="both"/>
        <w:rPr>
          <w:sz w:val="16"/>
        </w:rPr>
      </w:pPr>
    </w:p>
    <w:p w:rsidR="00EF04EA" w:rsidRPr="002B37C3" w:rsidRDefault="003341C5" w:rsidP="00795C59">
      <w:pPr>
        <w:spacing w:after="0" w:line="240" w:lineRule="auto"/>
        <w:ind w:right="-1" w:firstLine="567"/>
        <w:jc w:val="both"/>
      </w:pPr>
      <w:r w:rsidRPr="00BA0F5E">
        <w:t>Căn cứ Luật Dân quân tự vệ ngày 22</w:t>
      </w:r>
      <w:r w:rsidR="00610BEA" w:rsidRPr="00BA0F5E">
        <w:t>/</w:t>
      </w:r>
      <w:r w:rsidRPr="00BA0F5E">
        <w:t>11</w:t>
      </w:r>
      <w:r w:rsidR="00610BEA" w:rsidRPr="00BA0F5E">
        <w:t>/</w:t>
      </w:r>
      <w:r w:rsidRPr="00BA0F5E">
        <w:t>2019</w:t>
      </w:r>
      <w:r w:rsidR="002B37C3">
        <w:t xml:space="preserve">; </w:t>
      </w:r>
      <w:r w:rsidR="00370681" w:rsidRPr="00BA0F5E">
        <w:t xml:space="preserve">Nghị định số 72/2020/NĐ-CP ngày 30/6/2020 của Chính phủ quy định chi tiết một số điều của Luật </w:t>
      </w:r>
      <w:r w:rsidR="00CC5256" w:rsidRPr="00BA0F5E">
        <w:t xml:space="preserve">Dân quân tự vệ </w:t>
      </w:r>
      <w:r w:rsidR="00CC5256">
        <w:t>(</w:t>
      </w:r>
      <w:r w:rsidR="00370681" w:rsidRPr="00BA0F5E">
        <w:t>DQTV</w:t>
      </w:r>
      <w:r w:rsidR="00CC5256">
        <w:t>)</w:t>
      </w:r>
      <w:r w:rsidR="00370681" w:rsidRPr="00BA0F5E">
        <w:t xml:space="preserve"> về xây dựng lực lượng và chế độ, chính sách đối với </w:t>
      </w:r>
      <w:r w:rsidR="006C6A03" w:rsidRPr="00BA0F5E">
        <w:t>DQTV</w:t>
      </w:r>
      <w:r w:rsidR="00370681" w:rsidRPr="00BA0F5E">
        <w:t>;</w:t>
      </w:r>
      <w:r w:rsidR="00D227A9">
        <w:t xml:space="preserve"> </w:t>
      </w:r>
      <w:r w:rsidR="00FF33A8" w:rsidRPr="003C2331">
        <w:t xml:space="preserve">Đề án </w:t>
      </w:r>
      <w:r w:rsidR="00FF33A8">
        <w:t>số 1</w:t>
      </w:r>
      <w:r w:rsidR="00770404">
        <w:t>8</w:t>
      </w:r>
      <w:r w:rsidR="00FF33A8">
        <w:t>2</w:t>
      </w:r>
      <w:r w:rsidR="00FF33A8" w:rsidRPr="00CB1B1F">
        <w:t>/ĐA-UBND ngày</w:t>
      </w:r>
      <w:r w:rsidR="00FF33A8">
        <w:t xml:space="preserve"> </w:t>
      </w:r>
      <w:r w:rsidR="00770404">
        <w:t>05</w:t>
      </w:r>
      <w:r w:rsidR="00FF33A8" w:rsidRPr="00CB1B1F">
        <w:t>/</w:t>
      </w:r>
      <w:r w:rsidR="00770404">
        <w:t>8</w:t>
      </w:r>
      <w:r w:rsidR="00FF33A8" w:rsidRPr="00CB1B1F">
        <w:t xml:space="preserve">/2021 của Ủy ban nhân dân tỉnh về </w:t>
      </w:r>
      <w:r w:rsidR="00FF33A8" w:rsidRPr="003C2331">
        <w:t>Tổ chức lực lượng, huấn luyện, hoạt động và bảo đảm chế độ, chính sách cho DQTV tỉnh Quảng Bình giai đoạn 2021-2026</w:t>
      </w:r>
      <w:r w:rsidR="00FF33A8">
        <w:t>.</w:t>
      </w:r>
    </w:p>
    <w:p w:rsidR="003C2331" w:rsidRPr="00BA0F5E" w:rsidRDefault="00F7042B" w:rsidP="00795C59">
      <w:pPr>
        <w:spacing w:after="0" w:line="240" w:lineRule="auto"/>
        <w:ind w:firstLine="567"/>
        <w:jc w:val="both"/>
      </w:pPr>
      <w:r w:rsidRPr="00BA0F5E">
        <w:t xml:space="preserve">UBND tỉnh </w:t>
      </w:r>
      <w:r w:rsidR="003C2331" w:rsidRPr="00BA0F5E">
        <w:t xml:space="preserve">xây dựng </w:t>
      </w:r>
      <w:r w:rsidR="00FF33A8">
        <w:t xml:space="preserve">dự thảo </w:t>
      </w:r>
      <w:r w:rsidR="00A13977" w:rsidRPr="00BA0F5E">
        <w:t xml:space="preserve">Nghị quyết </w:t>
      </w:r>
      <w:r w:rsidR="00A13977" w:rsidRPr="00BA0F5E">
        <w:rPr>
          <w:color w:val="000000"/>
        </w:rPr>
        <w:t>Quy định mức hưởng</w:t>
      </w:r>
      <w:r w:rsidR="00770404">
        <w:rPr>
          <w:color w:val="000000"/>
        </w:rPr>
        <w:t xml:space="preserve"> </w:t>
      </w:r>
      <w:r w:rsidR="00A13977" w:rsidRPr="00BA0F5E">
        <w:rPr>
          <w:color w:val="000000"/>
        </w:rPr>
        <w:t>phụ cấp</w:t>
      </w:r>
      <w:r w:rsidR="00770404">
        <w:rPr>
          <w:color w:val="000000"/>
        </w:rPr>
        <w:t xml:space="preserve"> </w:t>
      </w:r>
      <w:r w:rsidR="00A13977" w:rsidRPr="00BA0F5E">
        <w:rPr>
          <w:color w:val="000000"/>
        </w:rPr>
        <w:t>h</w:t>
      </w:r>
      <w:r w:rsidR="00E37B6E">
        <w:rPr>
          <w:color w:val="000000"/>
        </w:rPr>
        <w:t>à</w:t>
      </w:r>
      <w:r w:rsidR="00A13977" w:rsidRPr="00BA0F5E">
        <w:rPr>
          <w:color w:val="000000"/>
        </w:rPr>
        <w:t xml:space="preserve">ng tháng </w:t>
      </w:r>
      <w:r w:rsidR="00A13977" w:rsidRPr="00BA0F5E">
        <w:rPr>
          <w:rFonts w:eastAsia="Times New Roman"/>
          <w:bCs/>
          <w:color w:val="000000"/>
          <w:lang w:eastAsia="vi-VN"/>
        </w:rPr>
        <w:t xml:space="preserve">đối với </w:t>
      </w:r>
      <w:r w:rsidR="00A13977" w:rsidRPr="00BA0F5E">
        <w:rPr>
          <w:color w:val="000000"/>
        </w:rPr>
        <w:t xml:space="preserve">Thôn đội trưởng, </w:t>
      </w:r>
      <w:r w:rsidR="00A13977" w:rsidRPr="00BA0F5E">
        <w:rPr>
          <w:rFonts w:eastAsia="Times New Roman"/>
          <w:bCs/>
          <w:color w:val="000000"/>
          <w:lang w:eastAsia="vi-VN"/>
        </w:rPr>
        <w:t>trợ cấp</w:t>
      </w:r>
      <w:r w:rsidR="00770404">
        <w:rPr>
          <w:rFonts w:eastAsia="Times New Roman"/>
          <w:bCs/>
          <w:color w:val="000000"/>
          <w:lang w:eastAsia="vi-VN"/>
        </w:rPr>
        <w:t xml:space="preserve"> </w:t>
      </w:r>
      <w:r w:rsidR="00A13977" w:rsidRPr="00BA0F5E">
        <w:rPr>
          <w:rFonts w:eastAsia="Times New Roman"/>
          <w:bCs/>
          <w:color w:val="000000"/>
          <w:lang w:val="vi-VN" w:eastAsia="vi-VN"/>
        </w:rPr>
        <w:t>ngày công</w:t>
      </w:r>
      <w:r w:rsidR="00770404">
        <w:rPr>
          <w:rFonts w:eastAsia="Times New Roman"/>
          <w:bCs/>
          <w:color w:val="000000"/>
          <w:lang w:eastAsia="vi-VN"/>
        </w:rPr>
        <w:t xml:space="preserve"> </w:t>
      </w:r>
      <w:r w:rsidR="00A13977" w:rsidRPr="00BA0F5E">
        <w:rPr>
          <w:rFonts w:eastAsia="Times New Roman"/>
          <w:bCs/>
          <w:color w:val="000000"/>
          <w:lang w:val="vi-VN" w:eastAsia="vi-VN"/>
        </w:rPr>
        <w:t xml:space="preserve">lao động </w:t>
      </w:r>
      <w:r w:rsidR="00A13977" w:rsidRPr="00BA0F5E">
        <w:rPr>
          <w:color w:val="000000"/>
        </w:rPr>
        <w:t>cho lực lượ</w:t>
      </w:r>
      <w:r w:rsidR="00346842">
        <w:rPr>
          <w:color w:val="000000"/>
        </w:rPr>
        <w:t xml:space="preserve">ng </w:t>
      </w:r>
      <w:r w:rsidR="00825376">
        <w:rPr>
          <w:color w:val="000000"/>
        </w:rPr>
        <w:t>d</w:t>
      </w:r>
      <w:r w:rsidR="00346842">
        <w:rPr>
          <w:color w:val="000000"/>
        </w:rPr>
        <w:t xml:space="preserve">ân quân </w:t>
      </w:r>
      <w:r w:rsidR="00644A0A" w:rsidRPr="00BA0F5E">
        <w:rPr>
          <w:color w:val="000000"/>
        </w:rPr>
        <w:t>với những nội dung</w:t>
      </w:r>
      <w:r w:rsidR="00770404">
        <w:rPr>
          <w:color w:val="000000"/>
        </w:rPr>
        <w:t xml:space="preserve"> </w:t>
      </w:r>
      <w:r w:rsidR="003C2331" w:rsidRPr="00BA0F5E">
        <w:t>như sau:</w:t>
      </w:r>
    </w:p>
    <w:p w:rsidR="003C233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color w:val="222222"/>
        </w:rPr>
      </w:pPr>
      <w:r w:rsidRPr="00BA0F5E">
        <w:rPr>
          <w:rFonts w:eastAsia="Times New Roman"/>
          <w:b/>
          <w:bCs/>
          <w:color w:val="222222"/>
        </w:rPr>
        <w:t xml:space="preserve">I. SỰ CẦN THIẾT BAN HÀNH </w:t>
      </w:r>
      <w:r w:rsidR="00E92B53">
        <w:rPr>
          <w:rFonts w:eastAsia="Times New Roman"/>
          <w:b/>
          <w:bCs/>
          <w:color w:val="222222"/>
        </w:rPr>
        <w:t>NGHỊ QUYẾT</w:t>
      </w:r>
    </w:p>
    <w:p w:rsidR="003C2331" w:rsidRPr="00BA0F5E" w:rsidRDefault="00D54768" w:rsidP="00795C59">
      <w:pPr>
        <w:spacing w:after="0" w:line="240" w:lineRule="auto"/>
        <w:ind w:firstLine="567"/>
        <w:jc w:val="both"/>
        <w:rPr>
          <w:rFonts w:eastAsia="Calibri"/>
          <w:spacing w:val="-2"/>
        </w:rPr>
      </w:pPr>
      <w:r w:rsidRPr="00BA0F5E">
        <w:rPr>
          <w:rFonts w:eastAsia="Calibri"/>
          <w:spacing w:val="-2"/>
          <w:lang w:val="de-DE"/>
        </w:rPr>
        <w:t xml:space="preserve">Trước yêu cầu nhiệm vụ của lực lượng </w:t>
      </w:r>
      <w:r w:rsidR="00A13977" w:rsidRPr="00BA0F5E">
        <w:rPr>
          <w:color w:val="000000"/>
        </w:rPr>
        <w:t xml:space="preserve">dân quân </w:t>
      </w:r>
      <w:r w:rsidRPr="00BA0F5E">
        <w:rPr>
          <w:rFonts w:eastAsia="Calibri"/>
          <w:spacing w:val="-2"/>
          <w:lang w:val="de-DE"/>
        </w:rPr>
        <w:t>trong tình hình mới và theo quy định của pháp luật</w:t>
      </w:r>
      <w:r w:rsidRPr="00BA0F5E">
        <w:rPr>
          <w:color w:val="000000"/>
        </w:rPr>
        <w:t xml:space="preserve"> </w:t>
      </w:r>
      <w:r w:rsidR="00825376">
        <w:rPr>
          <w:color w:val="000000"/>
        </w:rPr>
        <w:t>về d</w:t>
      </w:r>
      <w:r w:rsidRPr="00BA0F5E">
        <w:rPr>
          <w:color w:val="000000"/>
        </w:rPr>
        <w:t xml:space="preserve">ân quân tự vệ; </w:t>
      </w:r>
      <w:r w:rsidR="00281976" w:rsidRPr="00BA0F5E">
        <w:rPr>
          <w:rFonts w:eastAsia="Calibri"/>
          <w:color w:val="000000"/>
        </w:rPr>
        <w:t>Khoản 2</w:t>
      </w:r>
      <w:r w:rsidR="007E0EBB">
        <w:rPr>
          <w:rFonts w:eastAsia="Calibri"/>
          <w:color w:val="000000"/>
        </w:rPr>
        <w:t>,</w:t>
      </w:r>
      <w:r w:rsidR="00281976" w:rsidRPr="00BA0F5E">
        <w:rPr>
          <w:rFonts w:eastAsia="Calibri"/>
          <w:color w:val="000000"/>
        </w:rPr>
        <w:t xml:space="preserve"> Điều </w:t>
      </w:r>
      <w:r w:rsidR="0051671A">
        <w:rPr>
          <w:rFonts w:eastAsia="Calibri"/>
          <w:color w:val="000000"/>
        </w:rPr>
        <w:t>8</w:t>
      </w:r>
      <w:r w:rsidRPr="00BA0F5E">
        <w:rPr>
          <w:color w:val="000000"/>
        </w:rPr>
        <w:t xml:space="preserve"> quy định </w:t>
      </w:r>
      <w:r w:rsidR="00E92B53" w:rsidRPr="00BA0F5E">
        <w:rPr>
          <w:rFonts w:eastAsia="Calibri"/>
          <w:color w:val="000000"/>
        </w:rPr>
        <w:t>mức hưởng phụ cấp h</w:t>
      </w:r>
      <w:r w:rsidR="00E37B6E">
        <w:rPr>
          <w:rFonts w:eastAsia="Calibri"/>
          <w:color w:val="000000"/>
        </w:rPr>
        <w:t>à</w:t>
      </w:r>
      <w:r w:rsidR="00E92B53" w:rsidRPr="00BA0F5E">
        <w:rPr>
          <w:rFonts w:eastAsia="Calibri"/>
          <w:color w:val="000000"/>
        </w:rPr>
        <w:t>ng tháng</w:t>
      </w:r>
      <w:r w:rsidR="00770404">
        <w:rPr>
          <w:rFonts w:eastAsia="Calibri"/>
          <w:color w:val="000000"/>
        </w:rPr>
        <w:t xml:space="preserve"> </w:t>
      </w:r>
      <w:r w:rsidRPr="00BA0F5E">
        <w:rPr>
          <w:color w:val="000000"/>
        </w:rPr>
        <w:t xml:space="preserve">đối với Thôn đội trưởng </w:t>
      </w:r>
      <w:r w:rsidR="00281976" w:rsidRPr="00BA0F5E">
        <w:rPr>
          <w:rFonts w:eastAsia="Calibri"/>
          <w:color w:val="000000"/>
        </w:rPr>
        <w:t xml:space="preserve">và </w:t>
      </w:r>
      <w:r w:rsidR="007D2A54">
        <w:rPr>
          <w:color w:val="000000"/>
        </w:rPr>
        <w:t>điểm</w:t>
      </w:r>
      <w:r w:rsidR="00281976" w:rsidRPr="00BA0F5E">
        <w:rPr>
          <w:rFonts w:eastAsia="Calibri"/>
          <w:color w:val="000000"/>
        </w:rPr>
        <w:t xml:space="preserve"> a Khoản 1 Điều 11 Nghị định</w:t>
      </w:r>
      <w:r w:rsidR="00281976" w:rsidRPr="00BA0F5E">
        <w:rPr>
          <w:rFonts w:eastAsia="Calibri"/>
          <w:color w:val="000000"/>
          <w:spacing w:val="-4"/>
        </w:rPr>
        <w:t xml:space="preserve"> s</w:t>
      </w:r>
      <w:r w:rsidR="00281976" w:rsidRPr="00BA0F5E">
        <w:rPr>
          <w:rFonts w:eastAsia="Calibri"/>
          <w:color w:val="000000"/>
          <w:spacing w:val="-4"/>
          <w:lang w:val="vi-VN"/>
        </w:rPr>
        <w:t xml:space="preserve">ố 72/2020/NĐ-CP </w:t>
      </w:r>
      <w:r w:rsidR="00281976" w:rsidRPr="00BA0F5E">
        <w:rPr>
          <w:rFonts w:eastAsia="Calibri"/>
          <w:color w:val="000000"/>
        </w:rPr>
        <w:t xml:space="preserve">quy định </w:t>
      </w:r>
      <w:r w:rsidR="00281976" w:rsidRPr="00BA0F5E">
        <w:rPr>
          <w:rFonts w:eastAsia="Calibri"/>
          <w:color w:val="000000"/>
          <w:spacing w:val="-4"/>
        </w:rPr>
        <w:t xml:space="preserve">mức trợ cấp ngày công lao động cho </w:t>
      </w:r>
      <w:r w:rsidR="00A13977" w:rsidRPr="00BA0F5E">
        <w:rPr>
          <w:rFonts w:eastAsia="Times New Roman"/>
          <w:color w:val="000000"/>
          <w:spacing w:val="-2"/>
          <w:lang w:val="vi-VN" w:eastAsia="vi-VN"/>
        </w:rPr>
        <w:t>dân quân tại chỗ, dân quân cơ động, dân quân phòng không, pháo binh, trinh sát, thông t</w:t>
      </w:r>
      <w:r w:rsidR="00A13977" w:rsidRPr="00BA0F5E">
        <w:rPr>
          <w:rFonts w:eastAsia="Times New Roman"/>
          <w:color w:val="000000"/>
          <w:spacing w:val="-2"/>
          <w:lang w:eastAsia="vi-VN"/>
        </w:rPr>
        <w:t>i</w:t>
      </w:r>
      <w:r w:rsidR="00A13977" w:rsidRPr="00BA0F5E">
        <w:rPr>
          <w:rFonts w:eastAsia="Times New Roman"/>
          <w:color w:val="000000"/>
          <w:spacing w:val="-2"/>
          <w:lang w:val="vi-VN" w:eastAsia="vi-VN"/>
        </w:rPr>
        <w:t>n, công binh, phòng hóa, y tế</w:t>
      </w:r>
      <w:r w:rsidR="00A13977" w:rsidRPr="00BA0F5E">
        <w:rPr>
          <w:rFonts w:eastAsia="Times New Roman"/>
          <w:color w:val="000000"/>
          <w:spacing w:val="-2"/>
          <w:lang w:eastAsia="vi-VN"/>
        </w:rPr>
        <w:t xml:space="preserve"> do UBND cấp tỉnh trình HĐND cùng cấp quyết định</w:t>
      </w:r>
      <w:r w:rsidR="00A13977" w:rsidRPr="00BA0F5E">
        <w:rPr>
          <w:color w:val="000000"/>
          <w:spacing w:val="-4"/>
        </w:rPr>
        <w:t>; vì vậy</w:t>
      </w:r>
      <w:r w:rsidR="00273D4B" w:rsidRPr="00BA0F5E">
        <w:rPr>
          <w:rFonts w:eastAsia="Calibri"/>
          <w:spacing w:val="-2"/>
          <w:lang w:val="de-DE"/>
        </w:rPr>
        <w:t xml:space="preserve"> UBND tỉnh</w:t>
      </w:r>
      <w:r w:rsidR="00870420">
        <w:rPr>
          <w:rFonts w:eastAsia="Calibri"/>
          <w:spacing w:val="-2"/>
          <w:lang w:val="de-DE"/>
        </w:rPr>
        <w:t xml:space="preserve"> </w:t>
      </w:r>
      <w:r w:rsidR="00847939" w:rsidRPr="00BA0F5E">
        <w:rPr>
          <w:rFonts w:eastAsia="Calibri"/>
          <w:spacing w:val="-2"/>
          <w:lang w:val="de-DE"/>
        </w:rPr>
        <w:t xml:space="preserve">xây dựng </w:t>
      </w:r>
      <w:r w:rsidR="00273D4B" w:rsidRPr="00BA0F5E">
        <w:rPr>
          <w:rFonts w:eastAsia="Calibri"/>
          <w:spacing w:val="-2"/>
          <w:lang w:val="de-DE"/>
        </w:rPr>
        <w:t xml:space="preserve">Nghị quyết </w:t>
      </w:r>
      <w:r w:rsidR="003C2331" w:rsidRPr="00BA0F5E">
        <w:rPr>
          <w:rFonts w:eastAsia="Calibri"/>
          <w:spacing w:val="-2"/>
          <w:lang w:val="de-DE"/>
        </w:rPr>
        <w:t xml:space="preserve">trình </w:t>
      </w:r>
      <w:r w:rsidR="00A13977" w:rsidRPr="00BA0F5E">
        <w:rPr>
          <w:rFonts w:eastAsia="Calibri"/>
          <w:spacing w:val="-2"/>
          <w:lang w:val="de-DE"/>
        </w:rPr>
        <w:t>HĐND</w:t>
      </w:r>
      <w:r w:rsidR="00870420">
        <w:rPr>
          <w:rFonts w:eastAsia="Calibri"/>
          <w:spacing w:val="-2"/>
          <w:lang w:val="de-DE"/>
        </w:rPr>
        <w:t xml:space="preserve"> </w:t>
      </w:r>
      <w:r w:rsidR="00B92F32" w:rsidRPr="00BA0F5E">
        <w:rPr>
          <w:rFonts w:eastAsia="Calibri"/>
          <w:spacing w:val="-2"/>
          <w:lang w:val="de-DE"/>
        </w:rPr>
        <w:t xml:space="preserve">tỉnh </w:t>
      </w:r>
      <w:r w:rsidR="00E92B53">
        <w:rPr>
          <w:rFonts w:eastAsia="Calibri"/>
          <w:spacing w:val="-2"/>
          <w:lang w:val="de-DE"/>
        </w:rPr>
        <w:t>thông quy</w:t>
      </w:r>
      <w:r w:rsidR="00870420">
        <w:rPr>
          <w:rFonts w:eastAsia="Calibri"/>
          <w:spacing w:val="-2"/>
          <w:lang w:val="de-DE"/>
        </w:rPr>
        <w:t xml:space="preserve"> </w:t>
      </w:r>
      <w:r w:rsidR="006005B8" w:rsidRPr="00BA0F5E">
        <w:rPr>
          <w:color w:val="000000"/>
        </w:rPr>
        <w:t>Q</w:t>
      </w:r>
      <w:r w:rsidR="003271F1" w:rsidRPr="00BA0F5E">
        <w:rPr>
          <w:color w:val="000000"/>
        </w:rPr>
        <w:t>uy định mức hưởng phụ cấp h</w:t>
      </w:r>
      <w:r w:rsidR="00E37B6E">
        <w:rPr>
          <w:color w:val="000000"/>
        </w:rPr>
        <w:t>à</w:t>
      </w:r>
      <w:r w:rsidR="003271F1" w:rsidRPr="00BA0F5E">
        <w:rPr>
          <w:color w:val="000000"/>
        </w:rPr>
        <w:t xml:space="preserve">ng tháng </w:t>
      </w:r>
      <w:r w:rsidR="003271F1" w:rsidRPr="00BA0F5E">
        <w:rPr>
          <w:rFonts w:eastAsia="Times New Roman"/>
          <w:bCs/>
          <w:color w:val="000000"/>
          <w:lang w:eastAsia="vi-VN"/>
        </w:rPr>
        <w:t>đối với</w:t>
      </w:r>
      <w:r w:rsidR="00870420">
        <w:rPr>
          <w:rFonts w:eastAsia="Times New Roman"/>
          <w:bCs/>
          <w:color w:val="000000"/>
          <w:lang w:eastAsia="vi-VN"/>
        </w:rPr>
        <w:t xml:space="preserve"> </w:t>
      </w:r>
      <w:r w:rsidR="003271F1" w:rsidRPr="00BA0F5E">
        <w:rPr>
          <w:color w:val="000000"/>
        </w:rPr>
        <w:t xml:space="preserve">Thôn đội trưởng, </w:t>
      </w:r>
      <w:r w:rsidR="003271F1" w:rsidRPr="00BA0F5E">
        <w:rPr>
          <w:rFonts w:eastAsia="Times New Roman"/>
          <w:bCs/>
          <w:color w:val="000000"/>
          <w:lang w:eastAsia="vi-VN"/>
        </w:rPr>
        <w:t xml:space="preserve">trợ cấp </w:t>
      </w:r>
      <w:r w:rsidR="003271F1" w:rsidRPr="00BA0F5E">
        <w:rPr>
          <w:rFonts w:eastAsia="Times New Roman"/>
          <w:bCs/>
          <w:color w:val="000000"/>
          <w:lang w:val="vi-VN" w:eastAsia="vi-VN"/>
        </w:rPr>
        <w:t xml:space="preserve">ngày công lao động </w:t>
      </w:r>
      <w:r w:rsidR="003271F1" w:rsidRPr="00BA0F5E">
        <w:rPr>
          <w:color w:val="000000"/>
        </w:rPr>
        <w:t>cho lực lượ</w:t>
      </w:r>
      <w:r w:rsidR="00825376">
        <w:rPr>
          <w:color w:val="000000"/>
        </w:rPr>
        <w:t>ng d</w:t>
      </w:r>
      <w:r w:rsidR="003271F1" w:rsidRPr="00BA0F5E">
        <w:rPr>
          <w:color w:val="000000"/>
        </w:rPr>
        <w:t>ân quân</w:t>
      </w:r>
      <w:r w:rsidR="006005B8" w:rsidRPr="00BA0F5E">
        <w:rPr>
          <w:color w:val="000000"/>
        </w:rPr>
        <w:t xml:space="preserve"> </w:t>
      </w:r>
      <w:r w:rsidR="00A13977" w:rsidRPr="00BA0F5E">
        <w:rPr>
          <w:color w:val="000000"/>
        </w:rPr>
        <w:t>là rất cần thiết để bảo đảm kịp thời chế độ chính sách cho các hoạt động của lực lượ</w:t>
      </w:r>
      <w:r w:rsidR="00CC5256">
        <w:rPr>
          <w:color w:val="000000"/>
        </w:rPr>
        <w:t>ng dân quân</w:t>
      </w:r>
      <w:r w:rsidR="003C2331" w:rsidRPr="00BA0F5E">
        <w:rPr>
          <w:rFonts w:eastAsia="Calibri"/>
        </w:rPr>
        <w:t>.</w:t>
      </w:r>
    </w:p>
    <w:p w:rsidR="003C233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</w:rPr>
      </w:pPr>
      <w:r w:rsidRPr="00BA0F5E">
        <w:rPr>
          <w:rFonts w:eastAsia="Times New Roman"/>
          <w:b/>
          <w:bCs/>
          <w:color w:val="222222"/>
        </w:rPr>
        <w:t xml:space="preserve">II. MỤC ĐÍCH, QUAN ĐIỂM XÂY DỰNG </w:t>
      </w:r>
      <w:r w:rsidR="00E92B53">
        <w:rPr>
          <w:rFonts w:eastAsia="Times New Roman"/>
          <w:b/>
          <w:bCs/>
          <w:color w:val="222222"/>
        </w:rPr>
        <w:t>NGHỊ QUYẾT</w:t>
      </w:r>
    </w:p>
    <w:p w:rsidR="003C233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</w:rPr>
      </w:pPr>
      <w:r w:rsidRPr="00BA0F5E">
        <w:rPr>
          <w:rFonts w:eastAsia="Times New Roman"/>
          <w:b/>
          <w:bCs/>
          <w:color w:val="222222"/>
        </w:rPr>
        <w:t>1. Mục đích</w:t>
      </w:r>
    </w:p>
    <w:p w:rsidR="003C2331" w:rsidRPr="00BA0F5E" w:rsidRDefault="00BB0963" w:rsidP="00795C59">
      <w:pPr>
        <w:spacing w:after="0" w:line="240" w:lineRule="auto"/>
        <w:ind w:firstLine="567"/>
        <w:jc w:val="both"/>
      </w:pPr>
      <w:r>
        <w:t xml:space="preserve">Bảo đảm </w:t>
      </w:r>
      <w:r w:rsidRPr="00BA0F5E">
        <w:t xml:space="preserve">đầy đủ </w:t>
      </w:r>
      <w:r>
        <w:t>chế độ định mức</w:t>
      </w:r>
      <w:r w:rsidR="00870420">
        <w:t xml:space="preserve"> </w:t>
      </w:r>
      <w:r w:rsidR="00BA0F5E" w:rsidRPr="00BA0F5E">
        <w:rPr>
          <w:color w:val="000000"/>
        </w:rPr>
        <w:t>phụ cấp</w:t>
      </w:r>
      <w:r w:rsidR="00870420">
        <w:rPr>
          <w:color w:val="000000"/>
        </w:rPr>
        <w:t xml:space="preserve"> </w:t>
      </w:r>
      <w:r w:rsidR="00BA0F5E" w:rsidRPr="00BA0F5E">
        <w:rPr>
          <w:color w:val="000000"/>
        </w:rPr>
        <w:t>h</w:t>
      </w:r>
      <w:r w:rsidR="00E92B53">
        <w:rPr>
          <w:color w:val="000000"/>
        </w:rPr>
        <w:t>à</w:t>
      </w:r>
      <w:r w:rsidR="00BA0F5E" w:rsidRPr="00BA0F5E">
        <w:rPr>
          <w:color w:val="000000"/>
        </w:rPr>
        <w:t xml:space="preserve">ng tháng </w:t>
      </w:r>
      <w:r w:rsidR="00BA0F5E" w:rsidRPr="00BA0F5E">
        <w:rPr>
          <w:rFonts w:eastAsia="Times New Roman"/>
          <w:bCs/>
          <w:color w:val="000000"/>
          <w:lang w:eastAsia="vi-VN"/>
        </w:rPr>
        <w:t xml:space="preserve">đối với </w:t>
      </w:r>
      <w:r w:rsidR="00BA0F5E" w:rsidRPr="00BA0F5E">
        <w:rPr>
          <w:color w:val="000000"/>
        </w:rPr>
        <w:t xml:space="preserve">Thôn đội trưởng, </w:t>
      </w:r>
      <w:r w:rsidR="00BA0F5E" w:rsidRPr="00BA0F5E">
        <w:rPr>
          <w:rFonts w:eastAsia="Times New Roman"/>
          <w:bCs/>
          <w:color w:val="000000"/>
          <w:lang w:eastAsia="vi-VN"/>
        </w:rPr>
        <w:t>trợ cấp</w:t>
      </w:r>
      <w:r w:rsidR="00870420">
        <w:rPr>
          <w:rFonts w:eastAsia="Times New Roman"/>
          <w:bCs/>
          <w:color w:val="000000"/>
          <w:lang w:eastAsia="vi-VN"/>
        </w:rPr>
        <w:t xml:space="preserve"> </w:t>
      </w:r>
      <w:r w:rsidR="00BA0F5E" w:rsidRPr="00BA0F5E">
        <w:rPr>
          <w:rFonts w:eastAsia="Times New Roman"/>
          <w:bCs/>
          <w:color w:val="000000"/>
          <w:lang w:val="vi-VN" w:eastAsia="vi-VN"/>
        </w:rPr>
        <w:t>ngày công</w:t>
      </w:r>
      <w:r w:rsidR="00870420">
        <w:rPr>
          <w:rFonts w:eastAsia="Times New Roman"/>
          <w:bCs/>
          <w:color w:val="000000"/>
          <w:lang w:eastAsia="vi-VN"/>
        </w:rPr>
        <w:t xml:space="preserve"> </w:t>
      </w:r>
      <w:r w:rsidR="00BA0F5E" w:rsidRPr="00BA0F5E">
        <w:rPr>
          <w:rFonts w:eastAsia="Times New Roman"/>
          <w:bCs/>
          <w:color w:val="000000"/>
          <w:lang w:val="vi-VN" w:eastAsia="vi-VN"/>
        </w:rPr>
        <w:t xml:space="preserve">lao động </w:t>
      </w:r>
      <w:r w:rsidR="00BA0F5E" w:rsidRPr="00BA0F5E">
        <w:rPr>
          <w:color w:val="000000"/>
        </w:rPr>
        <w:t>cho lực lượ</w:t>
      </w:r>
      <w:r w:rsidR="00825376">
        <w:rPr>
          <w:color w:val="000000"/>
        </w:rPr>
        <w:t>ng d</w:t>
      </w:r>
      <w:r w:rsidR="00BA0F5E" w:rsidRPr="00BA0F5E">
        <w:rPr>
          <w:color w:val="000000"/>
        </w:rPr>
        <w:t xml:space="preserve">ân quân </w:t>
      </w:r>
      <w:r w:rsidR="003C2331" w:rsidRPr="00BA0F5E">
        <w:t>theo đúng quy định của pháp luật</w:t>
      </w:r>
      <w:r>
        <w:t xml:space="preserve"> DQTV,</w:t>
      </w:r>
      <w:r w:rsidR="00870420">
        <w:t xml:space="preserve"> </w:t>
      </w:r>
      <w:r>
        <w:t>nhằm</w:t>
      </w:r>
      <w:r w:rsidR="003C2331" w:rsidRPr="00BA0F5E">
        <w:t xml:space="preserve"> nâng cao chất lượng, hiệu quả </w:t>
      </w:r>
      <w:r>
        <w:t xml:space="preserve">huấn luyện, </w:t>
      </w:r>
      <w:r w:rsidR="003C2331" w:rsidRPr="00BA0F5E">
        <w:t xml:space="preserve">hoạt động của lực lượng </w:t>
      </w:r>
      <w:r w:rsidR="007E3F97">
        <w:t>dân quân</w:t>
      </w:r>
      <w:r w:rsidR="003C2331" w:rsidRPr="00BA0F5E">
        <w:t xml:space="preserve"> đáp ứng yêu cầu, nhiệm vụ trong tình hình mới.</w:t>
      </w:r>
    </w:p>
    <w:p w:rsidR="003C233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color w:val="222222"/>
        </w:rPr>
      </w:pPr>
      <w:r w:rsidRPr="00BA0F5E">
        <w:rPr>
          <w:rFonts w:eastAsia="Times New Roman"/>
          <w:b/>
          <w:bCs/>
          <w:color w:val="222222"/>
        </w:rPr>
        <w:t xml:space="preserve">2. Quan điểm </w:t>
      </w:r>
    </w:p>
    <w:p w:rsidR="003C2331" w:rsidRPr="00BA0F5E" w:rsidRDefault="00BA0F5E" w:rsidP="00795C59">
      <w:pPr>
        <w:spacing w:after="0" w:line="240" w:lineRule="auto"/>
        <w:ind w:firstLine="567"/>
        <w:jc w:val="both"/>
        <w:rPr>
          <w:rFonts w:eastAsia="Calibri"/>
          <w:lang w:val="nl-NL"/>
        </w:rPr>
      </w:pPr>
      <w:r w:rsidRPr="00BA0F5E">
        <w:rPr>
          <w:rFonts w:eastAsia="Calibri"/>
          <w:lang w:val="nl-NL"/>
        </w:rPr>
        <w:t xml:space="preserve">Bảo đảm chế độ, chính sách </w:t>
      </w:r>
      <w:r w:rsidRPr="00BA0F5E">
        <w:rPr>
          <w:rFonts w:eastAsia="Calibri"/>
          <w:lang w:val="pl-PL"/>
        </w:rPr>
        <w:t xml:space="preserve">cho dân quân </w:t>
      </w:r>
      <w:r w:rsidRPr="00BA0F5E">
        <w:rPr>
          <w:rFonts w:eastAsia="Calibri"/>
          <w:lang w:val="nl-NL"/>
        </w:rPr>
        <w:t>theo đúng quy định của Pháp luật trong t</w:t>
      </w:r>
      <w:r w:rsidR="003C2331" w:rsidRPr="00BA0F5E">
        <w:rPr>
          <w:rFonts w:eastAsia="Calibri"/>
          <w:lang w:val="pl-PL"/>
        </w:rPr>
        <w:t xml:space="preserve">ổ chức lực lượng, huấn luyện, hoạt động </w:t>
      </w:r>
      <w:r w:rsidR="003C2331" w:rsidRPr="00BA0F5E">
        <w:rPr>
          <w:rFonts w:eastAsia="Calibri"/>
          <w:lang w:val="nl-NL"/>
        </w:rPr>
        <w:t>phải đặt dưới sự lãnh đạo, chỉ đạo của cấp ủy Đảng, điều hành, quản lý của chính quyền địa phương, người đứng đầu cơ quan, tổ chức; quán triệt đường lối, quan điểm của Đảng về quốc phòng, quân sự trong giai đoạn mới</w:t>
      </w:r>
      <w:r w:rsidRPr="00BA0F5E">
        <w:rPr>
          <w:rFonts w:eastAsia="Calibri"/>
          <w:lang w:val="nl-NL"/>
        </w:rPr>
        <w:t>.</w:t>
      </w:r>
      <w:r w:rsidR="00870420">
        <w:rPr>
          <w:rFonts w:eastAsia="Calibri"/>
          <w:lang w:val="nl-NL"/>
        </w:rPr>
        <w:t xml:space="preserve"> </w:t>
      </w:r>
      <w:r w:rsidRPr="00BA0F5E">
        <w:rPr>
          <w:rFonts w:eastAsia="Calibri"/>
          <w:lang w:val="nl-NL"/>
        </w:rPr>
        <w:t>Nhằm</w:t>
      </w:r>
      <w:r w:rsidR="003C2331" w:rsidRPr="00BA0F5E">
        <w:rPr>
          <w:rFonts w:eastAsia="Calibri"/>
          <w:lang w:val="nl-NL"/>
        </w:rPr>
        <w:t xml:space="preserve"> xây dựng lực lượng </w:t>
      </w:r>
      <w:r w:rsidRPr="00BA0F5E">
        <w:rPr>
          <w:rFonts w:eastAsia="Calibri"/>
          <w:lang w:val="pl-PL"/>
        </w:rPr>
        <w:t xml:space="preserve">dân quân </w:t>
      </w:r>
      <w:r w:rsidR="003C2331" w:rsidRPr="00BA0F5E">
        <w:rPr>
          <w:rFonts w:eastAsia="Calibri"/>
          <w:lang w:val="nl-NL"/>
        </w:rPr>
        <w:t>vững mạnh và rộng khắp, nâng cao chất lượng hệ thống chính trị ở cơ sở</w:t>
      </w:r>
      <w:r w:rsidRPr="00BA0F5E">
        <w:rPr>
          <w:rFonts w:eastAsia="Calibri"/>
          <w:lang w:val="nl-NL"/>
        </w:rPr>
        <w:t>,</w:t>
      </w:r>
      <w:r w:rsidR="003C2331" w:rsidRPr="00BA0F5E">
        <w:rPr>
          <w:rFonts w:eastAsia="Calibri"/>
          <w:lang w:val="nl-NL"/>
        </w:rPr>
        <w:t xml:space="preserve"> sức mạnh tổng hợp và khả năng sẵn sàng chiến đấu.</w:t>
      </w:r>
    </w:p>
    <w:p w:rsidR="003C233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</w:rPr>
      </w:pPr>
      <w:r w:rsidRPr="00BA0F5E">
        <w:rPr>
          <w:rFonts w:eastAsia="Times New Roman"/>
          <w:b/>
          <w:bCs/>
          <w:color w:val="222222"/>
        </w:rPr>
        <w:lastRenderedPageBreak/>
        <w:t xml:space="preserve">III. </w:t>
      </w:r>
      <w:r w:rsidR="00B546F4" w:rsidRPr="00BA0F5E">
        <w:rPr>
          <w:rFonts w:eastAsia="Times New Roman"/>
          <w:b/>
          <w:bCs/>
          <w:color w:val="222222"/>
        </w:rPr>
        <w:t>QUÁ TRÌNH XÂY DỰNG DỰ THẢO NGHỊ QUYẾT</w:t>
      </w:r>
    </w:p>
    <w:p w:rsidR="00F62C11" w:rsidRPr="00A17EC4" w:rsidRDefault="007D6B96" w:rsidP="00795C59">
      <w:pPr>
        <w:spacing w:after="0" w:line="240" w:lineRule="auto"/>
        <w:ind w:firstLine="567"/>
        <w:jc w:val="both"/>
        <w:rPr>
          <w:rFonts w:eastAsia="Calibri"/>
          <w:lang w:val="nl-NL"/>
        </w:rPr>
      </w:pPr>
      <w:r w:rsidRPr="00A17EC4">
        <w:rPr>
          <w:rFonts w:eastAsia="Calibri"/>
          <w:lang w:val="nl-NL"/>
        </w:rPr>
        <w:t xml:space="preserve">UBND tỉnh đã chỉ đạo </w:t>
      </w:r>
      <w:r w:rsidR="00F62C11" w:rsidRPr="00A17EC4">
        <w:rPr>
          <w:rFonts w:eastAsia="Calibri"/>
          <w:lang w:val="nl-NL"/>
        </w:rPr>
        <w:t>Bộ CHQS tỉnh xây dựng</w:t>
      </w:r>
      <w:r w:rsidR="00870420">
        <w:rPr>
          <w:rFonts w:eastAsia="Calibri"/>
          <w:lang w:val="nl-NL"/>
        </w:rPr>
        <w:t xml:space="preserve"> </w:t>
      </w:r>
      <w:r w:rsidR="009E6C5B" w:rsidRPr="00A17EC4">
        <w:rPr>
          <w:rFonts w:eastAsia="Calibri"/>
          <w:lang w:val="nl-NL"/>
        </w:rPr>
        <w:t xml:space="preserve">dự thảo </w:t>
      </w:r>
      <w:r w:rsidR="00BA0F5E" w:rsidRPr="00A17EC4">
        <w:rPr>
          <w:rFonts w:eastAsia="Calibri"/>
          <w:lang w:val="nl-NL"/>
        </w:rPr>
        <w:t xml:space="preserve">Nghị quyết </w:t>
      </w:r>
      <w:r w:rsidRPr="00A17EC4">
        <w:rPr>
          <w:rFonts w:eastAsia="Calibri"/>
          <w:lang w:val="nl-NL"/>
        </w:rPr>
        <w:t>q</w:t>
      </w:r>
      <w:r w:rsidR="00BA0F5E" w:rsidRPr="00A17EC4">
        <w:rPr>
          <w:rFonts w:eastAsia="Calibri"/>
          <w:lang w:val="nl-NL"/>
        </w:rPr>
        <w:t>uy định mức hưởng phụ cấp h</w:t>
      </w:r>
      <w:r w:rsidR="00E37B6E">
        <w:rPr>
          <w:rFonts w:eastAsia="Calibri"/>
          <w:lang w:val="nl-NL"/>
        </w:rPr>
        <w:t>à</w:t>
      </w:r>
      <w:r w:rsidR="00BA0F5E" w:rsidRPr="00A17EC4">
        <w:rPr>
          <w:rFonts w:eastAsia="Calibri"/>
          <w:lang w:val="nl-NL"/>
        </w:rPr>
        <w:t>ng tháng đối với Thôn đội trưởng, trợ cấp ngày công lao động cho lực lượ</w:t>
      </w:r>
      <w:r w:rsidR="007B42BC">
        <w:rPr>
          <w:rFonts w:eastAsia="Calibri"/>
          <w:lang w:val="nl-NL"/>
        </w:rPr>
        <w:t xml:space="preserve">ng </w:t>
      </w:r>
      <w:r w:rsidR="00825376">
        <w:rPr>
          <w:rFonts w:eastAsia="Calibri"/>
          <w:lang w:val="nl-NL"/>
        </w:rPr>
        <w:t>d</w:t>
      </w:r>
      <w:r w:rsidR="007B42BC">
        <w:rPr>
          <w:rFonts w:eastAsia="Calibri"/>
          <w:lang w:val="nl-NL"/>
        </w:rPr>
        <w:t>ân quân</w:t>
      </w:r>
      <w:r w:rsidR="00E734DF" w:rsidRPr="00A17EC4">
        <w:rPr>
          <w:rFonts w:eastAsia="Calibri"/>
          <w:lang w:val="nl-NL"/>
        </w:rPr>
        <w:t>;</w:t>
      </w:r>
      <w:r w:rsidR="00870420">
        <w:rPr>
          <w:rFonts w:eastAsia="Calibri"/>
          <w:lang w:val="nl-NL"/>
        </w:rPr>
        <w:t xml:space="preserve"> </w:t>
      </w:r>
      <w:r w:rsidR="006D23AA" w:rsidRPr="00A17EC4">
        <w:rPr>
          <w:rFonts w:eastAsia="Calibri"/>
          <w:lang w:val="nl-NL"/>
        </w:rPr>
        <w:t>lấy ý kiến các thành viên UBND tỉnh</w:t>
      </w:r>
      <w:r w:rsidR="00507766" w:rsidRPr="00A17EC4">
        <w:rPr>
          <w:rFonts w:eastAsia="Calibri"/>
          <w:lang w:val="nl-NL"/>
        </w:rPr>
        <w:t>,</w:t>
      </w:r>
      <w:r w:rsidR="006D23AA" w:rsidRPr="00A17EC4">
        <w:rPr>
          <w:rFonts w:eastAsia="Calibri"/>
          <w:lang w:val="nl-NL"/>
        </w:rPr>
        <w:t xml:space="preserve"> ý kiến </w:t>
      </w:r>
      <w:r w:rsidR="00AD0DD2" w:rsidRPr="00A17EC4">
        <w:rPr>
          <w:rFonts w:eastAsia="Calibri"/>
          <w:lang w:val="nl-NL"/>
        </w:rPr>
        <w:t>của</w:t>
      </w:r>
      <w:r w:rsidR="00864B33" w:rsidRPr="00A17EC4">
        <w:rPr>
          <w:rFonts w:eastAsia="Calibri"/>
          <w:lang w:val="nl-NL"/>
        </w:rPr>
        <w:t xml:space="preserve"> Sở Tài chính tại Công văn số 2454/STC-NS ngày 22/7/2021</w:t>
      </w:r>
      <w:r w:rsidR="00870420">
        <w:rPr>
          <w:rFonts w:eastAsia="Calibri"/>
          <w:lang w:val="nl-NL"/>
        </w:rPr>
        <w:t>,</w:t>
      </w:r>
      <w:r w:rsidR="006D23AA" w:rsidRPr="00A17EC4">
        <w:rPr>
          <w:rFonts w:eastAsia="Calibri"/>
          <w:lang w:val="nl-NL"/>
        </w:rPr>
        <w:t xml:space="preserve"> của Sở Tư pháp tại </w:t>
      </w:r>
      <w:r w:rsidR="00732E77" w:rsidRPr="00A17EC4">
        <w:rPr>
          <w:rFonts w:eastAsia="Calibri"/>
          <w:lang w:val="nl-NL"/>
        </w:rPr>
        <w:t>Báo cáo số 1723/BC-STP ngày 23/7/2021 về việc thẩm định dự thảo Nghị quyết</w:t>
      </w:r>
      <w:r w:rsidR="00022DB1">
        <w:rPr>
          <w:rFonts w:eastAsia="Calibri"/>
          <w:lang w:val="nl-NL"/>
        </w:rPr>
        <w:t xml:space="preserve">, </w:t>
      </w:r>
      <w:r w:rsidR="00A8601C" w:rsidRPr="00A17EC4">
        <w:rPr>
          <w:rFonts w:eastAsia="Calibri"/>
          <w:lang w:val="nl-NL"/>
        </w:rPr>
        <w:t xml:space="preserve">trên cơ sở đó đã tiếp thu và </w:t>
      </w:r>
      <w:r w:rsidR="00F62C11" w:rsidRPr="00A17EC4">
        <w:rPr>
          <w:rFonts w:eastAsia="Calibri"/>
          <w:lang w:val="nl-NL"/>
        </w:rPr>
        <w:t xml:space="preserve">hoàn chỉnh </w:t>
      </w:r>
      <w:r w:rsidR="00A8601C" w:rsidRPr="00A17EC4">
        <w:rPr>
          <w:rFonts w:eastAsia="Calibri"/>
          <w:lang w:val="nl-NL"/>
        </w:rPr>
        <w:t>dự thảo Nghị quyết</w:t>
      </w:r>
      <w:r w:rsidR="00734764" w:rsidRPr="00A17EC4">
        <w:rPr>
          <w:rFonts w:eastAsia="Calibri"/>
          <w:lang w:val="nl-NL"/>
        </w:rPr>
        <w:t>.</w:t>
      </w:r>
    </w:p>
    <w:p w:rsidR="003F5501" w:rsidRPr="00BA0F5E" w:rsidRDefault="003C2331" w:rsidP="00795C59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</w:rPr>
      </w:pPr>
      <w:r w:rsidRPr="00BA0F5E">
        <w:rPr>
          <w:rFonts w:eastAsia="Times New Roman"/>
          <w:b/>
          <w:bCs/>
          <w:color w:val="222222"/>
        </w:rPr>
        <w:t xml:space="preserve">IV. </w:t>
      </w:r>
      <w:r w:rsidR="00B36625" w:rsidRPr="00BA0F5E">
        <w:rPr>
          <w:rFonts w:eastAsia="Times New Roman"/>
          <w:b/>
          <w:bCs/>
          <w:color w:val="222222"/>
        </w:rPr>
        <w:t xml:space="preserve">BỐ CỤC VÀ </w:t>
      </w:r>
      <w:r w:rsidRPr="00BA0F5E">
        <w:rPr>
          <w:rFonts w:eastAsia="Times New Roman"/>
          <w:b/>
          <w:bCs/>
          <w:color w:val="222222"/>
        </w:rPr>
        <w:t xml:space="preserve">NỘI DUNG </w:t>
      </w:r>
      <w:r w:rsidR="006C6561" w:rsidRPr="00BA0F5E">
        <w:rPr>
          <w:rFonts w:eastAsia="Times New Roman"/>
          <w:b/>
          <w:bCs/>
          <w:color w:val="222222"/>
        </w:rPr>
        <w:t>CƠ BẢN CỦA NGHỊ QUYẾT</w:t>
      </w:r>
    </w:p>
    <w:p w:rsidR="003F5501" w:rsidRPr="00BA0F5E" w:rsidRDefault="00C46D5F" w:rsidP="00795C59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</w:rPr>
      </w:pPr>
      <w:r w:rsidRPr="003E3AE0">
        <w:rPr>
          <w:rFonts w:eastAsia="Times New Roman"/>
          <w:b/>
          <w:color w:val="222222"/>
        </w:rPr>
        <w:t xml:space="preserve">1. </w:t>
      </w:r>
      <w:r w:rsidR="003F5501" w:rsidRPr="003E3AE0">
        <w:rPr>
          <w:rFonts w:eastAsia="Times New Roman"/>
          <w:b/>
          <w:color w:val="222222"/>
        </w:rPr>
        <w:t>Bố cục Nghị quyết</w:t>
      </w:r>
      <w:r w:rsidRPr="003E3AE0">
        <w:rPr>
          <w:rFonts w:eastAsia="Times New Roman"/>
          <w:b/>
          <w:color w:val="222222"/>
        </w:rPr>
        <w:t>:</w:t>
      </w:r>
      <w:r w:rsidR="00A24BC0">
        <w:rPr>
          <w:rFonts w:eastAsia="Times New Roman"/>
          <w:b/>
          <w:color w:val="222222"/>
        </w:rPr>
        <w:t xml:space="preserve"> </w:t>
      </w:r>
      <w:r>
        <w:rPr>
          <w:rFonts w:eastAsia="Times New Roman"/>
          <w:color w:val="222222"/>
        </w:rPr>
        <w:t>G</w:t>
      </w:r>
      <w:r w:rsidR="003F5501" w:rsidRPr="00BA0F5E">
        <w:rPr>
          <w:rFonts w:eastAsia="Times New Roman"/>
          <w:color w:val="222222"/>
        </w:rPr>
        <w:t xml:space="preserve">ồm </w:t>
      </w:r>
      <w:r w:rsidR="00BA0F5E" w:rsidRPr="00BA0F5E">
        <w:rPr>
          <w:rFonts w:eastAsia="Times New Roman"/>
          <w:color w:val="222222"/>
        </w:rPr>
        <w:t>3</w:t>
      </w:r>
      <w:r w:rsidR="003F5501" w:rsidRPr="00BA0F5E">
        <w:rPr>
          <w:rFonts w:eastAsia="Times New Roman"/>
          <w:color w:val="222222"/>
        </w:rPr>
        <w:t xml:space="preserve"> điều:</w:t>
      </w:r>
    </w:p>
    <w:p w:rsidR="00BA0F5E" w:rsidRPr="00BA0F5E" w:rsidRDefault="00BA0F5E" w:rsidP="00795C59">
      <w:pPr>
        <w:spacing w:after="0" w:line="240" w:lineRule="auto"/>
        <w:ind w:firstLine="567"/>
        <w:jc w:val="both"/>
        <w:rPr>
          <w:rFonts w:eastAsia="Times New Roman"/>
          <w:b/>
          <w:bCs/>
          <w:color w:val="000000"/>
          <w:lang w:eastAsia="vi-VN"/>
        </w:rPr>
      </w:pPr>
      <w:r w:rsidRPr="00BA0F5E">
        <w:rPr>
          <w:rFonts w:eastAsia="Times New Roman"/>
          <w:b/>
          <w:bCs/>
          <w:color w:val="000000"/>
          <w:lang w:val="vi-VN" w:eastAsia="vi-VN"/>
        </w:rPr>
        <w:t xml:space="preserve">Điều </w:t>
      </w:r>
      <w:r w:rsidRPr="00BA0F5E">
        <w:rPr>
          <w:rFonts w:eastAsia="Times New Roman"/>
          <w:b/>
          <w:bCs/>
          <w:color w:val="000000"/>
          <w:lang w:eastAsia="vi-VN"/>
        </w:rPr>
        <w:t>1</w:t>
      </w:r>
      <w:r w:rsidRPr="00BA0F5E">
        <w:rPr>
          <w:rFonts w:eastAsia="Times New Roman"/>
          <w:b/>
          <w:bCs/>
          <w:color w:val="000000"/>
          <w:lang w:val="vi-VN" w:eastAsia="vi-VN"/>
        </w:rPr>
        <w:t xml:space="preserve">. </w:t>
      </w:r>
      <w:r w:rsidRPr="00BA0F5E">
        <w:rPr>
          <w:rFonts w:eastAsia="Times New Roman"/>
          <w:b/>
          <w:bCs/>
          <w:color w:val="000000"/>
          <w:lang w:eastAsia="vi-VN"/>
        </w:rPr>
        <w:t>Phạm vi điều chỉnh, đối tượng áp dụng</w:t>
      </w:r>
    </w:p>
    <w:p w:rsidR="00BA0F5E" w:rsidRPr="00BA0F5E" w:rsidRDefault="00BA0F5E" w:rsidP="00795C59">
      <w:pPr>
        <w:spacing w:after="0" w:line="240" w:lineRule="auto"/>
        <w:ind w:firstLine="567"/>
        <w:jc w:val="both"/>
        <w:rPr>
          <w:color w:val="000000"/>
        </w:rPr>
      </w:pPr>
      <w:r w:rsidRPr="00BA0F5E">
        <w:rPr>
          <w:color w:val="000000"/>
        </w:rPr>
        <w:t>1. Phạm vi điều chỉnh</w:t>
      </w:r>
    </w:p>
    <w:p w:rsidR="00BA0F5E" w:rsidRPr="00BA0F5E" w:rsidRDefault="00BA0F5E" w:rsidP="00795C59">
      <w:pPr>
        <w:spacing w:after="0" w:line="240" w:lineRule="auto"/>
        <w:ind w:firstLine="567"/>
        <w:jc w:val="both"/>
        <w:rPr>
          <w:color w:val="000000"/>
        </w:rPr>
      </w:pPr>
      <w:r w:rsidRPr="00BA0F5E">
        <w:rPr>
          <w:color w:val="000000"/>
        </w:rPr>
        <w:t>2. Đối tượng áp dụng</w:t>
      </w:r>
    </w:p>
    <w:p w:rsidR="00BA0F5E" w:rsidRPr="00BA0F5E" w:rsidRDefault="00BA0F5E" w:rsidP="00795C59">
      <w:pPr>
        <w:spacing w:after="0" w:line="240" w:lineRule="auto"/>
        <w:ind w:firstLine="567"/>
        <w:jc w:val="both"/>
        <w:rPr>
          <w:rFonts w:eastAsia="Times New Roman"/>
        </w:rPr>
      </w:pPr>
      <w:r w:rsidRPr="00BA0F5E">
        <w:rPr>
          <w:b/>
          <w:color w:val="000000"/>
        </w:rPr>
        <w:t>Điều 2.</w:t>
      </w:r>
      <w:r w:rsidR="003A060E">
        <w:rPr>
          <w:b/>
          <w:color w:val="000000"/>
        </w:rPr>
        <w:t xml:space="preserve"> </w:t>
      </w:r>
      <w:r w:rsidRPr="00BA0F5E">
        <w:rPr>
          <w:b/>
          <w:color w:val="000000"/>
        </w:rPr>
        <w:t>Mức hưởng phụ cấp h</w:t>
      </w:r>
      <w:r w:rsidR="00EC67C7">
        <w:rPr>
          <w:b/>
          <w:color w:val="000000"/>
        </w:rPr>
        <w:t>à</w:t>
      </w:r>
      <w:r w:rsidRPr="00BA0F5E">
        <w:rPr>
          <w:b/>
          <w:color w:val="000000"/>
        </w:rPr>
        <w:t xml:space="preserve">ng tháng </w:t>
      </w:r>
      <w:r w:rsidRPr="00BA0F5E">
        <w:rPr>
          <w:rFonts w:eastAsia="Times New Roman"/>
          <w:b/>
          <w:bCs/>
          <w:color w:val="000000"/>
          <w:lang w:eastAsia="vi-VN"/>
        </w:rPr>
        <w:t>đối với</w:t>
      </w:r>
      <w:r w:rsidR="003A060E">
        <w:rPr>
          <w:rFonts w:eastAsia="Times New Roman"/>
          <w:b/>
          <w:bCs/>
          <w:color w:val="000000"/>
          <w:lang w:eastAsia="vi-VN"/>
        </w:rPr>
        <w:t xml:space="preserve"> </w:t>
      </w:r>
      <w:r w:rsidRPr="00BA0F5E">
        <w:rPr>
          <w:b/>
          <w:color w:val="000000"/>
        </w:rPr>
        <w:t xml:space="preserve">Thôn đội trưởng </w:t>
      </w:r>
      <w:r w:rsidRPr="00BA0F5E">
        <w:rPr>
          <w:rFonts w:eastAsia="Times New Roman"/>
          <w:b/>
          <w:bCs/>
          <w:color w:val="000000"/>
          <w:lang w:eastAsia="vi-VN"/>
        </w:rPr>
        <w:t xml:space="preserve">và trợ cấp </w:t>
      </w:r>
      <w:r w:rsidRPr="00BA0F5E">
        <w:rPr>
          <w:rFonts w:eastAsia="Times New Roman"/>
          <w:b/>
          <w:bCs/>
          <w:color w:val="000000"/>
          <w:lang w:val="vi-VN" w:eastAsia="vi-VN"/>
        </w:rPr>
        <w:t xml:space="preserve">ngày công lao động </w:t>
      </w:r>
      <w:r w:rsidRPr="00BA0F5E">
        <w:rPr>
          <w:b/>
          <w:color w:val="000000"/>
        </w:rPr>
        <w:t>cho lực lượ</w:t>
      </w:r>
      <w:r w:rsidR="00825376">
        <w:rPr>
          <w:b/>
          <w:color w:val="000000"/>
        </w:rPr>
        <w:t>ng d</w:t>
      </w:r>
      <w:r w:rsidR="007B42BC">
        <w:rPr>
          <w:b/>
          <w:color w:val="000000"/>
        </w:rPr>
        <w:t>ân quân</w:t>
      </w:r>
    </w:p>
    <w:p w:rsidR="00BA0F5E" w:rsidRPr="00BA0F5E" w:rsidRDefault="00BA0F5E" w:rsidP="00795C59">
      <w:pPr>
        <w:spacing w:after="0" w:line="240" w:lineRule="auto"/>
        <w:ind w:firstLine="567"/>
        <w:jc w:val="both"/>
        <w:rPr>
          <w:rFonts w:eastAsia="Times New Roman"/>
          <w:color w:val="000000"/>
          <w:lang w:val="vi-VN" w:eastAsia="vi-VN"/>
        </w:rPr>
      </w:pPr>
      <w:r w:rsidRPr="00BA0F5E">
        <w:rPr>
          <w:rFonts w:eastAsia="Times New Roman"/>
          <w:color w:val="000000"/>
          <w:lang w:eastAsia="vi-VN"/>
        </w:rPr>
        <w:t xml:space="preserve">1. </w:t>
      </w:r>
      <w:r w:rsidRPr="00BA0F5E">
        <w:rPr>
          <w:rFonts w:eastAsia="Times New Roman"/>
          <w:color w:val="000000"/>
          <w:lang w:val="vi-VN" w:eastAsia="vi-VN"/>
        </w:rPr>
        <w:t xml:space="preserve">Đối với </w:t>
      </w:r>
      <w:r w:rsidRPr="00BA0F5E">
        <w:rPr>
          <w:rFonts w:eastAsia="Times New Roman"/>
          <w:color w:val="000000"/>
          <w:lang w:eastAsia="vi-VN"/>
        </w:rPr>
        <w:t>Thôn đội trưởng: Mức hưởng phụ cấp h</w:t>
      </w:r>
      <w:r w:rsidR="00EC67C7">
        <w:rPr>
          <w:rFonts w:eastAsia="Times New Roman"/>
          <w:color w:val="000000"/>
          <w:lang w:eastAsia="vi-VN"/>
        </w:rPr>
        <w:t>à</w:t>
      </w:r>
      <w:r w:rsidRPr="00BA0F5E">
        <w:rPr>
          <w:rFonts w:eastAsia="Times New Roman"/>
          <w:color w:val="000000"/>
          <w:lang w:eastAsia="vi-VN"/>
        </w:rPr>
        <w:t xml:space="preserve">ng tháng </w:t>
      </w:r>
      <w:r w:rsidRPr="00BA0F5E">
        <w:rPr>
          <w:bCs/>
          <w:spacing w:val="-4"/>
          <w:lang w:val="de-DE"/>
        </w:rPr>
        <w:t>745.000 đồng.</w:t>
      </w:r>
    </w:p>
    <w:p w:rsidR="00BA0F5E" w:rsidRPr="003F25D4" w:rsidRDefault="00BA0F5E" w:rsidP="00795C59">
      <w:pPr>
        <w:spacing w:after="0" w:line="240" w:lineRule="auto"/>
        <w:ind w:firstLine="567"/>
        <w:jc w:val="both"/>
        <w:rPr>
          <w:rFonts w:eastAsia="Times New Roman"/>
          <w:color w:val="000000"/>
          <w:spacing w:val="-2"/>
          <w:lang w:val="vi-VN" w:eastAsia="vi-VN"/>
        </w:rPr>
      </w:pPr>
      <w:r w:rsidRPr="00BA0F5E">
        <w:rPr>
          <w:rFonts w:eastAsia="Times New Roman"/>
          <w:color w:val="000000"/>
          <w:spacing w:val="-2"/>
          <w:lang w:eastAsia="vi-VN"/>
        </w:rPr>
        <w:t xml:space="preserve">2. </w:t>
      </w:r>
      <w:r w:rsidRPr="00BA0F5E">
        <w:rPr>
          <w:rFonts w:eastAsia="Times New Roman"/>
          <w:color w:val="000000"/>
          <w:spacing w:val="-2"/>
          <w:lang w:val="vi-VN" w:eastAsia="vi-VN"/>
        </w:rPr>
        <w:t>Đối với dân quân tại chỗ, dân quân cơ động, dân quân phòng không, pháo binh, trinh sát, thông t</w:t>
      </w:r>
      <w:r w:rsidRPr="00BA0F5E">
        <w:rPr>
          <w:rFonts w:eastAsia="Times New Roman"/>
          <w:color w:val="000000"/>
          <w:spacing w:val="-2"/>
          <w:lang w:eastAsia="vi-VN"/>
        </w:rPr>
        <w:t>i</w:t>
      </w:r>
      <w:r w:rsidRPr="00BA0F5E">
        <w:rPr>
          <w:rFonts w:eastAsia="Times New Roman"/>
          <w:color w:val="000000"/>
          <w:spacing w:val="-2"/>
          <w:lang w:val="vi-VN" w:eastAsia="vi-VN"/>
        </w:rPr>
        <w:t>n, công binh, phòng hóa, y tế</w:t>
      </w:r>
      <w:r w:rsidR="00A24BC0">
        <w:rPr>
          <w:rFonts w:eastAsia="Times New Roman"/>
          <w:color w:val="000000"/>
          <w:spacing w:val="-2"/>
          <w:lang w:eastAsia="vi-VN"/>
        </w:rPr>
        <w:t xml:space="preserve"> </w:t>
      </w:r>
      <w:r w:rsidRPr="00BA0F5E">
        <w:rPr>
          <w:rFonts w:eastAsia="Times New Roman"/>
          <w:color w:val="000000"/>
          <w:spacing w:val="-2"/>
          <w:lang w:val="vi-VN" w:eastAsia="vi-VN"/>
        </w:rPr>
        <w:t>khi có quyết định huy động, điều động làm nhiệm vụ hoặc thực hiện nhiệm vụ theo kế hoạch do c</w:t>
      </w:r>
      <w:r w:rsidRPr="00BA0F5E">
        <w:rPr>
          <w:rFonts w:eastAsia="Times New Roman"/>
          <w:color w:val="000000"/>
          <w:spacing w:val="-2"/>
          <w:lang w:eastAsia="vi-VN"/>
        </w:rPr>
        <w:t>ấ</w:t>
      </w:r>
      <w:r w:rsidRPr="00BA0F5E">
        <w:rPr>
          <w:rFonts w:eastAsia="Times New Roman"/>
          <w:color w:val="000000"/>
          <w:spacing w:val="-2"/>
          <w:lang w:val="vi-VN" w:eastAsia="vi-VN"/>
        </w:rPr>
        <w:t>p có th</w:t>
      </w:r>
      <w:r w:rsidRPr="00BA0F5E">
        <w:rPr>
          <w:rFonts w:eastAsia="Times New Roman"/>
          <w:color w:val="000000"/>
          <w:spacing w:val="-2"/>
          <w:lang w:eastAsia="vi-VN"/>
        </w:rPr>
        <w:t>ẩ</w:t>
      </w:r>
      <w:r w:rsidRPr="00BA0F5E">
        <w:rPr>
          <w:rFonts w:eastAsia="Times New Roman"/>
          <w:color w:val="000000"/>
          <w:spacing w:val="-2"/>
          <w:lang w:val="vi-VN" w:eastAsia="vi-VN"/>
        </w:rPr>
        <w:t>m quyền phê duyệt</w:t>
      </w:r>
      <w:r w:rsidRPr="00BA0F5E">
        <w:rPr>
          <w:rFonts w:eastAsia="Times New Roman"/>
          <w:color w:val="000000"/>
          <w:spacing w:val="-2"/>
          <w:lang w:eastAsia="vi-VN"/>
        </w:rPr>
        <w:t>:</w:t>
      </w:r>
      <w:r w:rsidR="000950AE">
        <w:rPr>
          <w:rFonts w:eastAsia="Times New Roman"/>
          <w:color w:val="000000"/>
          <w:spacing w:val="-2"/>
          <w:lang w:eastAsia="vi-VN"/>
        </w:rPr>
        <w:t xml:space="preserve"> </w:t>
      </w:r>
      <w:r w:rsidRPr="00BA0F5E">
        <w:rPr>
          <w:rFonts w:eastAsia="Times New Roman"/>
          <w:color w:val="000000"/>
          <w:spacing w:val="-2"/>
          <w:lang w:eastAsia="vi-VN"/>
        </w:rPr>
        <w:t>M</w:t>
      </w:r>
      <w:r w:rsidRPr="00BA0F5E">
        <w:rPr>
          <w:rFonts w:eastAsia="Times New Roman"/>
          <w:color w:val="000000"/>
          <w:spacing w:val="-2"/>
          <w:lang w:val="vi-VN" w:eastAsia="vi-VN"/>
        </w:rPr>
        <w:t xml:space="preserve">ức trợ cấp ngày công lao </w:t>
      </w:r>
      <w:r w:rsidRPr="003F25D4">
        <w:rPr>
          <w:rFonts w:eastAsia="Times New Roman"/>
          <w:color w:val="000000"/>
          <w:spacing w:val="-2"/>
          <w:lang w:val="vi-VN" w:eastAsia="vi-VN"/>
        </w:rPr>
        <w:t xml:space="preserve">động </w:t>
      </w:r>
      <w:r w:rsidRPr="003F25D4">
        <w:rPr>
          <w:rFonts w:eastAsia="Times New Roman"/>
          <w:color w:val="FF0000"/>
          <w:spacing w:val="-2"/>
          <w:lang w:val="vi-VN" w:eastAsia="vi-VN"/>
        </w:rPr>
        <w:t>1</w:t>
      </w:r>
      <w:r w:rsidR="00DD17B7">
        <w:rPr>
          <w:rFonts w:eastAsia="Times New Roman"/>
          <w:color w:val="FF0000"/>
          <w:spacing w:val="-2"/>
          <w:lang w:eastAsia="vi-VN"/>
        </w:rPr>
        <w:t>1</w:t>
      </w:r>
      <w:r w:rsidR="003F74F1">
        <w:rPr>
          <w:rFonts w:eastAsia="Times New Roman"/>
          <w:color w:val="FF0000"/>
          <w:spacing w:val="-2"/>
          <w:lang w:eastAsia="vi-VN"/>
        </w:rPr>
        <w:t>9</w:t>
      </w:r>
      <w:r w:rsidRPr="003F25D4">
        <w:rPr>
          <w:rFonts w:eastAsia="Times New Roman"/>
          <w:color w:val="FF0000"/>
          <w:spacing w:val="-2"/>
          <w:lang w:eastAsia="vi-VN"/>
        </w:rPr>
        <w:t>.</w:t>
      </w:r>
      <w:r w:rsidR="003F74F1">
        <w:rPr>
          <w:rFonts w:eastAsia="Times New Roman"/>
          <w:color w:val="FF0000"/>
          <w:spacing w:val="-2"/>
          <w:lang w:eastAsia="vi-VN"/>
        </w:rPr>
        <w:t>2</w:t>
      </w:r>
      <w:r w:rsidRPr="003F25D4">
        <w:rPr>
          <w:rFonts w:eastAsia="Times New Roman"/>
          <w:color w:val="FF0000"/>
          <w:spacing w:val="-2"/>
          <w:lang w:val="vi-VN" w:eastAsia="vi-VN"/>
        </w:rPr>
        <w:t>00</w:t>
      </w:r>
      <w:r w:rsidRPr="003F25D4">
        <w:rPr>
          <w:rFonts w:eastAsia="Times New Roman"/>
          <w:color w:val="000000"/>
          <w:spacing w:val="-2"/>
          <w:lang w:val="vi-VN" w:eastAsia="vi-VN"/>
        </w:rPr>
        <w:t xml:space="preserve"> đồng</w:t>
      </w:r>
      <w:r w:rsidRPr="003F25D4">
        <w:rPr>
          <w:rFonts w:eastAsia="Times New Roman"/>
          <w:color w:val="000000"/>
          <w:spacing w:val="-2"/>
          <w:lang w:eastAsia="vi-VN"/>
        </w:rPr>
        <w:t>,</w:t>
      </w:r>
      <w:r w:rsidR="00A24BC0">
        <w:rPr>
          <w:rFonts w:eastAsia="Times New Roman"/>
          <w:color w:val="000000"/>
          <w:spacing w:val="-2"/>
          <w:lang w:eastAsia="vi-VN"/>
        </w:rPr>
        <w:t xml:space="preserve"> </w:t>
      </w:r>
      <w:r w:rsidRPr="003F25D4">
        <w:rPr>
          <w:rFonts w:eastAsia="Times New Roman"/>
          <w:color w:val="000000"/>
          <w:spacing w:val="-2"/>
          <w:lang w:eastAsia="vi-VN"/>
        </w:rPr>
        <w:t>t</w:t>
      </w:r>
      <w:r w:rsidRPr="003F25D4">
        <w:rPr>
          <w:rFonts w:eastAsia="Times New Roman"/>
          <w:color w:val="000000"/>
          <w:spacing w:val="-2"/>
          <w:lang w:val="vi-VN" w:eastAsia="vi-VN"/>
        </w:rPr>
        <w:t>rường hợp được kéo dài thời hạn thực hiện n</w:t>
      </w:r>
      <w:r w:rsidRPr="003F25D4">
        <w:rPr>
          <w:rFonts w:eastAsia="Times New Roman"/>
          <w:color w:val="000000"/>
          <w:spacing w:val="-2"/>
          <w:lang w:eastAsia="vi-VN"/>
        </w:rPr>
        <w:t>g</w:t>
      </w:r>
      <w:r w:rsidR="00825376">
        <w:rPr>
          <w:rFonts w:eastAsia="Times New Roman"/>
          <w:color w:val="000000"/>
          <w:spacing w:val="-2"/>
          <w:lang w:val="vi-VN" w:eastAsia="vi-VN"/>
        </w:rPr>
        <w:t>hĩa vụ tham gia d</w:t>
      </w:r>
      <w:r w:rsidR="0022770C" w:rsidRPr="003F25D4">
        <w:rPr>
          <w:rFonts w:eastAsia="Times New Roman"/>
          <w:color w:val="000000"/>
          <w:spacing w:val="-2"/>
          <w:lang w:val="vi-VN" w:eastAsia="vi-VN"/>
        </w:rPr>
        <w:t>ân quân</w:t>
      </w:r>
      <w:r w:rsidRPr="003F25D4">
        <w:rPr>
          <w:rFonts w:eastAsia="Times New Roman"/>
          <w:color w:val="000000"/>
          <w:spacing w:val="-2"/>
          <w:lang w:val="vi-VN" w:eastAsia="vi-VN"/>
        </w:rPr>
        <w:t xml:space="preserve"> theo quyết định của cấp có thẩm quyền, mức trợ cấp tăng thêm </w:t>
      </w:r>
      <w:r w:rsidR="003F74F1">
        <w:rPr>
          <w:rFonts w:eastAsia="Times New Roman"/>
          <w:color w:val="FF0000"/>
          <w:spacing w:val="-2"/>
          <w:lang w:eastAsia="vi-VN"/>
        </w:rPr>
        <w:t>59</w:t>
      </w:r>
      <w:r w:rsidRPr="003F25D4">
        <w:rPr>
          <w:rFonts w:eastAsia="Times New Roman"/>
          <w:color w:val="FF0000"/>
          <w:spacing w:val="-2"/>
          <w:lang w:val="vi-VN" w:eastAsia="vi-VN"/>
        </w:rPr>
        <w:t>.</w:t>
      </w:r>
      <w:r w:rsidR="003F74F1">
        <w:rPr>
          <w:rFonts w:eastAsia="Times New Roman"/>
          <w:color w:val="FF0000"/>
          <w:spacing w:val="-2"/>
          <w:lang w:eastAsia="vi-VN"/>
        </w:rPr>
        <w:t>6</w:t>
      </w:r>
      <w:r w:rsidRPr="003F25D4">
        <w:rPr>
          <w:rFonts w:eastAsia="Times New Roman"/>
          <w:color w:val="FF0000"/>
          <w:spacing w:val="-2"/>
          <w:lang w:val="vi-VN" w:eastAsia="vi-VN"/>
        </w:rPr>
        <w:t>00</w:t>
      </w:r>
      <w:r w:rsidR="000950AE">
        <w:rPr>
          <w:rFonts w:eastAsia="Times New Roman"/>
          <w:color w:val="FF0000"/>
          <w:spacing w:val="-2"/>
          <w:lang w:eastAsia="vi-VN"/>
        </w:rPr>
        <w:t xml:space="preserve"> </w:t>
      </w:r>
      <w:r w:rsidRPr="003F25D4">
        <w:rPr>
          <w:rFonts w:eastAsia="Times New Roman"/>
          <w:color w:val="000000"/>
          <w:spacing w:val="-2"/>
          <w:lang w:eastAsia="vi-VN"/>
        </w:rPr>
        <w:t>đ</w:t>
      </w:r>
      <w:r w:rsidRPr="003F25D4">
        <w:rPr>
          <w:rFonts w:eastAsia="Times New Roman"/>
          <w:color w:val="000000"/>
          <w:spacing w:val="-2"/>
          <w:lang w:val="vi-VN" w:eastAsia="vi-VN"/>
        </w:rPr>
        <w:t>ồng.</w:t>
      </w:r>
    </w:p>
    <w:p w:rsidR="00BA0F5E" w:rsidRPr="003F25D4" w:rsidRDefault="00BA0F5E" w:rsidP="00795C59">
      <w:pPr>
        <w:spacing w:after="0" w:line="240" w:lineRule="auto"/>
        <w:ind w:firstLine="567"/>
        <w:jc w:val="both"/>
        <w:rPr>
          <w:rFonts w:eastAsia="Times New Roman"/>
          <w:b/>
          <w:lang w:val="vi-VN"/>
        </w:rPr>
      </w:pPr>
      <w:r w:rsidRPr="003F25D4">
        <w:rPr>
          <w:rFonts w:eastAsia="Times New Roman"/>
          <w:b/>
          <w:bCs/>
          <w:color w:val="000000"/>
          <w:lang w:val="vi-VN" w:eastAsia="vi-VN"/>
        </w:rPr>
        <w:t xml:space="preserve">Điều </w:t>
      </w:r>
      <w:r w:rsidRPr="003F25D4">
        <w:rPr>
          <w:rFonts w:eastAsia="Times New Roman"/>
          <w:b/>
          <w:bCs/>
          <w:color w:val="000000"/>
          <w:lang w:eastAsia="vi-VN"/>
        </w:rPr>
        <w:t>3</w:t>
      </w:r>
      <w:r w:rsidRPr="003F25D4">
        <w:rPr>
          <w:rFonts w:eastAsia="Times New Roman"/>
          <w:b/>
          <w:bCs/>
          <w:color w:val="000000"/>
          <w:lang w:val="vi-VN" w:eastAsia="vi-VN"/>
        </w:rPr>
        <w:t>. Tổ chức thực hiện</w:t>
      </w:r>
    </w:p>
    <w:p w:rsidR="003F5501" w:rsidRPr="003F25D4" w:rsidRDefault="003F5501" w:rsidP="00795C59">
      <w:pPr>
        <w:spacing w:after="0" w:line="240" w:lineRule="auto"/>
        <w:ind w:firstLine="567"/>
        <w:rPr>
          <w:rFonts w:eastAsia="Times New Roman"/>
          <w:i/>
        </w:rPr>
      </w:pPr>
      <w:r w:rsidRPr="003F25D4">
        <w:rPr>
          <w:rFonts w:eastAsia="Times New Roman"/>
          <w:i/>
        </w:rPr>
        <w:t>(cụ thể có dự thảo Nghị quyết kèm theo)</w:t>
      </w:r>
    </w:p>
    <w:p w:rsidR="00235C11" w:rsidRPr="003F25D4" w:rsidRDefault="001D78D8" w:rsidP="00795C59">
      <w:pPr>
        <w:spacing w:after="0" w:line="240" w:lineRule="auto"/>
        <w:ind w:firstLine="567"/>
        <w:jc w:val="both"/>
        <w:rPr>
          <w:rFonts w:eastAsia="Times New Roman"/>
          <w:b/>
        </w:rPr>
      </w:pPr>
      <w:r w:rsidRPr="003F25D4">
        <w:rPr>
          <w:rFonts w:eastAsia="Times New Roman"/>
          <w:b/>
        </w:rPr>
        <w:t xml:space="preserve">V. KINH PHÍ THỰC HIỆN </w:t>
      </w:r>
    </w:p>
    <w:p w:rsidR="00C46D5F" w:rsidRPr="003F25D4" w:rsidRDefault="001D78D8" w:rsidP="00795C59">
      <w:pPr>
        <w:spacing w:after="0" w:line="240" w:lineRule="auto"/>
        <w:ind w:firstLine="567"/>
        <w:jc w:val="both"/>
        <w:rPr>
          <w:rFonts w:eastAsia="Times New Roman"/>
        </w:rPr>
      </w:pPr>
      <w:r w:rsidRPr="003F25D4">
        <w:rPr>
          <w:rFonts w:eastAsia="Times New Roman"/>
        </w:rPr>
        <w:t>1.</w:t>
      </w:r>
      <w:r w:rsidR="00C46D5F" w:rsidRPr="003F25D4">
        <w:rPr>
          <w:rFonts w:eastAsia="Times New Roman"/>
        </w:rPr>
        <w:t xml:space="preserve"> Tổng </w:t>
      </w:r>
      <w:r w:rsidR="00616C43" w:rsidRPr="003F25D4">
        <w:rPr>
          <w:rFonts w:eastAsia="Times New Roman"/>
        </w:rPr>
        <w:t>k</w:t>
      </w:r>
      <w:r w:rsidR="00C46D5F" w:rsidRPr="003F25D4">
        <w:rPr>
          <w:rFonts w:eastAsia="Times New Roman"/>
        </w:rPr>
        <w:t>inh phí</w:t>
      </w:r>
      <w:r w:rsidR="003E3AE0" w:rsidRPr="003F25D4">
        <w:rPr>
          <w:rFonts w:eastAsia="Times New Roman"/>
        </w:rPr>
        <w:t xml:space="preserve"> 05 năm</w:t>
      </w:r>
      <w:r w:rsidR="009A3E58">
        <w:rPr>
          <w:rFonts w:eastAsia="Times New Roman"/>
        </w:rPr>
        <w:t xml:space="preserve"> </w:t>
      </w:r>
      <w:r w:rsidR="00926867" w:rsidRPr="003F25D4">
        <w:rPr>
          <w:rFonts w:eastAsia="Times New Roman"/>
        </w:rPr>
        <w:t>khoảng</w:t>
      </w:r>
      <w:r w:rsidR="009A3E58">
        <w:rPr>
          <w:rFonts w:eastAsia="Times New Roman"/>
        </w:rPr>
        <w:t xml:space="preserve"> </w:t>
      </w:r>
      <w:r w:rsidR="00D70766" w:rsidRPr="003F25D4">
        <w:rPr>
          <w:rFonts w:eastAsia="Times New Roman"/>
          <w:color w:val="FF0000"/>
        </w:rPr>
        <w:t>209,5 tỷ</w:t>
      </w:r>
      <w:r w:rsidR="000950AE">
        <w:rPr>
          <w:rFonts w:eastAsia="Times New Roman"/>
          <w:color w:val="FF0000"/>
        </w:rPr>
        <w:t xml:space="preserve"> </w:t>
      </w:r>
      <w:r w:rsidR="00EC67C7" w:rsidRPr="003F25D4">
        <w:rPr>
          <w:rFonts w:eastAsia="Times New Roman"/>
        </w:rPr>
        <w:t>đồng</w:t>
      </w:r>
      <w:r w:rsidR="00CF020C" w:rsidRPr="003F25D4">
        <w:rPr>
          <w:rFonts w:eastAsia="Times New Roman"/>
        </w:rPr>
        <w:t>.</w:t>
      </w:r>
    </w:p>
    <w:p w:rsidR="004E71BC" w:rsidRPr="003F25D4" w:rsidRDefault="001D78D8" w:rsidP="00795C59">
      <w:pPr>
        <w:spacing w:after="0" w:line="240" w:lineRule="auto"/>
        <w:ind w:firstLine="567"/>
        <w:jc w:val="both"/>
        <w:rPr>
          <w:rFonts w:eastAsia="Times New Roman"/>
        </w:rPr>
      </w:pPr>
      <w:r w:rsidRPr="003F25D4">
        <w:rPr>
          <w:rFonts w:eastAsia="Times New Roman"/>
        </w:rPr>
        <w:t>2.</w:t>
      </w:r>
      <w:r w:rsidR="00C46D5F" w:rsidRPr="003F25D4">
        <w:rPr>
          <w:rFonts w:eastAsia="Times New Roman"/>
        </w:rPr>
        <w:t xml:space="preserve"> Kinh phí h</w:t>
      </w:r>
      <w:r w:rsidR="00EC67C7" w:rsidRPr="003F25D4">
        <w:rPr>
          <w:rFonts w:eastAsia="Times New Roman"/>
        </w:rPr>
        <w:t>à</w:t>
      </w:r>
      <w:r w:rsidR="00C46D5F" w:rsidRPr="003F25D4">
        <w:rPr>
          <w:rFonts w:eastAsia="Times New Roman"/>
        </w:rPr>
        <w:t>ng năm</w:t>
      </w:r>
      <w:r w:rsidR="000950AE">
        <w:rPr>
          <w:rFonts w:eastAsia="Times New Roman"/>
        </w:rPr>
        <w:t xml:space="preserve"> </w:t>
      </w:r>
      <w:r w:rsidR="00926867" w:rsidRPr="003F25D4">
        <w:rPr>
          <w:rFonts w:eastAsia="Times New Roman"/>
        </w:rPr>
        <w:t>khoảng</w:t>
      </w:r>
      <w:r w:rsidR="009A3E58">
        <w:rPr>
          <w:rFonts w:eastAsia="Times New Roman"/>
        </w:rPr>
        <w:t xml:space="preserve"> </w:t>
      </w:r>
      <w:r w:rsidR="00D70766" w:rsidRPr="003F25D4">
        <w:rPr>
          <w:rFonts w:eastAsia="Times New Roman"/>
          <w:color w:val="FF0000"/>
        </w:rPr>
        <w:t>41,9 tỷ</w:t>
      </w:r>
      <w:r w:rsidR="000950AE">
        <w:rPr>
          <w:rFonts w:eastAsia="Times New Roman"/>
          <w:color w:val="FF0000"/>
        </w:rPr>
        <w:t xml:space="preserve"> </w:t>
      </w:r>
      <w:r w:rsidR="00CB72AB" w:rsidRPr="003F25D4">
        <w:rPr>
          <w:rFonts w:eastAsia="Times New Roman"/>
        </w:rPr>
        <w:t>đ</w:t>
      </w:r>
      <w:r w:rsidR="00EC67C7" w:rsidRPr="003F25D4">
        <w:rPr>
          <w:rFonts w:eastAsia="Times New Roman"/>
        </w:rPr>
        <w:t>ồng</w:t>
      </w:r>
      <w:r w:rsidR="00CF020C" w:rsidRPr="003F25D4">
        <w:rPr>
          <w:rFonts w:eastAsia="Times New Roman"/>
        </w:rPr>
        <w:t>.</w:t>
      </w:r>
    </w:p>
    <w:p w:rsidR="00C46D5F" w:rsidRPr="003F25D4" w:rsidRDefault="004E71BC" w:rsidP="00795C59">
      <w:pPr>
        <w:spacing w:after="0" w:line="240" w:lineRule="auto"/>
        <w:ind w:firstLine="567"/>
        <w:jc w:val="both"/>
        <w:rPr>
          <w:rFonts w:eastAsia="Times New Roman"/>
        </w:rPr>
      </w:pPr>
      <w:r w:rsidRPr="003F25D4">
        <w:rPr>
          <w:color w:val="000000"/>
        </w:rPr>
        <w:t>- Kinh phí phụ cấp h</w:t>
      </w:r>
      <w:r w:rsidR="00EC67C7" w:rsidRPr="003F25D4">
        <w:rPr>
          <w:color w:val="000000"/>
        </w:rPr>
        <w:t>à</w:t>
      </w:r>
      <w:r w:rsidRPr="003F25D4">
        <w:rPr>
          <w:color w:val="000000"/>
        </w:rPr>
        <w:t xml:space="preserve">ng tháng </w:t>
      </w:r>
      <w:r w:rsidRPr="003F25D4">
        <w:rPr>
          <w:rFonts w:eastAsia="Times New Roman"/>
          <w:bCs/>
          <w:color w:val="000000"/>
          <w:lang w:eastAsia="vi-VN"/>
        </w:rPr>
        <w:t>đối với</w:t>
      </w:r>
      <w:r w:rsidR="009A3E58">
        <w:rPr>
          <w:rFonts w:eastAsia="Times New Roman"/>
          <w:bCs/>
          <w:color w:val="000000"/>
          <w:lang w:eastAsia="vi-VN"/>
        </w:rPr>
        <w:t xml:space="preserve"> </w:t>
      </w:r>
      <w:r w:rsidRPr="003F25D4">
        <w:rPr>
          <w:color w:val="000000"/>
        </w:rPr>
        <w:t>Thôn đội trưởng</w:t>
      </w:r>
      <w:r w:rsidR="0065789E" w:rsidRPr="003F25D4">
        <w:rPr>
          <w:color w:val="000000"/>
        </w:rPr>
        <w:t xml:space="preserve"> khoảng</w:t>
      </w:r>
      <w:r w:rsidR="009A3E58">
        <w:rPr>
          <w:color w:val="000000"/>
        </w:rPr>
        <w:t xml:space="preserve"> </w:t>
      </w:r>
      <w:r w:rsidR="0065789E" w:rsidRPr="003F25D4">
        <w:rPr>
          <w:rFonts w:eastAsia="Times New Roman"/>
          <w:color w:val="FF0000"/>
        </w:rPr>
        <w:t>13,1 tỷ đồng</w:t>
      </w:r>
      <w:r w:rsidRPr="003F25D4">
        <w:rPr>
          <w:rFonts w:eastAsia="Times New Roman"/>
        </w:rPr>
        <w:t>;</w:t>
      </w:r>
    </w:p>
    <w:p w:rsidR="004E71BC" w:rsidRPr="004E71BC" w:rsidRDefault="004E71BC" w:rsidP="00795C59">
      <w:pPr>
        <w:spacing w:after="0" w:line="240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- Kinh phí bảo đảm m</w:t>
      </w:r>
      <w:r w:rsidRPr="00BA0F5E">
        <w:rPr>
          <w:rFonts w:eastAsia="Times New Roman"/>
          <w:color w:val="000000"/>
          <w:spacing w:val="-2"/>
          <w:lang w:val="vi-VN" w:eastAsia="vi-VN"/>
        </w:rPr>
        <w:t xml:space="preserve">ức trợ cấp ngày công lao động </w:t>
      </w:r>
      <w:r>
        <w:rPr>
          <w:rFonts w:eastAsia="Times New Roman"/>
        </w:rPr>
        <w:t xml:space="preserve">cho </w:t>
      </w:r>
      <w:r w:rsidRPr="00BA0F5E">
        <w:rPr>
          <w:rFonts w:eastAsia="Times New Roman"/>
          <w:color w:val="000000"/>
          <w:spacing w:val="-2"/>
          <w:lang w:val="vi-VN" w:eastAsia="vi-VN"/>
        </w:rPr>
        <w:t>dân quân tại chỗ, dân quân cơ động, dân quân phòng không, pháo binh, trinh sát, thông t</w:t>
      </w:r>
      <w:r w:rsidRPr="00BA0F5E">
        <w:rPr>
          <w:rFonts w:eastAsia="Times New Roman"/>
          <w:color w:val="000000"/>
          <w:spacing w:val="-2"/>
          <w:lang w:eastAsia="vi-VN"/>
        </w:rPr>
        <w:t>i</w:t>
      </w:r>
      <w:r w:rsidRPr="00BA0F5E">
        <w:rPr>
          <w:rFonts w:eastAsia="Times New Roman"/>
          <w:color w:val="000000"/>
          <w:spacing w:val="-2"/>
          <w:lang w:val="vi-VN" w:eastAsia="vi-VN"/>
        </w:rPr>
        <w:t>n, công binh, phòng hóa, y tế</w:t>
      </w:r>
      <w:r w:rsidR="009A3E58">
        <w:rPr>
          <w:rFonts w:eastAsia="Times New Roman"/>
          <w:color w:val="000000"/>
          <w:spacing w:val="-2"/>
          <w:lang w:eastAsia="vi-VN"/>
        </w:rPr>
        <w:t xml:space="preserve"> </w:t>
      </w:r>
      <w:r w:rsidR="0065789E" w:rsidRPr="003F25D4">
        <w:rPr>
          <w:rFonts w:eastAsia="Times New Roman"/>
          <w:color w:val="FF0000"/>
          <w:spacing w:val="-2"/>
          <w:lang w:eastAsia="vi-VN"/>
        </w:rPr>
        <w:t>khoảng 28,8</w:t>
      </w:r>
      <w:r w:rsidR="0065789E" w:rsidRPr="003F25D4">
        <w:rPr>
          <w:rFonts w:eastAsia="Times New Roman"/>
          <w:color w:val="000000"/>
          <w:spacing w:val="-2"/>
          <w:lang w:eastAsia="vi-VN"/>
        </w:rPr>
        <w:t xml:space="preserve"> tỷ </w:t>
      </w:r>
      <w:r w:rsidR="00E6315E" w:rsidRPr="003F25D4">
        <w:rPr>
          <w:rFonts w:eastAsia="Times New Roman"/>
          <w:color w:val="000000"/>
          <w:spacing w:val="-2"/>
          <w:lang w:eastAsia="vi-VN"/>
        </w:rPr>
        <w:t>đ</w:t>
      </w:r>
      <w:r w:rsidR="00EC67C7" w:rsidRPr="003F25D4">
        <w:rPr>
          <w:rFonts w:eastAsia="Times New Roman"/>
          <w:color w:val="000000"/>
          <w:spacing w:val="-2"/>
          <w:lang w:eastAsia="vi-VN"/>
        </w:rPr>
        <w:t>ồng;</w:t>
      </w:r>
    </w:p>
    <w:p w:rsidR="00795C59" w:rsidRDefault="008451BB" w:rsidP="00795C59">
      <w:pPr>
        <w:spacing w:after="0" w:line="240" w:lineRule="auto"/>
        <w:ind w:firstLine="567"/>
        <w:jc w:val="both"/>
      </w:pPr>
      <w:r w:rsidRPr="00BA0F5E">
        <w:t>UBND</w:t>
      </w:r>
      <w:r w:rsidR="000D3494" w:rsidRPr="00BA0F5E">
        <w:t xml:space="preserve"> tỉnh trình </w:t>
      </w:r>
      <w:r w:rsidR="005A712A" w:rsidRPr="00BA0F5E">
        <w:t>Hội đồng nhân dân</w:t>
      </w:r>
      <w:r w:rsidR="000D3494" w:rsidRPr="00BA0F5E">
        <w:t xml:space="preserve"> tỉnh xem xét, quyết định./.</w:t>
      </w:r>
    </w:p>
    <w:p w:rsidR="00795C59" w:rsidRPr="00BA0F5E" w:rsidRDefault="00795C59" w:rsidP="00795C59">
      <w:pPr>
        <w:spacing w:after="0" w:line="240" w:lineRule="auto"/>
        <w:ind w:firstLine="567"/>
        <w:jc w:val="both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756"/>
        <w:gridCol w:w="4816"/>
      </w:tblGrid>
      <w:tr w:rsidR="00795C59" w:rsidRPr="00C42D2A" w:rsidTr="003C04EA">
        <w:trPr>
          <w:jc w:val="center"/>
        </w:trPr>
        <w:tc>
          <w:tcPr>
            <w:tcW w:w="4899" w:type="dxa"/>
          </w:tcPr>
          <w:p w:rsidR="00795C59" w:rsidRPr="00980972" w:rsidRDefault="00795C59" w:rsidP="003C04EA">
            <w:pPr>
              <w:spacing w:after="0" w:line="240" w:lineRule="auto"/>
              <w:rPr>
                <w:b/>
                <w:bCs/>
                <w:i/>
                <w:iCs/>
                <w:noProof/>
                <w:sz w:val="22"/>
                <w:szCs w:val="22"/>
              </w:rPr>
            </w:pPr>
            <w:r w:rsidRPr="00980972">
              <w:rPr>
                <w:b/>
                <w:bCs/>
                <w:i/>
                <w:iCs/>
                <w:noProof/>
                <w:sz w:val="22"/>
                <w:szCs w:val="22"/>
              </w:rPr>
              <w:t>Nơi nhận: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>Như trên;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>TTHĐND tỉnh;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 xml:space="preserve">Ban </w:t>
            </w:r>
            <w:r>
              <w:rPr>
                <w:noProof/>
                <w:sz w:val="22"/>
                <w:szCs w:val="22"/>
              </w:rPr>
              <w:t>Pháp chế</w:t>
            </w:r>
            <w:r w:rsidRPr="00980972">
              <w:rPr>
                <w:noProof/>
                <w:sz w:val="22"/>
                <w:szCs w:val="22"/>
              </w:rPr>
              <w:t xml:space="preserve"> HĐND tỉnh;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>C</w:t>
            </w:r>
            <w:r w:rsidRPr="00717122">
              <w:rPr>
                <w:noProof/>
                <w:sz w:val="22"/>
                <w:szCs w:val="22"/>
              </w:rPr>
              <w:t>hủ tịch</w:t>
            </w:r>
            <w:r w:rsidRPr="00980972">
              <w:rPr>
                <w:noProof/>
                <w:sz w:val="22"/>
                <w:szCs w:val="22"/>
              </w:rPr>
              <w:t>, các PCT UBND tỉnh;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717122">
              <w:rPr>
                <w:noProof/>
                <w:sz w:val="22"/>
                <w:szCs w:val="22"/>
              </w:rPr>
              <w:t>Đại biểu HĐND tỉnh;</w:t>
            </w:r>
          </w:p>
          <w:p w:rsidR="00795C59" w:rsidRPr="00980972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Bộ Chỉ huy Quân sự tỉnh</w:t>
            </w:r>
            <w:r w:rsidRPr="00980972">
              <w:rPr>
                <w:noProof/>
                <w:sz w:val="22"/>
                <w:szCs w:val="22"/>
              </w:rPr>
              <w:t>;</w:t>
            </w:r>
          </w:p>
          <w:p w:rsidR="00795C59" w:rsidRPr="00724980" w:rsidRDefault="00795C59" w:rsidP="003C04EA">
            <w:pPr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 xml:space="preserve">Lãnh đạo </w:t>
            </w:r>
            <w:r w:rsidRPr="00724980">
              <w:rPr>
                <w:noProof/>
                <w:sz w:val="22"/>
                <w:szCs w:val="22"/>
              </w:rPr>
              <w:t>VPUBND tỉnh;</w:t>
            </w:r>
          </w:p>
          <w:p w:rsidR="00795C59" w:rsidRPr="00C42D2A" w:rsidRDefault="00795C59" w:rsidP="003C04EA">
            <w:pPr>
              <w:spacing w:after="0" w:line="240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980972">
              <w:rPr>
                <w:noProof/>
                <w:sz w:val="22"/>
                <w:szCs w:val="22"/>
              </w:rPr>
              <w:t xml:space="preserve">Lưu: VT, </w:t>
            </w:r>
            <w:r>
              <w:rPr>
                <w:noProof/>
                <w:sz w:val="22"/>
                <w:szCs w:val="22"/>
              </w:rPr>
              <w:t>NC</w:t>
            </w:r>
            <w:r w:rsidRPr="00980972">
              <w:rPr>
                <w:noProof/>
                <w:sz w:val="22"/>
                <w:szCs w:val="22"/>
              </w:rPr>
              <w:t>.</w:t>
            </w:r>
            <w:r w:rsidRPr="00C42D2A">
              <w:rPr>
                <w:noProof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795C59" w:rsidRPr="00980972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980972">
              <w:rPr>
                <w:b/>
                <w:bCs/>
                <w:noProof/>
                <w:sz w:val="26"/>
                <w:szCs w:val="26"/>
              </w:rPr>
              <w:t>TM. ỦY BAN NHÂN DÂN</w:t>
            </w:r>
          </w:p>
          <w:p w:rsidR="00795C59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t>KT.</w:t>
            </w:r>
            <w:r w:rsidRPr="00980972">
              <w:rPr>
                <w:b/>
                <w:bCs/>
                <w:noProof/>
                <w:sz w:val="26"/>
                <w:szCs w:val="26"/>
              </w:rPr>
              <w:t>CHỦ TỊCH</w:t>
            </w:r>
          </w:p>
          <w:p w:rsidR="00795C59" w:rsidRPr="00980972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</w:rPr>
              <w:t>PHÓ CHỦ TỊCH</w:t>
            </w:r>
          </w:p>
          <w:p w:rsidR="00795C59" w:rsidRPr="00C42D2A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lang w:val="vi-VN"/>
              </w:rPr>
            </w:pPr>
          </w:p>
          <w:p w:rsidR="00795C59" w:rsidRPr="00C42D2A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lang w:val="vi-VN"/>
              </w:rPr>
            </w:pPr>
          </w:p>
          <w:p w:rsidR="00795C59" w:rsidRPr="00876DBE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sz w:val="34"/>
                <w:lang w:val="vi-VN"/>
              </w:rPr>
            </w:pPr>
          </w:p>
          <w:p w:rsidR="00795C59" w:rsidRPr="00C42D2A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  <w:lang w:val="vi-VN"/>
              </w:rPr>
            </w:pPr>
          </w:p>
          <w:p w:rsidR="00795C59" w:rsidRPr="00C42D2A" w:rsidRDefault="00795C59" w:rsidP="00A24BC0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Phan Mạnh Hùng</w:t>
            </w:r>
          </w:p>
        </w:tc>
      </w:tr>
    </w:tbl>
    <w:p w:rsidR="000D3494" w:rsidRPr="00BA0F5E" w:rsidRDefault="000D3494" w:rsidP="00795C59">
      <w:pPr>
        <w:spacing w:after="0" w:line="240" w:lineRule="auto"/>
        <w:ind w:firstLine="567"/>
        <w:jc w:val="both"/>
      </w:pPr>
    </w:p>
    <w:sectPr w:rsidR="000D3494" w:rsidRPr="00BA0F5E" w:rsidSect="00E15F77">
      <w:headerReference w:type="default" r:id="rId7"/>
      <w:pgSz w:w="11907" w:h="16840" w:code="9"/>
      <w:pgMar w:top="993" w:right="850" w:bottom="993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AA" w:rsidRDefault="002F16AA" w:rsidP="005F034E">
      <w:pPr>
        <w:spacing w:after="0" w:line="240" w:lineRule="auto"/>
      </w:pPr>
      <w:r>
        <w:separator/>
      </w:r>
    </w:p>
  </w:endnote>
  <w:endnote w:type="continuationSeparator" w:id="0">
    <w:p w:rsidR="002F16AA" w:rsidRDefault="002F16AA" w:rsidP="005F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AA" w:rsidRDefault="002F16AA" w:rsidP="005F034E">
      <w:pPr>
        <w:spacing w:after="0" w:line="240" w:lineRule="auto"/>
      </w:pPr>
      <w:r>
        <w:separator/>
      </w:r>
    </w:p>
  </w:footnote>
  <w:footnote w:type="continuationSeparator" w:id="0">
    <w:p w:rsidR="002F16AA" w:rsidRDefault="002F16AA" w:rsidP="005F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982688"/>
      <w:docPartObj>
        <w:docPartGallery w:val="Page Numbers (Top of Page)"/>
        <w:docPartUnique/>
      </w:docPartObj>
    </w:sdtPr>
    <w:sdtEndPr/>
    <w:sdtContent>
      <w:p w:rsidR="005F034E" w:rsidRDefault="00522417">
        <w:pPr>
          <w:pStyle w:val="Header"/>
          <w:jc w:val="center"/>
        </w:pPr>
        <w:r>
          <w:fldChar w:fldCharType="begin"/>
        </w:r>
        <w:r w:rsidR="00BE0AA0">
          <w:instrText xml:space="preserve"> PAGE   \* MERGEFORMAT </w:instrText>
        </w:r>
        <w:r>
          <w:fldChar w:fldCharType="separate"/>
        </w:r>
        <w:r w:rsidR="00D74E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53"/>
    <w:rsid w:val="00010D56"/>
    <w:rsid w:val="00022DB1"/>
    <w:rsid w:val="0006665A"/>
    <w:rsid w:val="000711D6"/>
    <w:rsid w:val="00075497"/>
    <w:rsid w:val="00081C76"/>
    <w:rsid w:val="00086934"/>
    <w:rsid w:val="000916C5"/>
    <w:rsid w:val="00092D67"/>
    <w:rsid w:val="000950AE"/>
    <w:rsid w:val="000B786E"/>
    <w:rsid w:val="000C6F95"/>
    <w:rsid w:val="000D3494"/>
    <w:rsid w:val="000E2315"/>
    <w:rsid w:val="00100C7E"/>
    <w:rsid w:val="001013A1"/>
    <w:rsid w:val="00112F62"/>
    <w:rsid w:val="001334EC"/>
    <w:rsid w:val="00142928"/>
    <w:rsid w:val="001444BF"/>
    <w:rsid w:val="00153E31"/>
    <w:rsid w:val="00161481"/>
    <w:rsid w:val="001926BB"/>
    <w:rsid w:val="00194F83"/>
    <w:rsid w:val="001A722C"/>
    <w:rsid w:val="001C57CC"/>
    <w:rsid w:val="001D03E3"/>
    <w:rsid w:val="001D78D8"/>
    <w:rsid w:val="001E76E7"/>
    <w:rsid w:val="001F17F6"/>
    <w:rsid w:val="002018E5"/>
    <w:rsid w:val="00204D3D"/>
    <w:rsid w:val="00214B9C"/>
    <w:rsid w:val="00220E8A"/>
    <w:rsid w:val="0022770C"/>
    <w:rsid w:val="00235C11"/>
    <w:rsid w:val="00261ACF"/>
    <w:rsid w:val="0027233D"/>
    <w:rsid w:val="00273D4B"/>
    <w:rsid w:val="00280399"/>
    <w:rsid w:val="00281976"/>
    <w:rsid w:val="00285817"/>
    <w:rsid w:val="002927A3"/>
    <w:rsid w:val="002930EE"/>
    <w:rsid w:val="002A410A"/>
    <w:rsid w:val="002B37C3"/>
    <w:rsid w:val="002C6695"/>
    <w:rsid w:val="002D22B7"/>
    <w:rsid w:val="002E4EF6"/>
    <w:rsid w:val="002F16AA"/>
    <w:rsid w:val="002F5094"/>
    <w:rsid w:val="00306553"/>
    <w:rsid w:val="003107E5"/>
    <w:rsid w:val="003118C4"/>
    <w:rsid w:val="003271F1"/>
    <w:rsid w:val="003341C5"/>
    <w:rsid w:val="00334343"/>
    <w:rsid w:val="0034430F"/>
    <w:rsid w:val="00346842"/>
    <w:rsid w:val="00362671"/>
    <w:rsid w:val="00370681"/>
    <w:rsid w:val="003879D5"/>
    <w:rsid w:val="0039043E"/>
    <w:rsid w:val="00391033"/>
    <w:rsid w:val="00391E9D"/>
    <w:rsid w:val="003922CB"/>
    <w:rsid w:val="003A060E"/>
    <w:rsid w:val="003A0868"/>
    <w:rsid w:val="003B14E4"/>
    <w:rsid w:val="003C2331"/>
    <w:rsid w:val="003E3AE0"/>
    <w:rsid w:val="003F25D4"/>
    <w:rsid w:val="003F38FF"/>
    <w:rsid w:val="003F5501"/>
    <w:rsid w:val="003F74F1"/>
    <w:rsid w:val="00416E83"/>
    <w:rsid w:val="0042741D"/>
    <w:rsid w:val="004336C5"/>
    <w:rsid w:val="00454F7A"/>
    <w:rsid w:val="00460BFE"/>
    <w:rsid w:val="00463E25"/>
    <w:rsid w:val="00475BC3"/>
    <w:rsid w:val="00486889"/>
    <w:rsid w:val="004915A5"/>
    <w:rsid w:val="0049595A"/>
    <w:rsid w:val="004B5D63"/>
    <w:rsid w:val="004C2A6F"/>
    <w:rsid w:val="004E49AD"/>
    <w:rsid w:val="004E50AE"/>
    <w:rsid w:val="004E618E"/>
    <w:rsid w:val="004E71BC"/>
    <w:rsid w:val="00502AEB"/>
    <w:rsid w:val="00507766"/>
    <w:rsid w:val="0051671A"/>
    <w:rsid w:val="00521A07"/>
    <w:rsid w:val="00522417"/>
    <w:rsid w:val="00553925"/>
    <w:rsid w:val="0055605A"/>
    <w:rsid w:val="00566037"/>
    <w:rsid w:val="00573B02"/>
    <w:rsid w:val="005A4F9F"/>
    <w:rsid w:val="005A6E96"/>
    <w:rsid w:val="005A712A"/>
    <w:rsid w:val="005D742A"/>
    <w:rsid w:val="005E68CF"/>
    <w:rsid w:val="005F034E"/>
    <w:rsid w:val="006005B8"/>
    <w:rsid w:val="006038F3"/>
    <w:rsid w:val="006054BA"/>
    <w:rsid w:val="00605F2A"/>
    <w:rsid w:val="00610BEA"/>
    <w:rsid w:val="00616C43"/>
    <w:rsid w:val="00617069"/>
    <w:rsid w:val="00621B37"/>
    <w:rsid w:val="006257E8"/>
    <w:rsid w:val="00644A0A"/>
    <w:rsid w:val="00647D41"/>
    <w:rsid w:val="00650FEB"/>
    <w:rsid w:val="0065789E"/>
    <w:rsid w:val="00673698"/>
    <w:rsid w:val="00691339"/>
    <w:rsid w:val="006B055A"/>
    <w:rsid w:val="006C6561"/>
    <w:rsid w:val="006C6A03"/>
    <w:rsid w:val="006C7122"/>
    <w:rsid w:val="006D23AA"/>
    <w:rsid w:val="006E6C02"/>
    <w:rsid w:val="00703CD9"/>
    <w:rsid w:val="00706CBF"/>
    <w:rsid w:val="00720001"/>
    <w:rsid w:val="007257B3"/>
    <w:rsid w:val="00732E77"/>
    <w:rsid w:val="00734764"/>
    <w:rsid w:val="00741F45"/>
    <w:rsid w:val="00742BE9"/>
    <w:rsid w:val="00743491"/>
    <w:rsid w:val="00763B8E"/>
    <w:rsid w:val="0076564F"/>
    <w:rsid w:val="00766E21"/>
    <w:rsid w:val="00770404"/>
    <w:rsid w:val="00774A96"/>
    <w:rsid w:val="007925C9"/>
    <w:rsid w:val="00795C59"/>
    <w:rsid w:val="007B1255"/>
    <w:rsid w:val="007B42BC"/>
    <w:rsid w:val="007C2069"/>
    <w:rsid w:val="007D2A54"/>
    <w:rsid w:val="007D6B96"/>
    <w:rsid w:val="007E0EBB"/>
    <w:rsid w:val="007E3F97"/>
    <w:rsid w:val="007E57D8"/>
    <w:rsid w:val="007F61F1"/>
    <w:rsid w:val="007F7B53"/>
    <w:rsid w:val="008017CB"/>
    <w:rsid w:val="00802430"/>
    <w:rsid w:val="00802699"/>
    <w:rsid w:val="00805D33"/>
    <w:rsid w:val="00811EC8"/>
    <w:rsid w:val="00812C78"/>
    <w:rsid w:val="0081475C"/>
    <w:rsid w:val="00825376"/>
    <w:rsid w:val="00834A94"/>
    <w:rsid w:val="008425C3"/>
    <w:rsid w:val="008451BB"/>
    <w:rsid w:val="00847318"/>
    <w:rsid w:val="00847939"/>
    <w:rsid w:val="00852DEE"/>
    <w:rsid w:val="00856807"/>
    <w:rsid w:val="00864B33"/>
    <w:rsid w:val="00866EC8"/>
    <w:rsid w:val="00870420"/>
    <w:rsid w:val="0087067C"/>
    <w:rsid w:val="008736DC"/>
    <w:rsid w:val="00876D3B"/>
    <w:rsid w:val="00876DBE"/>
    <w:rsid w:val="00885F32"/>
    <w:rsid w:val="00893246"/>
    <w:rsid w:val="008B6A32"/>
    <w:rsid w:val="008D214B"/>
    <w:rsid w:val="008E65CF"/>
    <w:rsid w:val="008F2281"/>
    <w:rsid w:val="00905864"/>
    <w:rsid w:val="0090799B"/>
    <w:rsid w:val="009242BB"/>
    <w:rsid w:val="00924320"/>
    <w:rsid w:val="009256B2"/>
    <w:rsid w:val="00925818"/>
    <w:rsid w:val="00926867"/>
    <w:rsid w:val="00963B32"/>
    <w:rsid w:val="009666D9"/>
    <w:rsid w:val="00972345"/>
    <w:rsid w:val="009818AB"/>
    <w:rsid w:val="0098282B"/>
    <w:rsid w:val="009923CB"/>
    <w:rsid w:val="00992766"/>
    <w:rsid w:val="009A1DFF"/>
    <w:rsid w:val="009A3E58"/>
    <w:rsid w:val="009B1248"/>
    <w:rsid w:val="009B4F58"/>
    <w:rsid w:val="009B7494"/>
    <w:rsid w:val="009E6C5B"/>
    <w:rsid w:val="00A07BAB"/>
    <w:rsid w:val="00A13423"/>
    <w:rsid w:val="00A13977"/>
    <w:rsid w:val="00A15CF7"/>
    <w:rsid w:val="00A17EC4"/>
    <w:rsid w:val="00A24BC0"/>
    <w:rsid w:val="00A428B3"/>
    <w:rsid w:val="00A609A2"/>
    <w:rsid w:val="00A61CC2"/>
    <w:rsid w:val="00A642AA"/>
    <w:rsid w:val="00A724A3"/>
    <w:rsid w:val="00A8601C"/>
    <w:rsid w:val="00AA16B0"/>
    <w:rsid w:val="00AA726E"/>
    <w:rsid w:val="00AC1894"/>
    <w:rsid w:val="00AC5CB6"/>
    <w:rsid w:val="00AD0DD2"/>
    <w:rsid w:val="00AF0374"/>
    <w:rsid w:val="00AF60E7"/>
    <w:rsid w:val="00B05470"/>
    <w:rsid w:val="00B23C31"/>
    <w:rsid w:val="00B23D9F"/>
    <w:rsid w:val="00B279DB"/>
    <w:rsid w:val="00B36625"/>
    <w:rsid w:val="00B50DB0"/>
    <w:rsid w:val="00B546F4"/>
    <w:rsid w:val="00B54AD4"/>
    <w:rsid w:val="00B65C2F"/>
    <w:rsid w:val="00B71FC2"/>
    <w:rsid w:val="00B72A2F"/>
    <w:rsid w:val="00B92F32"/>
    <w:rsid w:val="00BA0F5E"/>
    <w:rsid w:val="00BB0963"/>
    <w:rsid w:val="00BB766C"/>
    <w:rsid w:val="00BC7321"/>
    <w:rsid w:val="00BC7570"/>
    <w:rsid w:val="00BD5D33"/>
    <w:rsid w:val="00BE0AA0"/>
    <w:rsid w:val="00BE3C1B"/>
    <w:rsid w:val="00BF31BB"/>
    <w:rsid w:val="00BF7742"/>
    <w:rsid w:val="00C026AC"/>
    <w:rsid w:val="00C46D5F"/>
    <w:rsid w:val="00C636A3"/>
    <w:rsid w:val="00C6685D"/>
    <w:rsid w:val="00C731F6"/>
    <w:rsid w:val="00C769F4"/>
    <w:rsid w:val="00C837BB"/>
    <w:rsid w:val="00C933C7"/>
    <w:rsid w:val="00CA2BAF"/>
    <w:rsid w:val="00CB1AAC"/>
    <w:rsid w:val="00CB4CEA"/>
    <w:rsid w:val="00CB72AB"/>
    <w:rsid w:val="00CC5256"/>
    <w:rsid w:val="00CE6936"/>
    <w:rsid w:val="00CF020C"/>
    <w:rsid w:val="00CF7838"/>
    <w:rsid w:val="00D13D30"/>
    <w:rsid w:val="00D2275D"/>
    <w:rsid w:val="00D227A9"/>
    <w:rsid w:val="00D23378"/>
    <w:rsid w:val="00D502D2"/>
    <w:rsid w:val="00D54768"/>
    <w:rsid w:val="00D643E4"/>
    <w:rsid w:val="00D70766"/>
    <w:rsid w:val="00D74EB9"/>
    <w:rsid w:val="00D82B4C"/>
    <w:rsid w:val="00D846C5"/>
    <w:rsid w:val="00D8594A"/>
    <w:rsid w:val="00D9305C"/>
    <w:rsid w:val="00DA5FBF"/>
    <w:rsid w:val="00DC621C"/>
    <w:rsid w:val="00DC731F"/>
    <w:rsid w:val="00DD17B7"/>
    <w:rsid w:val="00DF27B2"/>
    <w:rsid w:val="00DF488D"/>
    <w:rsid w:val="00DF6425"/>
    <w:rsid w:val="00E1014D"/>
    <w:rsid w:val="00E15F77"/>
    <w:rsid w:val="00E25041"/>
    <w:rsid w:val="00E32058"/>
    <w:rsid w:val="00E340F6"/>
    <w:rsid w:val="00E37B6E"/>
    <w:rsid w:val="00E4564B"/>
    <w:rsid w:val="00E62A38"/>
    <w:rsid w:val="00E6315E"/>
    <w:rsid w:val="00E734DF"/>
    <w:rsid w:val="00E92B53"/>
    <w:rsid w:val="00EB0302"/>
    <w:rsid w:val="00EC0696"/>
    <w:rsid w:val="00EC1B64"/>
    <w:rsid w:val="00EC67C7"/>
    <w:rsid w:val="00EE75E9"/>
    <w:rsid w:val="00EF04EA"/>
    <w:rsid w:val="00F0411E"/>
    <w:rsid w:val="00F13E01"/>
    <w:rsid w:val="00F5604C"/>
    <w:rsid w:val="00F605F7"/>
    <w:rsid w:val="00F62C11"/>
    <w:rsid w:val="00F7042B"/>
    <w:rsid w:val="00F772BE"/>
    <w:rsid w:val="00FA2022"/>
    <w:rsid w:val="00FA36B5"/>
    <w:rsid w:val="00FA4D26"/>
    <w:rsid w:val="00FB382E"/>
    <w:rsid w:val="00FB60AD"/>
    <w:rsid w:val="00FD510A"/>
    <w:rsid w:val="00FF33A8"/>
    <w:rsid w:val="00FF6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96E2CC-018B-407D-B7FE-D25DE72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B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2B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233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59"/>
    <w:rsid w:val="00010D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34E"/>
  </w:style>
  <w:style w:type="paragraph" w:styleId="Footer">
    <w:name w:val="footer"/>
    <w:basedOn w:val="Normal"/>
    <w:link w:val="FooterChar"/>
    <w:uiPriority w:val="99"/>
    <w:semiHidden/>
    <w:unhideWhenUsed/>
    <w:rsid w:val="005F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34E"/>
  </w:style>
  <w:style w:type="paragraph" w:styleId="BalloonText">
    <w:name w:val="Balloon Text"/>
    <w:basedOn w:val="Normal"/>
    <w:link w:val="BalloonTextChar"/>
    <w:uiPriority w:val="99"/>
    <w:semiHidden/>
    <w:unhideWhenUsed/>
    <w:rsid w:val="00F13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4FC79-0D34-4BC5-B2BA-0C068D58F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Nội chính - Văn xã - Văn phòng UBND tỉnh Quảng Bình</vt:lpstr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Nội chính - Văn xã - Văn phòng UBND tỉnh Quảng Bình</dc:title>
  <dc:creator>Windows User</dc:creator>
  <cp:lastModifiedBy>Dell</cp:lastModifiedBy>
  <cp:revision>2</cp:revision>
  <cp:lastPrinted>2021-08-05T09:54:00Z</cp:lastPrinted>
  <dcterms:created xsi:type="dcterms:W3CDTF">2021-08-11T04:07:00Z</dcterms:created>
  <dcterms:modified xsi:type="dcterms:W3CDTF">2021-08-11T04:07:00Z</dcterms:modified>
</cp:coreProperties>
</file>